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Splunk Suspicious Process Investigation</w:t>
      </w:r>
    </w:p>
    <w:p>
      <w:pPr>
        <w:jc w:val="center"/>
      </w:pPr>
      <w:r>
        <w:rPr>
          <w:b/>
          <w:sz w:val="24"/>
        </w:rPr>
        <w:t>Short Video Explanation</w:t>
      </w:r>
    </w:p>
    <w:p>
      <w:pPr>
        <w:spacing w:before="160" w:after="60"/>
      </w:pPr>
      <w:r>
        <w:rPr>
          <w:b/>
          <w:sz w:val="24"/>
        </w:rPr>
        <w:t>Purpose</w:t>
      </w:r>
    </w:p>
    <w:p>
      <w:pPr>
        <w:spacing w:after="120" w:line="259" w:lineRule="auto"/>
      </w:pPr>
      <w:r>
        <w:t>This recording demonstrates how Splunk can be used to investigate suspicious Windows process activity linked to an HR user and workstation.</w:t>
      </w:r>
    </w:p>
    <w:p>
      <w:pPr>
        <w:spacing w:before="160" w:after="60"/>
      </w:pPr>
      <w:r>
        <w:rPr>
          <w:b/>
          <w:sz w:val="24"/>
        </w:rPr>
        <w:t>What was investigated</w:t>
      </w:r>
    </w:p>
    <w:p>
      <w:pPr>
        <w:spacing w:after="120" w:line="259" w:lineRule="auto"/>
      </w:pPr>
      <w:r>
        <w:t>The search focuses on process events for the user haroon. The investigation is then narrowed to certutil.exe, a legitimate Windows utility that can also be abused by attackers to download files.</w:t>
      </w:r>
    </w:p>
    <w:p>
      <w:pPr>
        <w:spacing w:before="160" w:after="60"/>
      </w:pPr>
      <w:r>
        <w:rPr>
          <w:b/>
          <w:sz w:val="24"/>
        </w:rPr>
        <w:t>Key evidence</w:t>
      </w:r>
    </w:p>
    <w:p>
      <w:pPr>
        <w:spacing w:after="120" w:line="259" w:lineRule="auto"/>
      </w:pPr>
      <w:r>
        <w:t>The command-line data shows certutil.exe downloading benign.exe from controlc.com. The activity occurred on the HR workstation HR_01 and was recorded as Windows Event ID 4688 on 4 March 2022.</w:t>
      </w:r>
    </w:p>
    <w:p>
      <w:pPr>
        <w:spacing w:before="160" w:after="60"/>
      </w:pPr>
      <w:r>
        <w:rPr>
          <w:b/>
          <w:sz w:val="24"/>
        </w:rPr>
        <w:t>Conclusion</w:t>
      </w:r>
    </w:p>
    <w:p>
      <w:pPr>
        <w:spacing w:after="120" w:line="259" w:lineRule="auto"/>
      </w:pPr>
      <w:r>
        <w:t>The activity is suspicious and should be treated as a possible security incident. It should be escalated so the affected workstation can be contained and the downloaded file and related activity can be investigated further.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