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705E" w14:textId="77777777" w:rsidR="004419D5" w:rsidRDefault="004419D5" w:rsidP="004419D5">
      <w:pPr>
        <w:jc w:val="center"/>
        <w:rPr>
          <w:b/>
          <w:bCs/>
        </w:rPr>
      </w:pPr>
    </w:p>
    <w:p w14:paraId="67F20FA7" w14:textId="77777777" w:rsidR="004419D5" w:rsidRDefault="004419D5" w:rsidP="004419D5">
      <w:pPr>
        <w:jc w:val="center"/>
        <w:rPr>
          <w:b/>
          <w:bCs/>
        </w:rPr>
      </w:pPr>
    </w:p>
    <w:p w14:paraId="1B406885" w14:textId="77777777" w:rsidR="004419D5" w:rsidRDefault="004419D5" w:rsidP="004419D5">
      <w:pPr>
        <w:jc w:val="center"/>
        <w:rPr>
          <w:b/>
          <w:bCs/>
        </w:rPr>
      </w:pPr>
    </w:p>
    <w:p w14:paraId="5B58FEFB" w14:textId="77777777" w:rsidR="004419D5" w:rsidRDefault="004419D5" w:rsidP="004419D5">
      <w:pPr>
        <w:jc w:val="center"/>
        <w:rPr>
          <w:b/>
          <w:bCs/>
        </w:rPr>
      </w:pPr>
    </w:p>
    <w:p w14:paraId="6BA2BC1F" w14:textId="77777777" w:rsidR="004419D5" w:rsidRDefault="004419D5" w:rsidP="004419D5">
      <w:pPr>
        <w:jc w:val="center"/>
        <w:rPr>
          <w:b/>
          <w:bCs/>
        </w:rPr>
      </w:pPr>
    </w:p>
    <w:p w14:paraId="779AA4C3" w14:textId="77777777" w:rsidR="004419D5" w:rsidRDefault="004419D5" w:rsidP="004419D5">
      <w:pPr>
        <w:jc w:val="center"/>
        <w:rPr>
          <w:b/>
          <w:bCs/>
        </w:rPr>
      </w:pPr>
    </w:p>
    <w:p w14:paraId="2B2969E3" w14:textId="77777777" w:rsidR="004419D5" w:rsidRDefault="004419D5" w:rsidP="004419D5">
      <w:pPr>
        <w:jc w:val="center"/>
        <w:rPr>
          <w:b/>
          <w:bCs/>
        </w:rPr>
      </w:pPr>
    </w:p>
    <w:p w14:paraId="3CBCD447" w14:textId="77777777" w:rsidR="004419D5" w:rsidRDefault="004419D5" w:rsidP="004419D5">
      <w:pPr>
        <w:jc w:val="center"/>
        <w:rPr>
          <w:b/>
          <w:bCs/>
        </w:rPr>
      </w:pPr>
    </w:p>
    <w:p w14:paraId="35B6E1DE" w14:textId="77777777" w:rsidR="004419D5" w:rsidRDefault="004419D5" w:rsidP="004419D5">
      <w:pPr>
        <w:jc w:val="center"/>
        <w:rPr>
          <w:b/>
          <w:bCs/>
        </w:rPr>
      </w:pPr>
    </w:p>
    <w:p w14:paraId="6113F295" w14:textId="77777777" w:rsidR="004419D5" w:rsidRDefault="004419D5" w:rsidP="004419D5">
      <w:pPr>
        <w:jc w:val="center"/>
        <w:rPr>
          <w:b/>
          <w:bCs/>
        </w:rPr>
      </w:pPr>
    </w:p>
    <w:p w14:paraId="3785EC45" w14:textId="343DB8DF" w:rsidR="002C11EB" w:rsidRDefault="00622886" w:rsidP="002C11EB">
      <w:pPr>
        <w:jc w:val="center"/>
      </w:pPr>
      <w:r>
        <w:rPr>
          <w:b/>
          <w:bCs/>
        </w:rPr>
        <w:t>Module</w:t>
      </w:r>
      <w:r w:rsidR="006D095C">
        <w:rPr>
          <w:b/>
          <w:bCs/>
        </w:rPr>
        <w:t xml:space="preserve"> </w:t>
      </w:r>
      <w:r w:rsidR="00260DDA">
        <w:rPr>
          <w:b/>
          <w:bCs/>
        </w:rPr>
        <w:t>8</w:t>
      </w:r>
      <w:r w:rsidR="006D095C">
        <w:rPr>
          <w:b/>
          <w:bCs/>
        </w:rPr>
        <w:t xml:space="preserve"> </w:t>
      </w:r>
      <w:r w:rsidR="00654901">
        <w:rPr>
          <w:b/>
          <w:bCs/>
        </w:rPr>
        <w:t>Journal</w:t>
      </w:r>
    </w:p>
    <w:p w14:paraId="464385D3" w14:textId="3BFBEB2A" w:rsidR="004419D5" w:rsidRDefault="004419D5" w:rsidP="004419D5">
      <w:pPr>
        <w:jc w:val="center"/>
      </w:pPr>
      <w:r>
        <w:t>Larry E Krusieski</w:t>
      </w:r>
    </w:p>
    <w:p w14:paraId="3490D073" w14:textId="37382CAC" w:rsidR="004419D5" w:rsidRDefault="004419D5" w:rsidP="004419D5">
      <w:pPr>
        <w:jc w:val="center"/>
      </w:pPr>
      <w:r>
        <w:t>Southern New Hampshire University</w:t>
      </w:r>
    </w:p>
    <w:p w14:paraId="4C2887EC" w14:textId="5E021B2A" w:rsidR="004419D5" w:rsidRDefault="00622886" w:rsidP="004419D5">
      <w:pPr>
        <w:jc w:val="center"/>
      </w:pPr>
      <w:r>
        <w:t>CS-</w:t>
      </w:r>
      <w:r w:rsidR="006D095C">
        <w:t>405-15002-M01</w:t>
      </w:r>
    </w:p>
    <w:p w14:paraId="4CC2A19D" w14:textId="2A97871F" w:rsidR="006D095C" w:rsidRDefault="006D095C" w:rsidP="004419D5">
      <w:pPr>
        <w:jc w:val="center"/>
      </w:pPr>
      <w:r>
        <w:t>Aaron Demory</w:t>
      </w:r>
    </w:p>
    <w:p w14:paraId="074B2ADB" w14:textId="4F64596D" w:rsidR="004419D5" w:rsidRDefault="00654901" w:rsidP="004419D5">
      <w:pPr>
        <w:jc w:val="center"/>
      </w:pPr>
      <w:r>
        <w:t>April</w:t>
      </w:r>
      <w:r w:rsidR="006D095C">
        <w:t xml:space="preserve"> </w:t>
      </w:r>
      <w:r w:rsidR="00260DDA">
        <w:t>23</w:t>
      </w:r>
      <w:r w:rsidR="006D095C">
        <w:t>, 2026</w:t>
      </w:r>
    </w:p>
    <w:p w14:paraId="3224642E" w14:textId="1AA99FF3" w:rsidR="004419D5" w:rsidRDefault="004419D5" w:rsidP="000A4BE1">
      <w:pPr>
        <w:spacing w:line="480" w:lineRule="auto"/>
        <w:jc w:val="center"/>
        <w:rPr>
          <w:b/>
          <w:bCs/>
        </w:rPr>
      </w:pPr>
      <w:r>
        <w:rPr>
          <w:b/>
          <w:bCs/>
        </w:rPr>
        <w:br w:type="page"/>
      </w:r>
      <w:r w:rsidR="006D095C">
        <w:rPr>
          <w:b/>
          <w:bCs/>
        </w:rPr>
        <w:lastRenderedPageBreak/>
        <w:t xml:space="preserve">Module </w:t>
      </w:r>
      <w:r w:rsidR="00260DDA">
        <w:rPr>
          <w:b/>
          <w:bCs/>
        </w:rPr>
        <w:t>8</w:t>
      </w:r>
      <w:r w:rsidR="00654901">
        <w:rPr>
          <w:b/>
          <w:bCs/>
        </w:rPr>
        <w:t xml:space="preserve"> Journal</w:t>
      </w:r>
    </w:p>
    <w:p w14:paraId="1A5642FE" w14:textId="7869F7AE" w:rsidR="00DE7DF8" w:rsidRDefault="00DE7DF8" w:rsidP="00654901">
      <w:pPr>
        <w:spacing w:line="480" w:lineRule="auto"/>
      </w:pPr>
    </w:p>
    <w:p w14:paraId="63B77DC1" w14:textId="79BEE78A" w:rsidR="00260DDA" w:rsidRDefault="007E3FD3" w:rsidP="00654901">
      <w:pPr>
        <w:spacing w:line="480" w:lineRule="auto"/>
      </w:pPr>
      <w:r>
        <w:t xml:space="preserve">Throughout this course and the entire computer science degree here at Southern New Hampshire University, secure coding and cybersecurity have been a consistent thread throughout the coursework. </w:t>
      </w:r>
      <w:r w:rsidR="007B0ED5">
        <w:t xml:space="preserve">When considering the overall software development lifecycle, </w:t>
      </w:r>
      <w:r w:rsidR="00DC44BD">
        <w:t>“secure software development practices should be integrated throughout it for three reasons: to reduce the number of vulnerabilities in released software, to reduce the potential impact of the exploitations of undetected or unaddressed vulnerabilities, and to address the root causes of vulnerabilities to prevent recurrences” (</w:t>
      </w:r>
      <w:proofErr w:type="spellStart"/>
      <w:r w:rsidR="00486EA9">
        <w:t>Souppaya</w:t>
      </w:r>
      <w:proofErr w:type="spellEnd"/>
      <w:r w:rsidR="00486EA9">
        <w:t>, Scarfone, &amp; Dodson, 2025</w:t>
      </w:r>
      <w:r w:rsidR="00DC44BD">
        <w:t>). The integration of secure coding practices throughout the software development lifecycle leads to code that is secure by design, rather than just an afterthought.</w:t>
      </w:r>
    </w:p>
    <w:p w14:paraId="7B54547C" w14:textId="556797B2" w:rsidR="00DC44BD" w:rsidRDefault="00DC44BD" w:rsidP="00654901">
      <w:pPr>
        <w:spacing w:line="480" w:lineRule="auto"/>
      </w:pPr>
      <w:r>
        <w:t xml:space="preserve">When considering the pros and cons of mitigation efforts, the NIST Cybersecurity Framework 2.0 </w:t>
      </w:r>
      <w:r w:rsidR="00746C40">
        <w:t>frames this as enterprise risk management and notes that cyber risk can create higher costs, lower revenue, reputational damage, and harm to operations (</w:t>
      </w:r>
      <w:r w:rsidR="00486EA9">
        <w:t>NIST, 2024</w:t>
      </w:r>
      <w:r w:rsidR="00746C40">
        <w:t xml:space="preserve">). By investing the time in mitigating security before a vulnerability can be realized, the risk profile is reduced for the enterprise as a whole. </w:t>
      </w:r>
    </w:p>
    <w:p w14:paraId="733B9EFA" w14:textId="44F1CDA0" w:rsidR="00746C40" w:rsidRDefault="00746C40" w:rsidP="00654901">
      <w:pPr>
        <w:spacing w:line="480" w:lineRule="auto"/>
      </w:pPr>
      <w:r>
        <w:t>Zero trust really focuses on the idea that the secure perimeter of legacy systems really may not apply any longer as the realities of work mean that authorized users have a need to access the system data remotely and therefore become a vector where an attack can originate. With zero trust, each component is secured individually rather than within the secure perimeter, and authentication occurs whenever the user accesses a service or requests data.</w:t>
      </w:r>
    </w:p>
    <w:p w14:paraId="06D57FE4" w14:textId="000C3A7D" w:rsidR="00486EA9" w:rsidRDefault="00746C40" w:rsidP="00654901">
      <w:pPr>
        <w:spacing w:line="480" w:lineRule="auto"/>
      </w:pPr>
      <w:r>
        <w:lastRenderedPageBreak/>
        <w:t xml:space="preserve">The implementations and recommendations of security policies are used to define the expectations, responsibilities, enforcement and review cycles which form the framework of the cyber security strategy. </w:t>
      </w:r>
      <w:r w:rsidR="00486EA9">
        <w:t>Within these policies the topics covered should be secure coding, access control, encryption, authentication, authorization, responding to incidents, the continuous monitoring for vulnerabilities.</w:t>
      </w:r>
    </w:p>
    <w:p w14:paraId="702C7A24" w14:textId="77777777" w:rsidR="00486EA9" w:rsidRDefault="00486EA9">
      <w:r>
        <w:br w:type="page"/>
      </w:r>
    </w:p>
    <w:p w14:paraId="39BD75C9" w14:textId="77777777" w:rsidR="00486EA9" w:rsidRPr="00EA3EEA" w:rsidRDefault="00486EA9" w:rsidP="00486EA9">
      <w:pPr>
        <w:spacing w:after="0"/>
        <w:jc w:val="center"/>
      </w:pPr>
      <w:r w:rsidRPr="00EA3EEA">
        <w:lastRenderedPageBreak/>
        <w:t>References</w:t>
      </w:r>
    </w:p>
    <w:p w14:paraId="345C6734" w14:textId="77777777" w:rsidR="00486EA9" w:rsidRDefault="00486EA9" w:rsidP="00486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Menlo"/>
          <w:color w:val="404040"/>
          <w:szCs w:val="18"/>
        </w:rPr>
      </w:pPr>
    </w:p>
    <w:p w14:paraId="57EFFECB" w14:textId="77777777" w:rsidR="00486EA9" w:rsidRDefault="00486EA9" w:rsidP="00486EA9">
      <w:pPr>
        <w:spacing w:after="0" w:line="480" w:lineRule="auto"/>
        <w:ind w:left="720" w:hanging="720"/>
      </w:pPr>
      <w:r>
        <w:rPr>
          <w:rFonts w:cs="Times New Roman"/>
        </w:rPr>
        <w:t xml:space="preserve">National Institute of Standards and Technology, Quinn, S., Pillitteri, V., Barrett, M., Smith, M., &amp; Witte, G., NIST Cybersecurity Framework 2.0: Enterprise Risk Management Quick-START GUIDE (2024). Gaithersburg, MD; U.S. Dept. of Commerce, National Institute of Standards and Technology. </w:t>
      </w:r>
    </w:p>
    <w:p w14:paraId="2D0EA7D6" w14:textId="77777777" w:rsidR="00486EA9" w:rsidRDefault="00486EA9" w:rsidP="00486EA9">
      <w:pPr>
        <w:spacing w:after="0" w:line="480" w:lineRule="auto"/>
        <w:ind w:left="720" w:hanging="720"/>
      </w:pPr>
      <w:proofErr w:type="spellStart"/>
      <w:r>
        <w:rPr>
          <w:rFonts w:cs="Times New Roman"/>
        </w:rPr>
        <w:t>Souppaya</w:t>
      </w:r>
      <w:proofErr w:type="spellEnd"/>
      <w:r>
        <w:rPr>
          <w:rFonts w:cs="Times New Roman"/>
        </w:rPr>
        <w:t xml:space="preserve">, M., Scarfone, K., &amp; Dodson, D., Secure software development framework (SSDF) version 1.1: Recommendations for mitigating the risk of software vulnerabilities (French translation) (2025). Gaithersburg, MD; U.S. Dept. of Commerce, National Institute of Standards and Technology. </w:t>
      </w:r>
    </w:p>
    <w:p w14:paraId="2AF7D0A6" w14:textId="77777777" w:rsidR="00746C40" w:rsidRPr="006D095C" w:rsidRDefault="00746C40" w:rsidP="00654901">
      <w:pPr>
        <w:spacing w:line="480" w:lineRule="auto"/>
      </w:pPr>
    </w:p>
    <w:sectPr w:rsidR="00746C40" w:rsidRPr="006D095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EA98A" w14:textId="77777777" w:rsidR="00141EE1" w:rsidRDefault="00141EE1" w:rsidP="004419D5">
      <w:pPr>
        <w:spacing w:after="0" w:line="240" w:lineRule="auto"/>
      </w:pPr>
      <w:r>
        <w:separator/>
      </w:r>
    </w:p>
  </w:endnote>
  <w:endnote w:type="continuationSeparator" w:id="0">
    <w:p w14:paraId="21301820" w14:textId="77777777" w:rsidR="00141EE1" w:rsidRDefault="00141EE1" w:rsidP="00441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nlo">
    <w:charset w:val="00"/>
    <w:family w:val="swiss"/>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64F9D" w14:textId="77777777" w:rsidR="00141EE1" w:rsidRDefault="00141EE1" w:rsidP="004419D5">
      <w:pPr>
        <w:spacing w:after="0" w:line="240" w:lineRule="auto"/>
      </w:pPr>
      <w:r>
        <w:separator/>
      </w:r>
    </w:p>
  </w:footnote>
  <w:footnote w:type="continuationSeparator" w:id="0">
    <w:p w14:paraId="4704D91B" w14:textId="77777777" w:rsidR="00141EE1" w:rsidRDefault="00141EE1" w:rsidP="004419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96022"/>
      <w:docPartObj>
        <w:docPartGallery w:val="Page Numbers (Top of Page)"/>
        <w:docPartUnique/>
      </w:docPartObj>
    </w:sdtPr>
    <w:sdtEndPr>
      <w:rPr>
        <w:noProof/>
      </w:rPr>
    </w:sdtEndPr>
    <w:sdtContent>
      <w:p w14:paraId="36916388" w14:textId="697DD143" w:rsidR="004419D5" w:rsidRDefault="004419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00C433" w14:textId="77777777" w:rsidR="004419D5" w:rsidRDefault="004419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F19"/>
    <w:multiLevelType w:val="hybridMultilevel"/>
    <w:tmpl w:val="BB88D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503CA"/>
    <w:multiLevelType w:val="hybridMultilevel"/>
    <w:tmpl w:val="3816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460BB7"/>
    <w:multiLevelType w:val="multilevel"/>
    <w:tmpl w:val="2F7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B32DB"/>
    <w:multiLevelType w:val="hybridMultilevel"/>
    <w:tmpl w:val="1A1AE0F4"/>
    <w:lvl w:ilvl="0" w:tplc="169836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BD2EAB"/>
    <w:multiLevelType w:val="hybridMultilevel"/>
    <w:tmpl w:val="33A46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774679">
    <w:abstractNumId w:val="1"/>
  </w:num>
  <w:num w:numId="2" w16cid:durableId="914047802">
    <w:abstractNumId w:val="4"/>
  </w:num>
  <w:num w:numId="3" w16cid:durableId="539780259">
    <w:abstractNumId w:val="0"/>
  </w:num>
  <w:num w:numId="4" w16cid:durableId="171722838">
    <w:abstractNumId w:val="2"/>
  </w:num>
  <w:num w:numId="5" w16cid:durableId="757824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CA"/>
    <w:rsid w:val="00007F04"/>
    <w:rsid w:val="0001190A"/>
    <w:rsid w:val="00035540"/>
    <w:rsid w:val="00053E19"/>
    <w:rsid w:val="00081EE5"/>
    <w:rsid w:val="000A08C4"/>
    <w:rsid w:val="000A4BE1"/>
    <w:rsid w:val="000F32A6"/>
    <w:rsid w:val="000F6B55"/>
    <w:rsid w:val="0013091D"/>
    <w:rsid w:val="00141EE1"/>
    <w:rsid w:val="00142203"/>
    <w:rsid w:val="00145AFE"/>
    <w:rsid w:val="0019315F"/>
    <w:rsid w:val="001961D3"/>
    <w:rsid w:val="00196C84"/>
    <w:rsid w:val="001A0E21"/>
    <w:rsid w:val="001C3B28"/>
    <w:rsid w:val="001D2063"/>
    <w:rsid w:val="00260DDA"/>
    <w:rsid w:val="002837CA"/>
    <w:rsid w:val="002C11EB"/>
    <w:rsid w:val="002C4607"/>
    <w:rsid w:val="002C65E1"/>
    <w:rsid w:val="002F2483"/>
    <w:rsid w:val="00304FCD"/>
    <w:rsid w:val="00365554"/>
    <w:rsid w:val="00382033"/>
    <w:rsid w:val="003F6DFD"/>
    <w:rsid w:val="00412051"/>
    <w:rsid w:val="004213C5"/>
    <w:rsid w:val="00424B1D"/>
    <w:rsid w:val="004300B6"/>
    <w:rsid w:val="00437F20"/>
    <w:rsid w:val="00440006"/>
    <w:rsid w:val="004419D5"/>
    <w:rsid w:val="004844E8"/>
    <w:rsid w:val="00486EA9"/>
    <w:rsid w:val="004B4855"/>
    <w:rsid w:val="004B7A37"/>
    <w:rsid w:val="004D2FAE"/>
    <w:rsid w:val="00530ADF"/>
    <w:rsid w:val="00550CF4"/>
    <w:rsid w:val="005660B5"/>
    <w:rsid w:val="00567464"/>
    <w:rsid w:val="005B57DD"/>
    <w:rsid w:val="005C4A5B"/>
    <w:rsid w:val="005C7DCC"/>
    <w:rsid w:val="005D519A"/>
    <w:rsid w:val="005E2E37"/>
    <w:rsid w:val="006072A5"/>
    <w:rsid w:val="00622886"/>
    <w:rsid w:val="00654901"/>
    <w:rsid w:val="006574F8"/>
    <w:rsid w:val="006A026B"/>
    <w:rsid w:val="006D095C"/>
    <w:rsid w:val="006E5EDA"/>
    <w:rsid w:val="006F0F98"/>
    <w:rsid w:val="00746C40"/>
    <w:rsid w:val="007B0ED5"/>
    <w:rsid w:val="007B52C0"/>
    <w:rsid w:val="007D6593"/>
    <w:rsid w:val="007E3FD3"/>
    <w:rsid w:val="007E6DBE"/>
    <w:rsid w:val="007F2D1B"/>
    <w:rsid w:val="00816448"/>
    <w:rsid w:val="0081650C"/>
    <w:rsid w:val="008518EC"/>
    <w:rsid w:val="0088387C"/>
    <w:rsid w:val="00890880"/>
    <w:rsid w:val="00915121"/>
    <w:rsid w:val="00923786"/>
    <w:rsid w:val="009306F0"/>
    <w:rsid w:val="009626E2"/>
    <w:rsid w:val="009666B5"/>
    <w:rsid w:val="009B45E8"/>
    <w:rsid w:val="009C0EC9"/>
    <w:rsid w:val="00A06811"/>
    <w:rsid w:val="00A13AC9"/>
    <w:rsid w:val="00A559FA"/>
    <w:rsid w:val="00A6753A"/>
    <w:rsid w:val="00A800A3"/>
    <w:rsid w:val="00A97600"/>
    <w:rsid w:val="00AB7DF2"/>
    <w:rsid w:val="00AE06D8"/>
    <w:rsid w:val="00B12F52"/>
    <w:rsid w:val="00B26200"/>
    <w:rsid w:val="00B6050C"/>
    <w:rsid w:val="00B70CA4"/>
    <w:rsid w:val="00B778D4"/>
    <w:rsid w:val="00B93C0A"/>
    <w:rsid w:val="00BA0454"/>
    <w:rsid w:val="00BA3132"/>
    <w:rsid w:val="00BB38D7"/>
    <w:rsid w:val="00BC59B0"/>
    <w:rsid w:val="00BF2681"/>
    <w:rsid w:val="00C023E0"/>
    <w:rsid w:val="00C13FC0"/>
    <w:rsid w:val="00C929E7"/>
    <w:rsid w:val="00CB18D5"/>
    <w:rsid w:val="00CB2947"/>
    <w:rsid w:val="00D237C7"/>
    <w:rsid w:val="00D46701"/>
    <w:rsid w:val="00D805D4"/>
    <w:rsid w:val="00DC44BD"/>
    <w:rsid w:val="00DE7DF8"/>
    <w:rsid w:val="00E30A18"/>
    <w:rsid w:val="00E30A90"/>
    <w:rsid w:val="00E4456F"/>
    <w:rsid w:val="00E555F7"/>
    <w:rsid w:val="00E56709"/>
    <w:rsid w:val="00E57FA6"/>
    <w:rsid w:val="00E61419"/>
    <w:rsid w:val="00EB5FCA"/>
    <w:rsid w:val="00EF134C"/>
    <w:rsid w:val="00F44C16"/>
    <w:rsid w:val="00F4545A"/>
    <w:rsid w:val="00F85C50"/>
    <w:rsid w:val="00FE3823"/>
    <w:rsid w:val="00FE6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6EEEC"/>
  <w15:chartTrackingRefBased/>
  <w15:docId w15:val="{F717C00C-5CEA-4ADB-B442-9841A307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1EB"/>
  </w:style>
  <w:style w:type="paragraph" w:styleId="Heading1">
    <w:name w:val="heading 1"/>
    <w:basedOn w:val="Normal"/>
    <w:next w:val="Normal"/>
    <w:link w:val="Heading1Char"/>
    <w:uiPriority w:val="9"/>
    <w:qFormat/>
    <w:rsid w:val="00EB5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FC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F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5F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5F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5F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5F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5F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FC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F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5F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5F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5F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5F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5F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5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F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F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5FCA"/>
    <w:pPr>
      <w:spacing w:before="160"/>
      <w:jc w:val="center"/>
    </w:pPr>
    <w:rPr>
      <w:i/>
      <w:iCs/>
      <w:color w:val="404040" w:themeColor="text1" w:themeTint="BF"/>
    </w:rPr>
  </w:style>
  <w:style w:type="character" w:customStyle="1" w:styleId="QuoteChar">
    <w:name w:val="Quote Char"/>
    <w:basedOn w:val="DefaultParagraphFont"/>
    <w:link w:val="Quote"/>
    <w:uiPriority w:val="29"/>
    <w:rsid w:val="00EB5FCA"/>
    <w:rPr>
      <w:i/>
      <w:iCs/>
      <w:color w:val="404040" w:themeColor="text1" w:themeTint="BF"/>
    </w:rPr>
  </w:style>
  <w:style w:type="paragraph" w:styleId="ListParagraph">
    <w:name w:val="List Paragraph"/>
    <w:basedOn w:val="Normal"/>
    <w:uiPriority w:val="34"/>
    <w:qFormat/>
    <w:rsid w:val="00EB5FCA"/>
    <w:pPr>
      <w:ind w:left="720"/>
      <w:contextualSpacing/>
    </w:pPr>
  </w:style>
  <w:style w:type="character" w:styleId="IntenseEmphasis">
    <w:name w:val="Intense Emphasis"/>
    <w:basedOn w:val="DefaultParagraphFont"/>
    <w:uiPriority w:val="21"/>
    <w:qFormat/>
    <w:rsid w:val="00EB5FCA"/>
    <w:rPr>
      <w:i/>
      <w:iCs/>
      <w:color w:val="0F4761" w:themeColor="accent1" w:themeShade="BF"/>
    </w:rPr>
  </w:style>
  <w:style w:type="paragraph" w:styleId="IntenseQuote">
    <w:name w:val="Intense Quote"/>
    <w:basedOn w:val="Normal"/>
    <w:next w:val="Normal"/>
    <w:link w:val="IntenseQuoteChar"/>
    <w:uiPriority w:val="30"/>
    <w:qFormat/>
    <w:rsid w:val="00EB5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FCA"/>
    <w:rPr>
      <w:i/>
      <w:iCs/>
      <w:color w:val="0F4761" w:themeColor="accent1" w:themeShade="BF"/>
    </w:rPr>
  </w:style>
  <w:style w:type="character" w:styleId="IntenseReference">
    <w:name w:val="Intense Reference"/>
    <w:basedOn w:val="DefaultParagraphFont"/>
    <w:uiPriority w:val="32"/>
    <w:qFormat/>
    <w:rsid w:val="00EB5FCA"/>
    <w:rPr>
      <w:b/>
      <w:bCs/>
      <w:smallCaps/>
      <w:color w:val="0F4761" w:themeColor="accent1" w:themeShade="BF"/>
      <w:spacing w:val="5"/>
    </w:rPr>
  </w:style>
  <w:style w:type="paragraph" w:styleId="Header">
    <w:name w:val="header"/>
    <w:basedOn w:val="Normal"/>
    <w:link w:val="HeaderChar"/>
    <w:uiPriority w:val="99"/>
    <w:unhideWhenUsed/>
    <w:rsid w:val="004419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9D5"/>
  </w:style>
  <w:style w:type="paragraph" w:styleId="Footer">
    <w:name w:val="footer"/>
    <w:basedOn w:val="Normal"/>
    <w:link w:val="FooterChar"/>
    <w:uiPriority w:val="99"/>
    <w:unhideWhenUsed/>
    <w:rsid w:val="00441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526829">
      <w:bodyDiv w:val="1"/>
      <w:marLeft w:val="0"/>
      <w:marRight w:val="0"/>
      <w:marTop w:val="0"/>
      <w:marBottom w:val="0"/>
      <w:divBdr>
        <w:top w:val="none" w:sz="0" w:space="0" w:color="auto"/>
        <w:left w:val="none" w:sz="0" w:space="0" w:color="auto"/>
        <w:bottom w:val="none" w:sz="0" w:space="0" w:color="auto"/>
        <w:right w:val="none" w:sz="0" w:space="0" w:color="auto"/>
      </w:divBdr>
    </w:div>
    <w:div w:id="575407187">
      <w:bodyDiv w:val="1"/>
      <w:marLeft w:val="0"/>
      <w:marRight w:val="0"/>
      <w:marTop w:val="0"/>
      <w:marBottom w:val="0"/>
      <w:divBdr>
        <w:top w:val="none" w:sz="0" w:space="0" w:color="auto"/>
        <w:left w:val="none" w:sz="0" w:space="0" w:color="auto"/>
        <w:bottom w:val="none" w:sz="0" w:space="0" w:color="auto"/>
        <w:right w:val="none" w:sz="0" w:space="0" w:color="auto"/>
      </w:divBdr>
    </w:div>
    <w:div w:id="641082978">
      <w:bodyDiv w:val="1"/>
      <w:marLeft w:val="0"/>
      <w:marRight w:val="0"/>
      <w:marTop w:val="0"/>
      <w:marBottom w:val="0"/>
      <w:divBdr>
        <w:top w:val="none" w:sz="0" w:space="0" w:color="auto"/>
        <w:left w:val="none" w:sz="0" w:space="0" w:color="auto"/>
        <w:bottom w:val="none" w:sz="0" w:space="0" w:color="auto"/>
        <w:right w:val="none" w:sz="0" w:space="0" w:color="auto"/>
      </w:divBdr>
    </w:div>
    <w:div w:id="684673892">
      <w:bodyDiv w:val="1"/>
      <w:marLeft w:val="0"/>
      <w:marRight w:val="0"/>
      <w:marTop w:val="0"/>
      <w:marBottom w:val="0"/>
      <w:divBdr>
        <w:top w:val="none" w:sz="0" w:space="0" w:color="auto"/>
        <w:left w:val="none" w:sz="0" w:space="0" w:color="auto"/>
        <w:bottom w:val="none" w:sz="0" w:space="0" w:color="auto"/>
        <w:right w:val="none" w:sz="0" w:space="0" w:color="auto"/>
      </w:divBdr>
    </w:div>
    <w:div w:id="717246634">
      <w:bodyDiv w:val="1"/>
      <w:marLeft w:val="0"/>
      <w:marRight w:val="0"/>
      <w:marTop w:val="0"/>
      <w:marBottom w:val="0"/>
      <w:divBdr>
        <w:top w:val="none" w:sz="0" w:space="0" w:color="auto"/>
        <w:left w:val="none" w:sz="0" w:space="0" w:color="auto"/>
        <w:bottom w:val="none" w:sz="0" w:space="0" w:color="auto"/>
        <w:right w:val="none" w:sz="0" w:space="0" w:color="auto"/>
      </w:divBdr>
    </w:div>
    <w:div w:id="818765503">
      <w:bodyDiv w:val="1"/>
      <w:marLeft w:val="0"/>
      <w:marRight w:val="0"/>
      <w:marTop w:val="0"/>
      <w:marBottom w:val="0"/>
      <w:divBdr>
        <w:top w:val="none" w:sz="0" w:space="0" w:color="auto"/>
        <w:left w:val="none" w:sz="0" w:space="0" w:color="auto"/>
        <w:bottom w:val="none" w:sz="0" w:space="0" w:color="auto"/>
        <w:right w:val="none" w:sz="0" w:space="0" w:color="auto"/>
      </w:divBdr>
    </w:div>
    <w:div w:id="857347857">
      <w:bodyDiv w:val="1"/>
      <w:marLeft w:val="0"/>
      <w:marRight w:val="0"/>
      <w:marTop w:val="0"/>
      <w:marBottom w:val="0"/>
      <w:divBdr>
        <w:top w:val="none" w:sz="0" w:space="0" w:color="auto"/>
        <w:left w:val="none" w:sz="0" w:space="0" w:color="auto"/>
        <w:bottom w:val="none" w:sz="0" w:space="0" w:color="auto"/>
        <w:right w:val="none" w:sz="0" w:space="0" w:color="auto"/>
      </w:divBdr>
    </w:div>
    <w:div w:id="984772390">
      <w:bodyDiv w:val="1"/>
      <w:marLeft w:val="0"/>
      <w:marRight w:val="0"/>
      <w:marTop w:val="0"/>
      <w:marBottom w:val="0"/>
      <w:divBdr>
        <w:top w:val="none" w:sz="0" w:space="0" w:color="auto"/>
        <w:left w:val="none" w:sz="0" w:space="0" w:color="auto"/>
        <w:bottom w:val="none" w:sz="0" w:space="0" w:color="auto"/>
        <w:right w:val="none" w:sz="0" w:space="0" w:color="auto"/>
      </w:divBdr>
    </w:div>
    <w:div w:id="1003625296">
      <w:bodyDiv w:val="1"/>
      <w:marLeft w:val="0"/>
      <w:marRight w:val="0"/>
      <w:marTop w:val="0"/>
      <w:marBottom w:val="0"/>
      <w:divBdr>
        <w:top w:val="none" w:sz="0" w:space="0" w:color="auto"/>
        <w:left w:val="none" w:sz="0" w:space="0" w:color="auto"/>
        <w:bottom w:val="none" w:sz="0" w:space="0" w:color="auto"/>
        <w:right w:val="none" w:sz="0" w:space="0" w:color="auto"/>
      </w:divBdr>
    </w:div>
    <w:div w:id="1388454625">
      <w:bodyDiv w:val="1"/>
      <w:marLeft w:val="0"/>
      <w:marRight w:val="0"/>
      <w:marTop w:val="0"/>
      <w:marBottom w:val="0"/>
      <w:divBdr>
        <w:top w:val="none" w:sz="0" w:space="0" w:color="auto"/>
        <w:left w:val="none" w:sz="0" w:space="0" w:color="auto"/>
        <w:bottom w:val="none" w:sz="0" w:space="0" w:color="auto"/>
        <w:right w:val="none" w:sz="0" w:space="0" w:color="auto"/>
      </w:divBdr>
    </w:div>
    <w:div w:id="1671834886">
      <w:bodyDiv w:val="1"/>
      <w:marLeft w:val="0"/>
      <w:marRight w:val="0"/>
      <w:marTop w:val="0"/>
      <w:marBottom w:val="0"/>
      <w:divBdr>
        <w:top w:val="none" w:sz="0" w:space="0" w:color="auto"/>
        <w:left w:val="none" w:sz="0" w:space="0" w:color="auto"/>
        <w:bottom w:val="none" w:sz="0" w:space="0" w:color="auto"/>
        <w:right w:val="none" w:sz="0" w:space="0" w:color="auto"/>
      </w:divBdr>
    </w:div>
    <w:div w:id="195999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Krusieski</dc:creator>
  <cp:keywords/>
  <dc:description/>
  <cp:lastModifiedBy>Krusieski, Larry</cp:lastModifiedBy>
  <cp:revision>2</cp:revision>
  <cp:lastPrinted>2025-01-13T03:26:00Z</cp:lastPrinted>
  <dcterms:created xsi:type="dcterms:W3CDTF">2026-04-24T03:33:00Z</dcterms:created>
  <dcterms:modified xsi:type="dcterms:W3CDTF">2026-04-24T03:33:00Z</dcterms:modified>
</cp:coreProperties>
</file>