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06B62" w14:textId="5450C8EB" w:rsidR="008347BA" w:rsidRPr="00A87A23" w:rsidRDefault="004800E9" w:rsidP="00A87A23">
      <w:pPr>
        <w:spacing w:line="360" w:lineRule="auto"/>
        <w:jc w:val="center"/>
        <w:rPr>
          <w:rFonts w:cs="Arial"/>
          <w:sz w:val="44"/>
        </w:rPr>
      </w:pPr>
      <w:r w:rsidRPr="00A87A23">
        <w:rPr>
          <w:rFonts w:cs="Arial"/>
          <w:noProof/>
          <w:sz w:val="44"/>
        </w:rPr>
        <w:drawing>
          <wp:inline distT="0" distB="0" distL="0" distR="0" wp14:anchorId="6244E82E" wp14:editId="5E74997D">
            <wp:extent cx="2373923" cy="592034"/>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PN_logo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19956" cy="603514"/>
                    </a:xfrm>
                    <a:prstGeom prst="rect">
                      <a:avLst/>
                    </a:prstGeom>
                  </pic:spPr>
                </pic:pic>
              </a:graphicData>
            </a:graphic>
          </wp:inline>
        </w:drawing>
      </w:r>
    </w:p>
    <w:p w14:paraId="3A38C833" w14:textId="77777777" w:rsidR="003D019B" w:rsidRPr="00A87A23" w:rsidRDefault="003D019B" w:rsidP="00A87A23">
      <w:pPr>
        <w:spacing w:line="360" w:lineRule="auto"/>
        <w:jc w:val="center"/>
        <w:rPr>
          <w:rFonts w:cs="Arial"/>
          <w:sz w:val="10"/>
          <w:szCs w:val="10"/>
        </w:rPr>
      </w:pPr>
    </w:p>
    <w:p w14:paraId="0EB42437" w14:textId="77777777" w:rsidR="00FB4E95" w:rsidRPr="00A87A23" w:rsidRDefault="00FB4E95" w:rsidP="00A87A23">
      <w:pPr>
        <w:pBdr>
          <w:top w:val="single" w:sz="12" w:space="1" w:color="auto"/>
          <w:bottom w:val="single" w:sz="12" w:space="1" w:color="auto"/>
        </w:pBdr>
        <w:spacing w:line="360" w:lineRule="auto"/>
        <w:jc w:val="center"/>
        <w:rPr>
          <w:rFonts w:cs="Arial"/>
          <w:b/>
          <w:bCs/>
          <w:sz w:val="14"/>
          <w:szCs w:val="14"/>
        </w:rPr>
      </w:pPr>
    </w:p>
    <w:p w14:paraId="4FE06B63" w14:textId="0DD82A92" w:rsidR="008347BA" w:rsidRPr="00A87A23" w:rsidRDefault="00A87A23" w:rsidP="00A87A23">
      <w:pPr>
        <w:pBdr>
          <w:top w:val="single" w:sz="12" w:space="1" w:color="auto"/>
          <w:bottom w:val="single" w:sz="12" w:space="1" w:color="auto"/>
        </w:pBdr>
        <w:spacing w:line="360" w:lineRule="auto"/>
        <w:jc w:val="center"/>
        <w:rPr>
          <w:rFonts w:cs="Arial"/>
          <w:bCs/>
          <w:color w:val="8064A2" w:themeColor="accent4"/>
          <w:sz w:val="32"/>
          <w:szCs w:val="32"/>
        </w:rPr>
      </w:pPr>
      <w:r w:rsidRPr="00A87A23">
        <w:rPr>
          <w:rFonts w:cs="Arial"/>
          <w:bCs/>
          <w:color w:val="8064A2" w:themeColor="accent4"/>
          <w:sz w:val="32"/>
          <w:szCs w:val="32"/>
        </w:rPr>
        <w:t>COMPARATIVE LIST OF FAMILY LAWYERS</w:t>
      </w:r>
    </w:p>
    <w:p w14:paraId="743F02C4" w14:textId="77777777" w:rsidR="00FB4E95" w:rsidRPr="00A87A23" w:rsidRDefault="00FB4E95" w:rsidP="00047C82">
      <w:pPr>
        <w:pBdr>
          <w:top w:val="single" w:sz="12" w:space="1" w:color="auto"/>
          <w:bottom w:val="single" w:sz="12" w:space="1" w:color="auto"/>
        </w:pBdr>
        <w:spacing w:line="360" w:lineRule="auto"/>
        <w:rPr>
          <w:rFonts w:cs="Arial"/>
          <w:b/>
          <w:bCs/>
          <w:sz w:val="14"/>
          <w:szCs w:val="14"/>
        </w:rPr>
      </w:pPr>
    </w:p>
    <w:p w14:paraId="26847CAD" w14:textId="77777777" w:rsidR="007F5E52" w:rsidRPr="00A87A23" w:rsidRDefault="007F5E52" w:rsidP="00A87A23">
      <w:pPr>
        <w:spacing w:line="360" w:lineRule="auto"/>
        <w:rPr>
          <w:rFonts w:cs="Arial"/>
        </w:rPr>
      </w:pPr>
    </w:p>
    <w:p w14:paraId="3964577E" w14:textId="166FFCE4" w:rsidR="00F97316" w:rsidRDefault="00331459" w:rsidP="00A87A23">
      <w:pPr>
        <w:pStyle w:val="FrameContents"/>
        <w:spacing w:after="0" w:line="360" w:lineRule="auto"/>
        <w:jc w:val="center"/>
        <w:textAlignment w:val="baseline"/>
        <w:rPr>
          <w:rFonts w:ascii="Arial" w:hAnsi="Arial" w:cs="Arial"/>
          <w:color w:val="000000" w:themeColor="text1"/>
          <w:sz w:val="24"/>
          <w:szCs w:val="24"/>
        </w:rPr>
      </w:pPr>
      <w:r w:rsidRPr="00A87A23">
        <w:rPr>
          <w:rFonts w:ascii="Arial" w:hAnsi="Arial" w:cs="Arial"/>
          <w:color w:val="000000" w:themeColor="text1"/>
          <w:sz w:val="24"/>
          <w:szCs w:val="24"/>
        </w:rPr>
        <w:t>BASED ON YOUR RESPONSES</w:t>
      </w:r>
    </w:p>
    <w:p w14:paraId="71C0ADDA" w14:textId="77777777" w:rsidR="00F97316" w:rsidRPr="00A87A23" w:rsidRDefault="00F97316" w:rsidP="00A87A23">
      <w:pPr>
        <w:pStyle w:val="FrameContents"/>
        <w:spacing w:after="0" w:line="360" w:lineRule="auto"/>
        <w:textAlignment w:val="baseline"/>
        <w:rPr>
          <w:rFonts w:ascii="Arial" w:hAnsi="Arial" w:cs="Arial"/>
          <w:b/>
          <w:color w:val="8064A2" w:themeColor="accent4"/>
          <w:sz w:val="10"/>
          <w:szCs w:val="10"/>
        </w:rPr>
      </w:pPr>
    </w:p>
    <w:p w14:paraId="02DA3360" w14:textId="19C3967D" w:rsidR="00883CBD" w:rsidRPr="0078347D" w:rsidRDefault="00883CBD" w:rsidP="00A87A23">
      <w:pPr>
        <w:spacing w:line="360" w:lineRule="auto"/>
        <w:jc w:val="both"/>
        <w:rPr>
          <w:rFonts w:cs="Arial"/>
          <w:color w:val="212529"/>
          <w:sz w:val="22"/>
          <w:szCs w:val="22"/>
          <w:shd w:val="clear" w:color="auto" w:fill="FFFFFF"/>
        </w:rPr>
      </w:pPr>
      <w:r w:rsidRPr="0078347D">
        <w:rPr>
          <w:rFonts w:cs="Arial"/>
          <w:color w:val="212529"/>
          <w:sz w:val="22"/>
          <w:szCs w:val="22"/>
          <w:shd w:val="clear" w:color="auto" w:fill="FFFFFF"/>
        </w:rPr>
        <w:t>Here is a list of family lawyers matching your search criteria. Please contact the lawyers below for more information.</w:t>
      </w:r>
    </w:p>
    <w:p w14:paraId="4DF59236" w14:textId="3213CA43" w:rsidR="00B21FD3" w:rsidRDefault="00B21FD3" w:rsidP="00A87A23">
      <w:pPr>
        <w:spacing w:line="360" w:lineRule="auto"/>
        <w:jc w:val="both"/>
        <w:rPr>
          <w:rFonts w:cs="Arial"/>
          <w:color w:val="212529"/>
          <w:shd w:val="clear" w:color="auto" w:fill="FFFFFF"/>
        </w:rPr>
      </w:pPr>
    </w:p>
    <w:p w14:paraId="097A855A" w14:textId="77777777" w:rsidR="00AB4503" w:rsidRPr="00AB4503" w:rsidRDefault="00AB4503" w:rsidP="00AB4503">
      <w:pPr>
        <w:spacing w:line="360" w:lineRule="auto"/>
        <w:jc w:val="both"/>
        <w:rPr>
          <w:rFonts w:cs="Arial"/>
          <w:i/>
          <w:color w:val="8064A2" w:themeColor="accent4"/>
          <w:sz w:val="20"/>
          <w:szCs w:val="20"/>
        </w:rPr>
      </w:pPr>
      <w:r w:rsidRPr="00AB4503">
        <w:rPr>
          <w:rFonts w:cs="Arial"/>
          <w:i/>
          <w:color w:val="8064A2" w:themeColor="accent4"/>
          <w:sz w:val="20"/>
          <w:szCs w:val="20"/>
        </w:rPr>
        <w:t>The information below has been provided by the lawyers themselves. We do not guarantee the accuracy of this information, and we accept no responsibility for any issues that may arise from their engagement.</w:t>
      </w:r>
    </w:p>
    <w:p w14:paraId="6D695FEC" w14:textId="77777777" w:rsidR="00F97316" w:rsidRPr="00E2671F" w:rsidRDefault="00F97316" w:rsidP="00AB4503">
      <w:pPr>
        <w:pStyle w:val="FrameContents"/>
        <w:spacing w:after="0" w:line="360" w:lineRule="auto"/>
        <w:textAlignment w:val="baseline"/>
        <w:rPr>
          <w:rFonts w:ascii="Arial" w:hAnsi="Arial" w:cs="Arial"/>
        </w:rPr>
      </w:pPr>
    </w:p>
    <w:tbl>
      <w:tblPr>
        <w:tblStyle w:val="hello"/>
        <w:tblW w:w="9242" w:type="dxa"/>
        <w:tblLook w:val="04A0" w:firstRow="1" w:lastRow="0" w:firstColumn="1" w:lastColumn="0" w:noHBand="0" w:noVBand="1"/>
      </w:tblPr>
      <w:tblGrid>
        <w:gridCol w:w="4440"/>
        <w:gridCol w:w="4802"/>
      </w:tblGrid>
      <w:tr w:rsidR="00F2281B" w:rsidRPr="00A87A23" w14:paraId="194BEF19" w14:textId="77777777" w:rsidTr="00D72F06">
        <w:trPr>
          <w:cnfStyle w:val="100000000000" w:firstRow="1" w:lastRow="0" w:firstColumn="0" w:lastColumn="0" w:oddVBand="0" w:evenVBand="0" w:oddHBand="0" w:evenHBand="0" w:firstRowFirstColumn="0" w:firstRowLastColumn="0" w:lastRowFirstColumn="0" w:lastRowLastColumn="0"/>
          <w:cantSplit/>
          <w:trHeight w:val="281"/>
          <w:tblHeader/>
        </w:trPr>
        <w:tc>
          <w:tcPr>
            <w:tcW w:w="4440" w:type="dxa"/>
            <w:shd w:val="clear" w:color="auto" w:fill="E7E7E7"/>
          </w:tcPr>
          <w:p w14:paraId="2DA7DF5E" w14:textId="4A44B3E9" w:rsidR="00F2281B" w:rsidRPr="0078347D" w:rsidRDefault="00CF596C" w:rsidP="00CF596C">
            <w:pPr>
              <w:spacing w:before="100" w:after="100" w:line="360" w:lineRule="auto"/>
              <w:rPr>
                <w:rFonts w:cs="Arial"/>
                <w:bCs/>
                <w:sz w:val="22"/>
                <w:szCs w:val="22"/>
              </w:rPr>
            </w:pPr>
            <w:r w:rsidRPr="0078347D">
              <w:rPr>
                <w:rFonts w:cs="Arial"/>
                <w:bCs/>
                <w:sz w:val="22"/>
                <w:szCs w:val="22"/>
              </w:rPr>
              <w:t>Lawyer</w:t>
            </w:r>
          </w:p>
        </w:tc>
        <w:tc>
          <w:tcPr>
            <w:tcW w:w="4802" w:type="dxa"/>
            <w:shd w:val="clear" w:color="auto" w:fill="E7E7E7"/>
          </w:tcPr>
          <w:p w14:paraId="1C30DAF0" w14:textId="5771197D" w:rsidR="00F2281B" w:rsidRPr="0078347D" w:rsidRDefault="00CF596C" w:rsidP="00391160">
            <w:pPr>
              <w:spacing w:before="100" w:after="100" w:line="360" w:lineRule="auto"/>
              <w:rPr>
                <w:rFonts w:cs="Arial"/>
                <w:bCs/>
                <w:sz w:val="22"/>
                <w:szCs w:val="22"/>
              </w:rPr>
            </w:pPr>
            <w:r w:rsidRPr="0078347D">
              <w:rPr>
                <w:rFonts w:cs="Arial"/>
                <w:bCs/>
                <w:sz w:val="22"/>
                <w:szCs w:val="22"/>
              </w:rPr>
              <w:t>Contact Details</w:t>
            </w:r>
          </w:p>
        </w:tc>
      </w:tr>
      <w:tr w:rsidR="00F2281B" w:rsidRPr="00A87A23" w14:paraId="20CE1175" w14:textId="77777777" w:rsidTr="00785540">
        <w:trPr>
          <w:cnfStyle w:val="000000100000" w:firstRow="0" w:lastRow="0" w:firstColumn="0" w:lastColumn="0" w:oddVBand="0" w:evenVBand="0" w:oddHBand="1" w:evenHBand="0" w:firstRowFirstColumn="0" w:firstRowLastColumn="0" w:lastRowFirstColumn="0" w:lastRowLastColumn="0"/>
          <w:cantSplit/>
        </w:trPr>
        <w:tc>
          <w:tcPr>
            <w:tcW w:w="9242" w:type="dxa"/>
            <w:gridSpan w:val="2"/>
          </w:tcPr>
          <w:p w14:paraId="1120579E" w14:textId="50D92BAF" w:rsidR="00F2281B" w:rsidRPr="00A87A23" w:rsidRDefault="00F97316" w:rsidP="00A87A23">
            <w:pPr>
              <w:spacing w:line="360" w:lineRule="auto"/>
              <w:rPr>
                <w:rFonts w:cs="Arial"/>
                <w:szCs w:val="16"/>
              </w:rPr>
            </w:pPr>
            <w:r w:rsidRPr="00A87A23">
              <w:rPr>
                <w:rFonts w:cs="Arial"/>
                <w:szCs w:val="16"/>
              </w:rPr>
              <w:t>{%</w:t>
            </w:r>
            <w:proofErr w:type="spellStart"/>
            <w:r w:rsidRPr="00A87A23">
              <w:rPr>
                <w:rFonts w:cs="Arial"/>
                <w:szCs w:val="16"/>
              </w:rPr>
              <w:t>tr</w:t>
            </w:r>
            <w:proofErr w:type="spellEnd"/>
            <w:r w:rsidRPr="00A87A23">
              <w:rPr>
                <w:rFonts w:cs="Arial"/>
                <w:szCs w:val="16"/>
              </w:rPr>
              <w:t xml:space="preserve"> for</w:t>
            </w:r>
            <w:r w:rsidR="00622257" w:rsidRPr="00A87A23">
              <w:rPr>
                <w:rFonts w:cs="Arial"/>
                <w:szCs w:val="16"/>
              </w:rPr>
              <w:t xml:space="preserve"> entry in</w:t>
            </w:r>
            <w:r w:rsidRPr="00A87A23">
              <w:rPr>
                <w:rFonts w:cs="Arial"/>
                <w:szCs w:val="16"/>
              </w:rPr>
              <w:t xml:space="preserve"> </w:t>
            </w:r>
            <w:proofErr w:type="spellStart"/>
            <w:r w:rsidRPr="00A87A23">
              <w:rPr>
                <w:rFonts w:cs="Arial"/>
                <w:szCs w:val="16"/>
              </w:rPr>
              <w:t>FLPNeligibleEntries</w:t>
            </w:r>
            <w:proofErr w:type="spellEnd"/>
            <w:r w:rsidRPr="00A87A23">
              <w:rPr>
                <w:rFonts w:cs="Arial"/>
                <w:szCs w:val="16"/>
              </w:rPr>
              <w:t xml:space="preserve"> %}</w:t>
            </w:r>
          </w:p>
        </w:tc>
      </w:tr>
      <w:tr w:rsidR="00F2281B" w:rsidRPr="00A87A23" w14:paraId="722559F7" w14:textId="77777777" w:rsidTr="00785540">
        <w:trPr>
          <w:cnfStyle w:val="000000010000" w:firstRow="0" w:lastRow="0" w:firstColumn="0" w:lastColumn="0" w:oddVBand="0" w:evenVBand="0" w:oddHBand="0" w:evenHBand="1" w:firstRowFirstColumn="0" w:firstRowLastColumn="0" w:lastRowFirstColumn="0" w:lastRowLastColumn="0"/>
          <w:cantSplit/>
        </w:trPr>
        <w:tc>
          <w:tcPr>
            <w:tcW w:w="4440" w:type="dxa"/>
          </w:tcPr>
          <w:p w14:paraId="75F80BBA" w14:textId="769F30F2" w:rsidR="00A87A23" w:rsidRPr="0078347D" w:rsidRDefault="007773C5" w:rsidP="00165E55">
            <w:pPr>
              <w:spacing w:line="360" w:lineRule="auto"/>
              <w:rPr>
                <w:rFonts w:cs="Arial"/>
                <w:color w:val="8064A2" w:themeColor="accent4"/>
                <w:sz w:val="24"/>
              </w:rPr>
            </w:pPr>
            <w:r w:rsidRPr="0078347D">
              <w:rPr>
                <w:rFonts w:cs="Arial"/>
                <w:color w:val="8064A2" w:themeColor="accent4"/>
                <w:sz w:val="24"/>
              </w:rPr>
              <w:t>{{entry[‘</w:t>
            </w:r>
            <w:r w:rsidR="001E55E9" w:rsidRPr="0078347D">
              <w:rPr>
                <w:rFonts w:cs="Arial"/>
                <w:color w:val="8064A2" w:themeColor="accent4"/>
                <w:sz w:val="24"/>
              </w:rPr>
              <w:t>lawyer</w:t>
            </w:r>
            <w:r w:rsidRPr="0078347D">
              <w:rPr>
                <w:rFonts w:cs="Arial"/>
                <w:color w:val="8064A2" w:themeColor="accent4"/>
                <w:sz w:val="24"/>
              </w:rPr>
              <w:t>’]}}</w:t>
            </w:r>
          </w:p>
          <w:p w14:paraId="1C806CCE" w14:textId="15680DD6" w:rsidR="007773C5" w:rsidRPr="003E11D6" w:rsidRDefault="00691C9B" w:rsidP="007773C5">
            <w:pPr>
              <w:spacing w:line="360" w:lineRule="auto"/>
              <w:rPr>
                <w:rStyle w:val="InternetLink"/>
                <w:rFonts w:cs="Arial"/>
                <w:color w:val="404040" w:themeColor="text1" w:themeTint="BF"/>
                <w:szCs w:val="16"/>
              </w:rPr>
            </w:pPr>
            <w:r w:rsidRPr="003E11D6">
              <w:rPr>
                <w:rFonts w:cs="Arial"/>
                <w:szCs w:val="16"/>
              </w:rPr>
              <w:t>{{</w:t>
            </w:r>
            <w:r w:rsidR="00CF7082">
              <w:rPr>
                <w:rFonts w:cs="Arial"/>
                <w:szCs w:val="16"/>
              </w:rPr>
              <w:t xml:space="preserve">r </w:t>
            </w:r>
            <w:r w:rsidR="007773C5" w:rsidRPr="003E11D6">
              <w:rPr>
                <w:rFonts w:cs="Arial"/>
                <w:szCs w:val="16"/>
              </w:rPr>
              <w:t>entry[‘</w:t>
            </w:r>
            <w:proofErr w:type="spellStart"/>
            <w:r w:rsidR="001E55E9">
              <w:rPr>
                <w:rFonts w:cs="Arial"/>
                <w:szCs w:val="16"/>
              </w:rPr>
              <w:t>hyperlinkFor</w:t>
            </w:r>
            <w:r w:rsidR="00C22517">
              <w:rPr>
                <w:rFonts w:cs="Arial"/>
                <w:szCs w:val="16"/>
              </w:rPr>
              <w:t>Name</w:t>
            </w:r>
            <w:proofErr w:type="spellEnd"/>
            <w:r w:rsidR="00230D04">
              <w:rPr>
                <w:rFonts w:cs="Arial"/>
                <w:szCs w:val="16"/>
              </w:rPr>
              <w:t>’</w:t>
            </w:r>
            <w:r w:rsidR="007773C5" w:rsidRPr="003E11D6">
              <w:rPr>
                <w:rFonts w:cs="Arial"/>
                <w:szCs w:val="16"/>
              </w:rPr>
              <w:t>]</w:t>
            </w:r>
            <w:r w:rsidR="003E11D6" w:rsidRPr="003E11D6">
              <w:rPr>
                <w:rFonts w:cs="Arial"/>
                <w:szCs w:val="16"/>
              </w:rPr>
              <w:t xml:space="preserve"> | </w:t>
            </w:r>
            <w:proofErr w:type="spellStart"/>
            <w:r w:rsidR="003E11D6" w:rsidRPr="003E11D6">
              <w:rPr>
                <w:rFonts w:cs="Arial"/>
                <w:szCs w:val="16"/>
              </w:rPr>
              <w:t>inline_markdown</w:t>
            </w:r>
            <w:proofErr w:type="spellEnd"/>
            <w:r w:rsidR="003E11D6" w:rsidRPr="003E11D6">
              <w:rPr>
                <w:rFonts w:cs="Arial"/>
                <w:szCs w:val="16"/>
              </w:rPr>
              <w:t xml:space="preserve"> </w:t>
            </w:r>
            <w:r w:rsidR="007773C5" w:rsidRPr="003E11D6">
              <w:rPr>
                <w:rFonts w:cs="Arial"/>
                <w:szCs w:val="16"/>
              </w:rPr>
              <w:t>}}</w:t>
            </w:r>
          </w:p>
        </w:tc>
        <w:tc>
          <w:tcPr>
            <w:tcW w:w="4802" w:type="dxa"/>
          </w:tcPr>
          <w:p w14:paraId="3B17EEFE" w14:textId="77777777" w:rsidR="00F11B9F" w:rsidRPr="003E11D6" w:rsidRDefault="00F11B9F" w:rsidP="00A87A23">
            <w:pPr>
              <w:spacing w:line="360" w:lineRule="auto"/>
              <w:rPr>
                <w:rStyle w:val="Hyperlink"/>
              </w:rPr>
            </w:pPr>
          </w:p>
          <w:p w14:paraId="7B06601D" w14:textId="785BAEA5" w:rsidR="00BD53B3" w:rsidRPr="003E11D6" w:rsidRDefault="00BD53B3" w:rsidP="003419F2">
            <w:pPr>
              <w:spacing w:line="360" w:lineRule="auto"/>
              <w:ind w:left="284"/>
              <w:jc w:val="left"/>
              <w:rPr>
                <w:rStyle w:val="Hyperlink"/>
              </w:rPr>
            </w:pPr>
            <w:r w:rsidRPr="003E11D6">
              <w:rPr>
                <w:rStyle w:val="Hyperlink"/>
              </w:rPr>
              <w:t>{{</w:t>
            </w:r>
            <w:r w:rsidR="00410F09" w:rsidRPr="003E11D6">
              <w:rPr>
                <w:rStyle w:val="Hyperlink"/>
              </w:rPr>
              <w:t xml:space="preserve">r </w:t>
            </w:r>
            <w:r w:rsidRPr="003E11D6">
              <w:rPr>
                <w:rStyle w:val="Hyperlink"/>
              </w:rPr>
              <w:t>entry[‘</w:t>
            </w:r>
            <w:proofErr w:type="spellStart"/>
            <w:r w:rsidR="00410F09" w:rsidRPr="003E11D6">
              <w:rPr>
                <w:rStyle w:val="Hyperlink"/>
              </w:rPr>
              <w:t>hyperlinkForPhone</w:t>
            </w:r>
            <w:proofErr w:type="spellEnd"/>
            <w:r w:rsidR="00C42F06" w:rsidRPr="003E11D6">
              <w:rPr>
                <w:rStyle w:val="Hyperlink"/>
              </w:rPr>
              <w:t>’]</w:t>
            </w:r>
            <w:r w:rsidR="00410F09" w:rsidRPr="003E11D6">
              <w:rPr>
                <w:rStyle w:val="Hyperlink"/>
              </w:rPr>
              <w:t xml:space="preserve"> | </w:t>
            </w:r>
            <w:proofErr w:type="spellStart"/>
            <w:r w:rsidR="00410F09" w:rsidRPr="003E11D6">
              <w:rPr>
                <w:rStyle w:val="Hyperlink"/>
              </w:rPr>
              <w:t>inline_markdown</w:t>
            </w:r>
            <w:proofErr w:type="spellEnd"/>
            <w:r w:rsidRPr="003E11D6">
              <w:rPr>
                <w:rStyle w:val="Hyperlink"/>
              </w:rPr>
              <w:t>}}</w:t>
            </w:r>
          </w:p>
          <w:p w14:paraId="3EA230DF" w14:textId="09FA7C39" w:rsidR="00BD53B3" w:rsidRPr="003E11D6" w:rsidRDefault="00BD53B3" w:rsidP="003419F2">
            <w:pPr>
              <w:spacing w:line="360" w:lineRule="auto"/>
              <w:ind w:left="284"/>
              <w:jc w:val="left"/>
              <w:rPr>
                <w:rStyle w:val="Hyperlink"/>
              </w:rPr>
            </w:pPr>
            <w:r w:rsidRPr="003E11D6">
              <w:rPr>
                <w:rStyle w:val="Hyperlink"/>
              </w:rPr>
              <w:t>{{</w:t>
            </w:r>
            <w:r w:rsidR="00410F09" w:rsidRPr="003E11D6">
              <w:rPr>
                <w:rStyle w:val="Hyperlink"/>
              </w:rPr>
              <w:t xml:space="preserve">r </w:t>
            </w:r>
            <w:r w:rsidRPr="003E11D6">
              <w:rPr>
                <w:rStyle w:val="Hyperlink"/>
              </w:rPr>
              <w:t>entry[‘</w:t>
            </w:r>
            <w:proofErr w:type="spellStart"/>
            <w:r w:rsidR="00410F09" w:rsidRPr="003E11D6">
              <w:rPr>
                <w:rStyle w:val="Hyperlink"/>
              </w:rPr>
              <w:t>hyperlinkForEmail</w:t>
            </w:r>
            <w:proofErr w:type="spellEnd"/>
            <w:r w:rsidR="00C42F06" w:rsidRPr="003E11D6">
              <w:rPr>
                <w:rStyle w:val="Hyperlink"/>
              </w:rPr>
              <w:t>’]</w:t>
            </w:r>
            <w:r w:rsidR="00410F09" w:rsidRPr="003E11D6">
              <w:rPr>
                <w:rStyle w:val="Hyperlink"/>
              </w:rPr>
              <w:t xml:space="preserve"> | </w:t>
            </w:r>
            <w:proofErr w:type="spellStart"/>
            <w:r w:rsidR="00410F09" w:rsidRPr="003E11D6">
              <w:rPr>
                <w:rStyle w:val="Hyperlink"/>
              </w:rPr>
              <w:t>inline</w:t>
            </w:r>
            <w:bookmarkStart w:id="0" w:name="_GoBack"/>
            <w:bookmarkEnd w:id="0"/>
            <w:r w:rsidR="00410F09" w:rsidRPr="003E11D6">
              <w:rPr>
                <w:rStyle w:val="Hyperlink"/>
              </w:rPr>
              <w:t>_markdown</w:t>
            </w:r>
            <w:proofErr w:type="spellEnd"/>
            <w:r w:rsidRPr="003E11D6">
              <w:rPr>
                <w:rStyle w:val="Hyperlink"/>
              </w:rPr>
              <w:t>}}</w:t>
            </w:r>
          </w:p>
          <w:p w14:paraId="6F39AA0F" w14:textId="77777777" w:rsidR="00BD53B3" w:rsidRPr="003E11D6" w:rsidRDefault="00BD53B3" w:rsidP="003419F2">
            <w:pPr>
              <w:spacing w:line="360" w:lineRule="auto"/>
              <w:ind w:left="284"/>
              <w:jc w:val="left"/>
              <w:rPr>
                <w:rStyle w:val="Hyperlink"/>
              </w:rPr>
            </w:pPr>
            <w:r w:rsidRPr="003E11D6">
              <w:rPr>
                <w:rStyle w:val="Hyperlink"/>
              </w:rPr>
              <w:t>{{entry[‘address’]}}</w:t>
            </w:r>
          </w:p>
          <w:p w14:paraId="2ECEBE92" w14:textId="5AAC9292" w:rsidR="00F2281B" w:rsidRPr="003E11D6" w:rsidRDefault="00BD53B3" w:rsidP="003419F2">
            <w:pPr>
              <w:spacing w:line="360" w:lineRule="auto"/>
              <w:ind w:left="284"/>
              <w:jc w:val="left"/>
              <w:rPr>
                <w:rStyle w:val="Hyperlink"/>
              </w:rPr>
            </w:pPr>
            <w:r w:rsidRPr="003E11D6">
              <w:rPr>
                <w:rStyle w:val="Hyperlink"/>
              </w:rPr>
              <w:t>{{</w:t>
            </w:r>
            <w:r w:rsidR="00410F09" w:rsidRPr="003E11D6">
              <w:rPr>
                <w:rStyle w:val="Hyperlink"/>
              </w:rPr>
              <w:t xml:space="preserve">r </w:t>
            </w:r>
            <w:r w:rsidRPr="003E11D6">
              <w:rPr>
                <w:rStyle w:val="Hyperlink"/>
              </w:rPr>
              <w:t>entry[‘</w:t>
            </w:r>
            <w:proofErr w:type="spellStart"/>
            <w:r w:rsidR="00410F09" w:rsidRPr="003E11D6">
              <w:rPr>
                <w:rStyle w:val="Hyperlink"/>
              </w:rPr>
              <w:t>hyperlinkForURL</w:t>
            </w:r>
            <w:proofErr w:type="spellEnd"/>
            <w:r w:rsidR="00C42F06" w:rsidRPr="003E11D6">
              <w:rPr>
                <w:rStyle w:val="Hyperlink"/>
              </w:rPr>
              <w:t>’</w:t>
            </w:r>
            <w:r w:rsidRPr="003E11D6">
              <w:rPr>
                <w:rStyle w:val="Hyperlink"/>
              </w:rPr>
              <w:t>]</w:t>
            </w:r>
            <w:r w:rsidR="00410F09" w:rsidRPr="003E11D6">
              <w:rPr>
                <w:rStyle w:val="Hyperlink"/>
              </w:rPr>
              <w:t xml:space="preserve"> | </w:t>
            </w:r>
            <w:proofErr w:type="spellStart"/>
            <w:r w:rsidR="00410F09" w:rsidRPr="003E11D6">
              <w:rPr>
                <w:rStyle w:val="Hyperlink"/>
              </w:rPr>
              <w:t>inline_markdown</w:t>
            </w:r>
            <w:proofErr w:type="spellEnd"/>
            <w:r w:rsidRPr="003E11D6">
              <w:rPr>
                <w:rStyle w:val="Hyperlink"/>
              </w:rPr>
              <w:t>}}</w:t>
            </w:r>
          </w:p>
          <w:p w14:paraId="757DB212" w14:textId="203866DC" w:rsidR="00F11B9F" w:rsidRPr="003E11D6" w:rsidRDefault="00F11B9F" w:rsidP="00A87A23">
            <w:pPr>
              <w:spacing w:line="360" w:lineRule="auto"/>
              <w:rPr>
                <w:rStyle w:val="Hyperlink"/>
              </w:rPr>
            </w:pPr>
          </w:p>
        </w:tc>
      </w:tr>
      <w:tr w:rsidR="00F2281B" w:rsidRPr="00A87A23" w14:paraId="023D15EB" w14:textId="77777777" w:rsidTr="00785540">
        <w:trPr>
          <w:cnfStyle w:val="000000100000" w:firstRow="0" w:lastRow="0" w:firstColumn="0" w:lastColumn="0" w:oddVBand="0" w:evenVBand="0" w:oddHBand="1" w:evenHBand="0" w:firstRowFirstColumn="0" w:firstRowLastColumn="0" w:lastRowFirstColumn="0" w:lastRowLastColumn="0"/>
          <w:cantSplit/>
        </w:trPr>
        <w:tc>
          <w:tcPr>
            <w:tcW w:w="9242" w:type="dxa"/>
            <w:gridSpan w:val="2"/>
          </w:tcPr>
          <w:p w14:paraId="1DF95BA2" w14:textId="0341FBE3" w:rsidR="00F2281B" w:rsidRPr="00A87A23" w:rsidRDefault="00F97316" w:rsidP="00A87A23">
            <w:pPr>
              <w:spacing w:line="360" w:lineRule="auto"/>
              <w:rPr>
                <w:rFonts w:cs="Arial"/>
                <w:szCs w:val="16"/>
              </w:rPr>
            </w:pPr>
            <w:r w:rsidRPr="00A87A23">
              <w:rPr>
                <w:rFonts w:cs="Arial"/>
                <w:szCs w:val="16"/>
              </w:rPr>
              <w:t>{%</w:t>
            </w:r>
            <w:proofErr w:type="spellStart"/>
            <w:r w:rsidRPr="00A87A23">
              <w:rPr>
                <w:rFonts w:cs="Arial"/>
                <w:szCs w:val="16"/>
              </w:rPr>
              <w:t>tr</w:t>
            </w:r>
            <w:proofErr w:type="spellEnd"/>
            <w:r w:rsidRPr="00A87A23">
              <w:rPr>
                <w:rFonts w:cs="Arial"/>
                <w:szCs w:val="16"/>
              </w:rPr>
              <w:t xml:space="preserve"> </w:t>
            </w:r>
            <w:proofErr w:type="spellStart"/>
            <w:r w:rsidRPr="00A87A23">
              <w:rPr>
                <w:rFonts w:cs="Arial"/>
                <w:szCs w:val="16"/>
              </w:rPr>
              <w:t>endfor</w:t>
            </w:r>
            <w:proofErr w:type="spellEnd"/>
            <w:r w:rsidRPr="00A87A23">
              <w:rPr>
                <w:rFonts w:cs="Arial"/>
                <w:szCs w:val="16"/>
              </w:rPr>
              <w:t xml:space="preserve"> %}</w:t>
            </w:r>
          </w:p>
        </w:tc>
      </w:tr>
    </w:tbl>
    <w:p w14:paraId="28BCE239" w14:textId="5C45B682" w:rsidR="00922CEB" w:rsidRDefault="00922CEB" w:rsidP="007F5E52">
      <w:pPr>
        <w:spacing w:line="360" w:lineRule="auto"/>
        <w:jc w:val="center"/>
        <w:rPr>
          <w:rFonts w:eastAsiaTheme="minorHAnsi" w:cs="Arial"/>
          <w:sz w:val="20"/>
          <w:szCs w:val="20"/>
        </w:rPr>
      </w:pPr>
    </w:p>
    <w:p w14:paraId="7977863E" w14:textId="77777777" w:rsidR="00390870" w:rsidRPr="00A87A23" w:rsidRDefault="00390870" w:rsidP="007F5E52">
      <w:pPr>
        <w:spacing w:line="360" w:lineRule="auto"/>
        <w:jc w:val="center"/>
        <w:rPr>
          <w:rFonts w:eastAsiaTheme="minorHAnsi" w:cs="Arial"/>
          <w:sz w:val="20"/>
          <w:szCs w:val="20"/>
        </w:rPr>
      </w:pPr>
    </w:p>
    <w:p w14:paraId="7EA73102" w14:textId="72804F91" w:rsidR="00E773D0" w:rsidRPr="0078347D" w:rsidRDefault="00E773D0" w:rsidP="00E773D0">
      <w:pPr>
        <w:spacing w:line="360" w:lineRule="auto"/>
        <w:jc w:val="center"/>
        <w:rPr>
          <w:rFonts w:cs="Arial"/>
          <w:color w:val="7030A0"/>
          <w:sz w:val="24"/>
        </w:rPr>
      </w:pPr>
      <w:r w:rsidRPr="0078347D">
        <w:rPr>
          <w:rFonts w:cs="Arial"/>
          <w:color w:val="7030A0"/>
          <w:sz w:val="24"/>
        </w:rPr>
        <w:t>LINKS TO MORE INFORMATION</w:t>
      </w:r>
    </w:p>
    <w:p w14:paraId="3F795C92" w14:textId="77777777" w:rsidR="00E773D0" w:rsidRPr="00390870" w:rsidRDefault="00E773D0" w:rsidP="00E773D0">
      <w:pPr>
        <w:spacing w:line="360" w:lineRule="auto"/>
        <w:jc w:val="center"/>
        <w:rPr>
          <w:rFonts w:eastAsiaTheme="minorHAnsi" w:cs="Arial"/>
          <w:szCs w:val="16"/>
        </w:rPr>
      </w:pPr>
    </w:p>
    <w:p w14:paraId="2A0D779A" w14:textId="773B66FD" w:rsidR="00E773D0" w:rsidRPr="0078347D" w:rsidRDefault="005D0352" w:rsidP="00E773D0">
      <w:pPr>
        <w:spacing w:line="360" w:lineRule="auto"/>
        <w:jc w:val="center"/>
        <w:rPr>
          <w:rFonts w:eastAsiaTheme="minorHAnsi" w:cs="Arial"/>
          <w:color w:val="7F7F7F" w:themeColor="text1" w:themeTint="80"/>
          <w:sz w:val="20"/>
          <w:szCs w:val="20"/>
          <w:u w:val="single"/>
        </w:rPr>
      </w:pPr>
      <w:hyperlink r:id="rId12" w:history="1">
        <w:r w:rsidR="00E773D0" w:rsidRPr="0078347D">
          <w:rPr>
            <w:rStyle w:val="Hyperlink"/>
            <w:rFonts w:eastAsiaTheme="minorHAnsi" w:cs="Arial"/>
            <w:color w:val="7F7F7F" w:themeColor="text1" w:themeTint="80"/>
            <w:sz w:val="20"/>
            <w:szCs w:val="20"/>
            <w:u w:val="single"/>
          </w:rPr>
          <w:t>The Law Society of South Australia</w:t>
        </w:r>
      </w:hyperlink>
    </w:p>
    <w:p w14:paraId="3CEAEC80" w14:textId="08025363" w:rsidR="00E773D0" w:rsidRPr="0078347D" w:rsidRDefault="005D0352" w:rsidP="00E773D0">
      <w:pPr>
        <w:spacing w:line="360" w:lineRule="auto"/>
        <w:jc w:val="center"/>
        <w:rPr>
          <w:rFonts w:eastAsiaTheme="minorHAnsi" w:cs="Arial"/>
          <w:color w:val="7F7F7F" w:themeColor="text1" w:themeTint="80"/>
          <w:sz w:val="20"/>
          <w:szCs w:val="20"/>
          <w:u w:val="single"/>
        </w:rPr>
      </w:pPr>
      <w:hyperlink r:id="rId13" w:history="1">
        <w:r w:rsidR="00E773D0" w:rsidRPr="0078347D">
          <w:rPr>
            <w:rStyle w:val="Hyperlink"/>
            <w:rFonts w:eastAsiaTheme="minorHAnsi" w:cs="Arial"/>
            <w:color w:val="7F7F7F" w:themeColor="text1" w:themeTint="80"/>
            <w:sz w:val="20"/>
            <w:szCs w:val="20"/>
            <w:u w:val="single"/>
          </w:rPr>
          <w:t>Legal Services Commission of South Australia</w:t>
        </w:r>
      </w:hyperlink>
    </w:p>
    <w:p w14:paraId="6790001C" w14:textId="1A612BC8" w:rsidR="00E773D0" w:rsidRPr="00390870" w:rsidRDefault="00E773D0" w:rsidP="00E773D0">
      <w:pPr>
        <w:spacing w:line="360" w:lineRule="auto"/>
        <w:jc w:val="center"/>
        <w:rPr>
          <w:rFonts w:eastAsiaTheme="minorHAnsi" w:cs="Arial"/>
          <w:szCs w:val="16"/>
        </w:rPr>
      </w:pPr>
    </w:p>
    <w:p w14:paraId="1CD969EE" w14:textId="26F4CAFB" w:rsidR="00E773D0" w:rsidRPr="00E773D0" w:rsidRDefault="00E773D0" w:rsidP="00E773D0">
      <w:pPr>
        <w:spacing w:line="360" w:lineRule="auto"/>
        <w:jc w:val="center"/>
        <w:rPr>
          <w:rFonts w:eastAsiaTheme="minorHAnsi" w:cs="Arial"/>
          <w:sz w:val="20"/>
          <w:szCs w:val="20"/>
        </w:rPr>
      </w:pPr>
      <w:r w:rsidRPr="00E773D0">
        <w:rPr>
          <w:rFonts w:eastAsiaTheme="minorHAnsi" w:cs="Arial"/>
          <w:sz w:val="20"/>
          <w:szCs w:val="20"/>
        </w:rPr>
        <w:t xml:space="preserve">For details of family law related services and courses, please </w:t>
      </w:r>
      <w:hyperlink r:id="rId14" w:history="1">
        <w:r w:rsidRPr="00E773D0">
          <w:rPr>
            <w:rStyle w:val="Hyperlink"/>
            <w:rFonts w:eastAsiaTheme="minorHAnsi" w:cs="Arial"/>
            <w:color w:val="7030A0"/>
            <w:sz w:val="20"/>
            <w:szCs w:val="20"/>
            <w:u w:val="single"/>
          </w:rPr>
          <w:t>click here</w:t>
        </w:r>
      </w:hyperlink>
      <w:r w:rsidRPr="00E773D0">
        <w:rPr>
          <w:rFonts w:eastAsiaTheme="minorHAnsi" w:cs="Arial"/>
          <w:color w:val="7030A0"/>
          <w:sz w:val="20"/>
          <w:szCs w:val="20"/>
        </w:rPr>
        <w:t xml:space="preserve"> </w:t>
      </w:r>
      <w:r w:rsidRPr="00E773D0">
        <w:rPr>
          <w:rFonts w:eastAsiaTheme="minorHAnsi" w:cs="Arial"/>
          <w:sz w:val="20"/>
          <w:szCs w:val="20"/>
        </w:rPr>
        <w:t xml:space="preserve">to go to our </w:t>
      </w:r>
      <w:proofErr w:type="spellStart"/>
      <w:r w:rsidRPr="00E773D0">
        <w:rPr>
          <w:rFonts w:eastAsiaTheme="minorHAnsi" w:cs="Arial"/>
          <w:b/>
          <w:sz w:val="20"/>
          <w:szCs w:val="20"/>
        </w:rPr>
        <w:t>iReferSA</w:t>
      </w:r>
      <w:proofErr w:type="spellEnd"/>
      <w:r w:rsidRPr="00E773D0">
        <w:rPr>
          <w:rFonts w:eastAsiaTheme="minorHAnsi" w:cs="Arial"/>
          <w:sz w:val="20"/>
          <w:szCs w:val="20"/>
        </w:rPr>
        <w:t xml:space="preserve"> App.</w:t>
      </w:r>
    </w:p>
    <w:p w14:paraId="599CBBBD" w14:textId="77777777" w:rsidR="00E773D0" w:rsidRDefault="00E773D0" w:rsidP="00E773D0">
      <w:pPr>
        <w:spacing w:line="360" w:lineRule="auto"/>
        <w:jc w:val="center"/>
        <w:rPr>
          <w:rFonts w:eastAsiaTheme="minorHAnsi" w:cs="Arial"/>
        </w:rPr>
      </w:pPr>
    </w:p>
    <w:p w14:paraId="63140459" w14:textId="4C48C2B5" w:rsidR="00F2281B" w:rsidRPr="00A87A23" w:rsidRDefault="00666567" w:rsidP="00763AD9">
      <w:pPr>
        <w:spacing w:line="360" w:lineRule="auto"/>
        <w:jc w:val="center"/>
        <w:rPr>
          <w:rFonts w:cs="Arial"/>
          <w:sz w:val="18"/>
          <w:szCs w:val="18"/>
        </w:rPr>
      </w:pPr>
      <w:r w:rsidRPr="00A87A23">
        <w:rPr>
          <w:rFonts w:cs="Arial"/>
          <w:b/>
          <w:bCs/>
          <w:sz w:val="18"/>
          <w:szCs w:val="18"/>
        </w:rPr>
        <w:t>Application run date</w:t>
      </w:r>
      <w:r w:rsidRPr="00A87A23">
        <w:rPr>
          <w:rFonts w:cs="Arial"/>
          <w:sz w:val="18"/>
          <w:szCs w:val="18"/>
        </w:rPr>
        <w:t>:</w:t>
      </w:r>
      <w:r w:rsidRPr="00A87A23">
        <w:rPr>
          <w:rFonts w:cs="Arial"/>
          <w:sz w:val="18"/>
          <w:szCs w:val="18"/>
        </w:rPr>
        <w:tab/>
      </w:r>
      <w:proofErr w:type="gramStart"/>
      <w:r w:rsidRPr="00A87A23">
        <w:rPr>
          <w:rFonts w:cs="Arial"/>
          <w:sz w:val="18"/>
          <w:szCs w:val="18"/>
        </w:rPr>
        <w:t xml:space="preserve">{{ </w:t>
      </w:r>
      <w:proofErr w:type="spellStart"/>
      <w:r w:rsidRPr="00A87A23">
        <w:rPr>
          <w:rFonts w:cs="Arial"/>
          <w:sz w:val="18"/>
          <w:szCs w:val="18"/>
        </w:rPr>
        <w:t>format</w:t>
      </w:r>
      <w:proofErr w:type="gramEnd"/>
      <w:r w:rsidRPr="00A87A23">
        <w:rPr>
          <w:rFonts w:cs="Arial"/>
          <w:sz w:val="18"/>
          <w:szCs w:val="18"/>
        </w:rPr>
        <w:t>_date</w:t>
      </w:r>
      <w:proofErr w:type="spellEnd"/>
      <w:r w:rsidRPr="00A87A23">
        <w:rPr>
          <w:rFonts w:cs="Arial"/>
          <w:sz w:val="18"/>
          <w:szCs w:val="18"/>
        </w:rPr>
        <w:t xml:space="preserve">(today(), format=’d MMM </w:t>
      </w:r>
      <w:proofErr w:type="spellStart"/>
      <w:r w:rsidRPr="00A87A23">
        <w:rPr>
          <w:rFonts w:cs="Arial"/>
          <w:sz w:val="18"/>
          <w:szCs w:val="18"/>
        </w:rPr>
        <w:t>yyyy</w:t>
      </w:r>
      <w:proofErr w:type="spellEnd"/>
      <w:r w:rsidRPr="00A87A23">
        <w:rPr>
          <w:rFonts w:cs="Arial"/>
          <w:sz w:val="18"/>
          <w:szCs w:val="18"/>
        </w:rPr>
        <w:t>’) }}</w:t>
      </w:r>
    </w:p>
    <w:sectPr w:rsidR="00F2281B" w:rsidRPr="00A87A23">
      <w:pgSz w:w="11906" w:h="16838"/>
      <w:pgMar w:top="567"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C015C" w14:textId="77777777" w:rsidR="005D0352" w:rsidRDefault="005D0352" w:rsidP="00FB4E95">
      <w:r>
        <w:separator/>
      </w:r>
    </w:p>
  </w:endnote>
  <w:endnote w:type="continuationSeparator" w:id="0">
    <w:p w14:paraId="64347DA2" w14:textId="77777777" w:rsidR="005D0352" w:rsidRDefault="005D0352" w:rsidP="00FB4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ugoe UI">
    <w:altName w:val="Cambria"/>
    <w:panose1 w:val="020B0604020202020204"/>
    <w:charset w:val="00"/>
    <w:family w:val="roman"/>
    <w:pitch w:val="variable"/>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5632E8" w14:textId="77777777" w:rsidR="005D0352" w:rsidRDefault="005D0352" w:rsidP="00FB4E95">
      <w:r>
        <w:separator/>
      </w:r>
    </w:p>
  </w:footnote>
  <w:footnote w:type="continuationSeparator" w:id="0">
    <w:p w14:paraId="055B591E" w14:textId="77777777" w:rsidR="005D0352" w:rsidRDefault="005D0352" w:rsidP="00FB4E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0D38C2"/>
    <w:multiLevelType w:val="hybridMultilevel"/>
    <w:tmpl w:val="736EA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7BA"/>
    <w:rsid w:val="00047C82"/>
    <w:rsid w:val="00064036"/>
    <w:rsid w:val="00073F41"/>
    <w:rsid w:val="00074D00"/>
    <w:rsid w:val="00090EA4"/>
    <w:rsid w:val="00093C07"/>
    <w:rsid w:val="000A509E"/>
    <w:rsid w:val="000A5D25"/>
    <w:rsid w:val="000F347E"/>
    <w:rsid w:val="001242C6"/>
    <w:rsid w:val="00165E55"/>
    <w:rsid w:val="00176569"/>
    <w:rsid w:val="00180016"/>
    <w:rsid w:val="001B376B"/>
    <w:rsid w:val="001C6756"/>
    <w:rsid w:val="001D054B"/>
    <w:rsid w:val="001E55E9"/>
    <w:rsid w:val="001E5963"/>
    <w:rsid w:val="00210F23"/>
    <w:rsid w:val="00230D04"/>
    <w:rsid w:val="00262F5C"/>
    <w:rsid w:val="00271ADC"/>
    <w:rsid w:val="00276307"/>
    <w:rsid w:val="00291BE1"/>
    <w:rsid w:val="00297F29"/>
    <w:rsid w:val="002A06D5"/>
    <w:rsid w:val="002F17B6"/>
    <w:rsid w:val="002F77D0"/>
    <w:rsid w:val="00306B65"/>
    <w:rsid w:val="00316075"/>
    <w:rsid w:val="00330BBB"/>
    <w:rsid w:val="00331459"/>
    <w:rsid w:val="003419F2"/>
    <w:rsid w:val="00390870"/>
    <w:rsid w:val="00391160"/>
    <w:rsid w:val="003B0769"/>
    <w:rsid w:val="003D019B"/>
    <w:rsid w:val="003E11D6"/>
    <w:rsid w:val="003E506B"/>
    <w:rsid w:val="003F5909"/>
    <w:rsid w:val="003F6189"/>
    <w:rsid w:val="00410F09"/>
    <w:rsid w:val="00424A7B"/>
    <w:rsid w:val="00435CF4"/>
    <w:rsid w:val="00437E68"/>
    <w:rsid w:val="004426B2"/>
    <w:rsid w:val="004800E9"/>
    <w:rsid w:val="00496344"/>
    <w:rsid w:val="004C37C9"/>
    <w:rsid w:val="004D1F8A"/>
    <w:rsid w:val="004E6063"/>
    <w:rsid w:val="00517299"/>
    <w:rsid w:val="005504AF"/>
    <w:rsid w:val="00553993"/>
    <w:rsid w:val="005566FE"/>
    <w:rsid w:val="005946CE"/>
    <w:rsid w:val="005D0352"/>
    <w:rsid w:val="005F0420"/>
    <w:rsid w:val="005F0966"/>
    <w:rsid w:val="005F7D0D"/>
    <w:rsid w:val="00601DD8"/>
    <w:rsid w:val="0061017F"/>
    <w:rsid w:val="00622257"/>
    <w:rsid w:val="006325AD"/>
    <w:rsid w:val="0065027B"/>
    <w:rsid w:val="0066456C"/>
    <w:rsid w:val="00666567"/>
    <w:rsid w:val="00691C9B"/>
    <w:rsid w:val="00697204"/>
    <w:rsid w:val="006A1F8A"/>
    <w:rsid w:val="006C5A90"/>
    <w:rsid w:val="0070407B"/>
    <w:rsid w:val="00736E59"/>
    <w:rsid w:val="00737C3A"/>
    <w:rsid w:val="00757130"/>
    <w:rsid w:val="00763AD9"/>
    <w:rsid w:val="00766965"/>
    <w:rsid w:val="007773C5"/>
    <w:rsid w:val="0078347D"/>
    <w:rsid w:val="00785540"/>
    <w:rsid w:val="007858E4"/>
    <w:rsid w:val="0078663D"/>
    <w:rsid w:val="00795491"/>
    <w:rsid w:val="007E1891"/>
    <w:rsid w:val="007F56B8"/>
    <w:rsid w:val="007F5E52"/>
    <w:rsid w:val="0080190D"/>
    <w:rsid w:val="00806684"/>
    <w:rsid w:val="00822BF0"/>
    <w:rsid w:val="008347BA"/>
    <w:rsid w:val="00883CBD"/>
    <w:rsid w:val="008921A0"/>
    <w:rsid w:val="008C1888"/>
    <w:rsid w:val="008F27EC"/>
    <w:rsid w:val="00922CEB"/>
    <w:rsid w:val="00926576"/>
    <w:rsid w:val="009470A8"/>
    <w:rsid w:val="00955C16"/>
    <w:rsid w:val="009B3958"/>
    <w:rsid w:val="009B43FB"/>
    <w:rsid w:val="009B4BCC"/>
    <w:rsid w:val="009E3B21"/>
    <w:rsid w:val="009E4D57"/>
    <w:rsid w:val="00A13B3D"/>
    <w:rsid w:val="00A154B3"/>
    <w:rsid w:val="00A25555"/>
    <w:rsid w:val="00A339B3"/>
    <w:rsid w:val="00A37238"/>
    <w:rsid w:val="00A61E5B"/>
    <w:rsid w:val="00A86E5A"/>
    <w:rsid w:val="00A87A23"/>
    <w:rsid w:val="00A9487E"/>
    <w:rsid w:val="00AB4503"/>
    <w:rsid w:val="00AE0E68"/>
    <w:rsid w:val="00AE60EB"/>
    <w:rsid w:val="00B172BB"/>
    <w:rsid w:val="00B21FD3"/>
    <w:rsid w:val="00B31FC1"/>
    <w:rsid w:val="00B619C5"/>
    <w:rsid w:val="00B920B1"/>
    <w:rsid w:val="00BA1E9E"/>
    <w:rsid w:val="00BC6587"/>
    <w:rsid w:val="00BD53B3"/>
    <w:rsid w:val="00C22517"/>
    <w:rsid w:val="00C42F06"/>
    <w:rsid w:val="00C935F6"/>
    <w:rsid w:val="00C97865"/>
    <w:rsid w:val="00CC5E1A"/>
    <w:rsid w:val="00CD029B"/>
    <w:rsid w:val="00CD586E"/>
    <w:rsid w:val="00CE01EE"/>
    <w:rsid w:val="00CF596C"/>
    <w:rsid w:val="00CF7082"/>
    <w:rsid w:val="00D33073"/>
    <w:rsid w:val="00D44C99"/>
    <w:rsid w:val="00D53064"/>
    <w:rsid w:val="00D60AFC"/>
    <w:rsid w:val="00D72F06"/>
    <w:rsid w:val="00D83E83"/>
    <w:rsid w:val="00D84103"/>
    <w:rsid w:val="00DA5F12"/>
    <w:rsid w:val="00DC2611"/>
    <w:rsid w:val="00DC4082"/>
    <w:rsid w:val="00E1085D"/>
    <w:rsid w:val="00E2671F"/>
    <w:rsid w:val="00E377F5"/>
    <w:rsid w:val="00E66B6C"/>
    <w:rsid w:val="00E70AFA"/>
    <w:rsid w:val="00E73C8F"/>
    <w:rsid w:val="00E773D0"/>
    <w:rsid w:val="00E80584"/>
    <w:rsid w:val="00E86160"/>
    <w:rsid w:val="00E949BB"/>
    <w:rsid w:val="00EA0232"/>
    <w:rsid w:val="00EF2D17"/>
    <w:rsid w:val="00F06B8B"/>
    <w:rsid w:val="00F11B9F"/>
    <w:rsid w:val="00F2281B"/>
    <w:rsid w:val="00F37EEB"/>
    <w:rsid w:val="00F90B83"/>
    <w:rsid w:val="00F97316"/>
    <w:rsid w:val="00FB4E95"/>
    <w:rsid w:val="00FD04E2"/>
    <w:rsid w:val="00FD3D03"/>
    <w:rsid w:val="00FD6430"/>
  </w:rsids>
  <m:mathPr>
    <m:mathFont m:val="Cambria Math"/>
    <m:brkBin m:val="before"/>
    <m:brkBinSub m:val="--"/>
    <m:smallFrac m:val="0"/>
    <m:dispDef/>
    <m:lMargin m:val="0"/>
    <m:rMargin m:val="0"/>
    <m:defJc m:val="centerGroup"/>
    <m:wrapIndent m:val="1440"/>
    <m:intLim m:val="subSup"/>
    <m:naryLim m:val="undOvr"/>
  </m:mathPr>
  <w:themeFontLang w:val="en-AU"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06B62"/>
  <w15:docId w15:val="{26A9911F-B552-4EE2-8383-8BB2AC411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0584"/>
    <w:rPr>
      <w:rFonts w:ascii="Arial" w:eastAsia="Times New Roman" w:hAnsi="Arial" w:cs="Times New Roman"/>
      <w:color w:val="404040" w:themeColor="text1" w:themeTint="BF"/>
      <w:sz w:val="1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093C07"/>
    <w:rPr>
      <w:rFonts w:ascii="Arial" w:hAnsi="Arial"/>
      <w:color w:val="8064A2" w:themeColor="accent4"/>
      <w:u w:val="none"/>
    </w:rPr>
  </w:style>
  <w:style w:type="character" w:styleId="UnresolvedMention">
    <w:name w:val="Unresolved Mention"/>
    <w:basedOn w:val="DefaultParagraphFont"/>
    <w:uiPriority w:val="99"/>
    <w:semiHidden/>
    <w:unhideWhenUsed/>
    <w:qFormat/>
    <w:rsid w:val="00E67148"/>
    <w:rPr>
      <w:color w:val="605E5C"/>
      <w:shd w:val="clear" w:color="auto" w:fill="E1DFDD"/>
    </w:rPr>
  </w:style>
  <w:style w:type="character" w:styleId="FollowedHyperlink">
    <w:name w:val="FollowedHyperlink"/>
    <w:basedOn w:val="DefaultParagraphFont"/>
    <w:uiPriority w:val="99"/>
    <w:semiHidden/>
    <w:unhideWhenUsed/>
    <w:qFormat/>
    <w:rsid w:val="00E67148"/>
    <w:rPr>
      <w:color w:val="800080" w:themeColor="followedHyperlink"/>
      <w:u w:val="single"/>
    </w:rPr>
  </w:style>
  <w:style w:type="character" w:customStyle="1" w:styleId="HeaderChar">
    <w:name w:val="Header Char"/>
    <w:basedOn w:val="DefaultParagraphFont"/>
    <w:link w:val="Header"/>
    <w:uiPriority w:val="99"/>
    <w:qFormat/>
    <w:rsid w:val="00C77269"/>
  </w:style>
  <w:style w:type="character" w:customStyle="1" w:styleId="FooterChar">
    <w:name w:val="Footer Char"/>
    <w:basedOn w:val="DefaultParagraphFont"/>
    <w:link w:val="Footer"/>
    <w:uiPriority w:val="99"/>
    <w:qFormat/>
    <w:rsid w:val="00C77269"/>
  </w:style>
  <w:style w:type="character" w:customStyle="1" w:styleId="BalloonTextChar">
    <w:name w:val="Balloon Text Char"/>
    <w:basedOn w:val="DefaultParagraphFont"/>
    <w:link w:val="BalloonText"/>
    <w:uiPriority w:val="99"/>
    <w:semiHidden/>
    <w:qFormat/>
    <w:rsid w:val="00C77269"/>
    <w:rPr>
      <w:rFonts w:ascii="Segoe UI" w:hAnsi="Segoe UI" w:cs="Segoe UI"/>
      <w:sz w:val="18"/>
      <w:szCs w:val="18"/>
    </w:rPr>
  </w:style>
  <w:style w:type="character" w:customStyle="1" w:styleId="ListLabel1">
    <w:name w:val="ListLabel 1"/>
    <w:qFormat/>
    <w:rPr>
      <w:rFonts w:asciiTheme="majorHAnsi" w:hAnsiTheme="majorHAnsi"/>
      <w:sz w:val="24"/>
      <w:szCs w:val="24"/>
    </w:rPr>
  </w:style>
  <w:style w:type="character" w:customStyle="1" w:styleId="ListLabel2">
    <w:name w:val="ListLabel 2"/>
    <w:qFormat/>
    <w:rPr>
      <w:rFonts w:ascii="Sugoe UI" w:hAnsi="Sugoe UI"/>
      <w:sz w:val="24"/>
      <w:szCs w:val="24"/>
    </w:rPr>
  </w:style>
  <w:style w:type="character" w:customStyle="1" w:styleId="ListLabel3">
    <w:name w:val="ListLabel 3"/>
    <w:qFormat/>
    <w:rPr>
      <w:rFonts w:ascii="Segoe UI" w:hAnsi="Segoe UI" w:cs="Segoe UI"/>
      <w:sz w:val="24"/>
      <w:szCs w:val="24"/>
    </w:rPr>
  </w:style>
  <w:style w:type="paragraph" w:customStyle="1" w:styleId="Heading">
    <w:name w:val="Heading"/>
    <w:basedOn w:val="Normal"/>
    <w:next w:val="BodyText"/>
    <w:qFormat/>
    <w:pPr>
      <w:keepNext/>
      <w:spacing w:before="240" w:after="120" w:line="276" w:lineRule="auto"/>
    </w:pPr>
    <w:rPr>
      <w:rFonts w:ascii="Liberation Sans" w:eastAsia="Microsoft YaHei" w:hAnsi="Liberation Sans" w:cs="Lucida Sans"/>
      <w:sz w:val="28"/>
      <w:szCs w:val="28"/>
    </w:rPr>
  </w:style>
  <w:style w:type="paragraph" w:styleId="BodyText">
    <w:name w:val="Body Text"/>
    <w:basedOn w:val="Normal"/>
    <w:pPr>
      <w:spacing w:after="140" w:line="276" w:lineRule="auto"/>
    </w:pPr>
    <w:rPr>
      <w:rFonts w:asciiTheme="minorHAnsi" w:eastAsiaTheme="minorHAnsi" w:hAnsiTheme="minorHAnsi" w:cstheme="minorBidi"/>
      <w:sz w:val="22"/>
      <w:szCs w:val="22"/>
    </w:rPr>
  </w:style>
  <w:style w:type="paragraph" w:styleId="List">
    <w:name w:val="List"/>
    <w:basedOn w:val="BodyText"/>
    <w:rPr>
      <w:rFonts w:cs="Lucida Sans"/>
    </w:rPr>
  </w:style>
  <w:style w:type="paragraph" w:styleId="Caption">
    <w:name w:val="caption"/>
    <w:basedOn w:val="Normal"/>
    <w:qFormat/>
    <w:pPr>
      <w:suppressLineNumbers/>
      <w:spacing w:before="120" w:after="120" w:line="276" w:lineRule="auto"/>
    </w:pPr>
    <w:rPr>
      <w:rFonts w:asciiTheme="minorHAnsi" w:eastAsiaTheme="minorHAnsi" w:hAnsiTheme="minorHAnsi" w:cs="Lucida Sans"/>
      <w:i/>
      <w:iCs/>
    </w:rPr>
  </w:style>
  <w:style w:type="paragraph" w:customStyle="1" w:styleId="Index">
    <w:name w:val="Index"/>
    <w:basedOn w:val="Normal"/>
    <w:qFormat/>
    <w:pPr>
      <w:suppressLineNumbers/>
      <w:spacing w:after="200" w:line="276" w:lineRule="auto"/>
    </w:pPr>
    <w:rPr>
      <w:rFonts w:asciiTheme="minorHAnsi" w:eastAsiaTheme="minorHAnsi" w:hAnsiTheme="minorHAnsi" w:cs="Lucida Sans"/>
      <w:sz w:val="22"/>
      <w:szCs w:val="22"/>
    </w:rPr>
  </w:style>
  <w:style w:type="paragraph" w:styleId="Header">
    <w:name w:val="header"/>
    <w:basedOn w:val="Normal"/>
    <w:link w:val="HeaderChar"/>
    <w:uiPriority w:val="99"/>
    <w:unhideWhenUsed/>
    <w:rsid w:val="00C77269"/>
    <w:pPr>
      <w:tabs>
        <w:tab w:val="center" w:pos="4513"/>
        <w:tab w:val="right" w:pos="9026"/>
      </w:tabs>
    </w:pPr>
    <w:rPr>
      <w:rFonts w:asciiTheme="minorHAnsi" w:eastAsiaTheme="minorHAnsi" w:hAnsiTheme="minorHAnsi" w:cstheme="minorBidi"/>
      <w:sz w:val="22"/>
      <w:szCs w:val="22"/>
    </w:rPr>
  </w:style>
  <w:style w:type="paragraph" w:styleId="Footer">
    <w:name w:val="footer"/>
    <w:basedOn w:val="Normal"/>
    <w:link w:val="FooterChar"/>
    <w:uiPriority w:val="99"/>
    <w:unhideWhenUsed/>
    <w:rsid w:val="00C77269"/>
    <w:pPr>
      <w:tabs>
        <w:tab w:val="center" w:pos="4513"/>
        <w:tab w:val="right" w:pos="9026"/>
      </w:tabs>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qFormat/>
    <w:rsid w:val="00C77269"/>
    <w:rPr>
      <w:rFonts w:ascii="Segoe UI" w:hAnsi="Segoe UI" w:cs="Segoe UI"/>
      <w:sz w:val="18"/>
      <w:szCs w:val="18"/>
    </w:rPr>
  </w:style>
  <w:style w:type="paragraph" w:customStyle="1" w:styleId="FrameContents">
    <w:name w:val="Frame Contents"/>
    <w:basedOn w:val="Normal"/>
    <w:qFormat/>
    <w:pPr>
      <w:spacing w:after="200" w:line="276" w:lineRule="auto"/>
    </w:pPr>
    <w:rPr>
      <w:rFonts w:asciiTheme="minorHAnsi" w:eastAsiaTheme="minorHAnsi" w:hAnsiTheme="minorHAnsi" w:cstheme="minorBidi"/>
      <w:sz w:val="22"/>
      <w:szCs w:val="22"/>
    </w:rPr>
  </w:style>
  <w:style w:type="paragraph" w:customStyle="1" w:styleId="TableContents">
    <w:name w:val="Table Contents"/>
    <w:basedOn w:val="Normal"/>
    <w:qFormat/>
    <w:pPr>
      <w:suppressLineNumbers/>
      <w:spacing w:after="200" w:line="276" w:lineRule="auto"/>
    </w:pPr>
    <w:rPr>
      <w:rFonts w:asciiTheme="minorHAnsi" w:eastAsiaTheme="minorHAnsi" w:hAnsiTheme="minorHAnsi" w:cstheme="minorBidi"/>
      <w:sz w:val="22"/>
      <w:szCs w:val="22"/>
    </w:r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4-Accent1">
    <w:name w:val="Grid Table 4 Accent 1"/>
    <w:basedOn w:val="TableNormal"/>
    <w:uiPriority w:val="49"/>
    <w:rsid w:val="00401EC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rsid w:val="00E70AFA"/>
    <w:pPr>
      <w:spacing w:after="200" w:line="276"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qFormat/>
    <w:rsid w:val="003E11D6"/>
    <w:rPr>
      <w:rFonts w:ascii="Arial" w:hAnsi="Arial"/>
      <w:color w:val="404040" w:themeColor="text1" w:themeTint="BF"/>
      <w:sz w:val="16"/>
      <w:u w:val="none"/>
    </w:rPr>
  </w:style>
  <w:style w:type="paragraph" w:customStyle="1" w:styleId="Style1">
    <w:name w:val="Style1"/>
    <w:basedOn w:val="Normal"/>
    <w:link w:val="Style1Char"/>
    <w:qFormat/>
    <w:rsid w:val="00FD04E2"/>
    <w:pPr>
      <w:spacing w:line="360" w:lineRule="auto"/>
      <w:jc w:val="center"/>
    </w:pPr>
    <w:rPr>
      <w:rFonts w:cs="Arial"/>
      <w:sz w:val="20"/>
      <w:szCs w:val="20"/>
    </w:rPr>
  </w:style>
  <w:style w:type="character" w:customStyle="1" w:styleId="Style1Char">
    <w:name w:val="Style1 Char"/>
    <w:basedOn w:val="DefaultParagraphFont"/>
    <w:link w:val="Style1"/>
    <w:rsid w:val="00FD04E2"/>
    <w:rPr>
      <w:rFonts w:ascii="Arial" w:eastAsia="Times New Roman" w:hAnsi="Arial" w:cs="Arial"/>
      <w:color w:val="404040" w:themeColor="text1" w:themeTint="BF"/>
      <w:szCs w:val="20"/>
    </w:rPr>
  </w:style>
  <w:style w:type="table" w:customStyle="1" w:styleId="Style2">
    <w:name w:val="Style2"/>
    <w:basedOn w:val="TableNormal"/>
    <w:uiPriority w:val="99"/>
    <w:rsid w:val="00DC2611"/>
    <w:tblPr>
      <w:tblStyleRowBandSize w:val="1"/>
    </w:tblPr>
    <w:tblStylePr w:type="band2Horz">
      <w:tblPr/>
      <w:tcPr>
        <w:shd w:val="clear" w:color="auto" w:fill="E5DFEC" w:themeFill="accent4" w:themeFillTint="33"/>
      </w:tcPr>
    </w:tblStylePr>
  </w:style>
  <w:style w:type="table" w:customStyle="1" w:styleId="Style3">
    <w:name w:val="Style3"/>
    <w:basedOn w:val="TableNormal"/>
    <w:uiPriority w:val="99"/>
    <w:rsid w:val="00DC2611"/>
    <w:tblPr>
      <w:tblStyleRowBandSize w:val="1"/>
    </w:tblPr>
    <w:tblStylePr w:type="band2Horz">
      <w:tblPr/>
      <w:tcPr>
        <w:shd w:val="clear" w:color="auto" w:fill="E5DFEC" w:themeFill="accent4" w:themeFillTint="33"/>
      </w:tcPr>
    </w:tblStylePr>
  </w:style>
  <w:style w:type="table" w:customStyle="1" w:styleId="FLPN">
    <w:name w:val="FLPN"/>
    <w:basedOn w:val="TableNormal"/>
    <w:uiPriority w:val="99"/>
    <w:rsid w:val="003419F2"/>
    <w:tblPr>
      <w:tblStyleRowBandSize w:val="1"/>
    </w:tblPr>
    <w:tblStylePr w:type="band2Horz">
      <w:tblPr/>
      <w:tcPr>
        <w:shd w:val="clear" w:color="auto" w:fill="E5DFEC" w:themeFill="accent4" w:themeFillTint="33"/>
      </w:tcPr>
    </w:tblStylePr>
  </w:style>
  <w:style w:type="table" w:customStyle="1" w:styleId="hello">
    <w:name w:val="hello"/>
    <w:basedOn w:val="TableNormal"/>
    <w:uiPriority w:val="99"/>
    <w:rsid w:val="00D60AFC"/>
    <w:pPr>
      <w:jc w:val="center"/>
    </w:pPr>
    <w:tblPr>
      <w:tblStyleRowBandSize w:val="1"/>
      <w:tblStyleColBandSize w:val="1"/>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Pr>
    <w:tcPr>
      <w:vAlign w:val="center"/>
    </w:tcPr>
    <w:tblStylePr w:type="firstRow">
      <w:pPr>
        <w:jc w:val="center"/>
      </w:pPr>
      <w:tblPr/>
      <w:tcPr>
        <w:shd w:val="clear" w:color="auto" w:fill="D9D9D9" w:themeFill="background1" w:themeFillShade="D9"/>
      </w:tcPr>
    </w:tblStylePr>
    <w:tblStylePr w:type="band2Vert">
      <w:pPr>
        <w:jc w:val="left"/>
      </w:pPr>
      <w:tblPr/>
      <w:tcPr>
        <w:vAlign w:val="top"/>
      </w:tcPr>
    </w:tblStylePr>
    <w:tblStylePr w:type="band1Horz">
      <w:pPr>
        <w:jc w:val="center"/>
      </w:pPr>
      <w:tblPr/>
      <w:tcPr>
        <w:shd w:val="clear" w:color="auto" w:fill="F4F2F5"/>
      </w:tcPr>
    </w:tblStylePr>
    <w:tblStylePr w:type="band2Horz">
      <w:pPr>
        <w:jc w:val="center"/>
      </w:pPr>
      <w:tblPr/>
      <w:tcPr>
        <w:shd w:val="clear" w:color="auto" w:fill="F4F2F5"/>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228414">
      <w:bodyDiv w:val="1"/>
      <w:marLeft w:val="0"/>
      <w:marRight w:val="0"/>
      <w:marTop w:val="0"/>
      <w:marBottom w:val="0"/>
      <w:divBdr>
        <w:top w:val="none" w:sz="0" w:space="0" w:color="auto"/>
        <w:left w:val="none" w:sz="0" w:space="0" w:color="auto"/>
        <w:bottom w:val="none" w:sz="0" w:space="0" w:color="auto"/>
        <w:right w:val="none" w:sz="0" w:space="0" w:color="auto"/>
      </w:divBdr>
    </w:div>
    <w:div w:id="763843940">
      <w:bodyDiv w:val="1"/>
      <w:marLeft w:val="0"/>
      <w:marRight w:val="0"/>
      <w:marTop w:val="0"/>
      <w:marBottom w:val="0"/>
      <w:divBdr>
        <w:top w:val="none" w:sz="0" w:space="0" w:color="auto"/>
        <w:left w:val="none" w:sz="0" w:space="0" w:color="auto"/>
        <w:bottom w:val="none" w:sz="0" w:space="0" w:color="auto"/>
        <w:right w:val="none" w:sz="0" w:space="0" w:color="auto"/>
      </w:divBdr>
    </w:div>
    <w:div w:id="811211801">
      <w:bodyDiv w:val="1"/>
      <w:marLeft w:val="0"/>
      <w:marRight w:val="0"/>
      <w:marTop w:val="0"/>
      <w:marBottom w:val="0"/>
      <w:divBdr>
        <w:top w:val="none" w:sz="0" w:space="0" w:color="auto"/>
        <w:left w:val="none" w:sz="0" w:space="0" w:color="auto"/>
        <w:bottom w:val="none" w:sz="0" w:space="0" w:color="auto"/>
        <w:right w:val="none" w:sz="0" w:space="0" w:color="auto"/>
      </w:divBdr>
    </w:div>
    <w:div w:id="877165622">
      <w:bodyDiv w:val="1"/>
      <w:marLeft w:val="0"/>
      <w:marRight w:val="0"/>
      <w:marTop w:val="0"/>
      <w:marBottom w:val="0"/>
      <w:divBdr>
        <w:top w:val="none" w:sz="0" w:space="0" w:color="auto"/>
        <w:left w:val="none" w:sz="0" w:space="0" w:color="auto"/>
        <w:bottom w:val="none" w:sz="0" w:space="0" w:color="auto"/>
        <w:right w:val="none" w:sz="0" w:space="0" w:color="auto"/>
      </w:divBdr>
    </w:div>
    <w:div w:id="1260917624">
      <w:bodyDiv w:val="1"/>
      <w:marLeft w:val="0"/>
      <w:marRight w:val="0"/>
      <w:marTop w:val="0"/>
      <w:marBottom w:val="0"/>
      <w:divBdr>
        <w:top w:val="none" w:sz="0" w:space="0" w:color="auto"/>
        <w:left w:val="none" w:sz="0" w:space="0" w:color="auto"/>
        <w:bottom w:val="none" w:sz="0" w:space="0" w:color="auto"/>
        <w:right w:val="none" w:sz="0" w:space="0" w:color="auto"/>
      </w:divBdr>
    </w:div>
    <w:div w:id="1314682080">
      <w:bodyDiv w:val="1"/>
      <w:marLeft w:val="0"/>
      <w:marRight w:val="0"/>
      <w:marTop w:val="0"/>
      <w:marBottom w:val="0"/>
      <w:divBdr>
        <w:top w:val="none" w:sz="0" w:space="0" w:color="auto"/>
        <w:left w:val="none" w:sz="0" w:space="0" w:color="auto"/>
        <w:bottom w:val="none" w:sz="0" w:space="0" w:color="auto"/>
        <w:right w:val="none" w:sz="0" w:space="0" w:color="auto"/>
      </w:divBdr>
    </w:div>
    <w:div w:id="18790015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sc.sa.gov.au/"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awsocietysa.asn.au/"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irefer.rasa.org.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757EAA32392B64DBB72B3B16D75A208" ma:contentTypeVersion="5" ma:contentTypeDescription="Create a new document." ma:contentTypeScope="" ma:versionID="67e3b408597731fbe62053d2d336188d">
  <xsd:schema xmlns:xsd="http://www.w3.org/2001/XMLSchema" xmlns:xs="http://www.w3.org/2001/XMLSchema" xmlns:p="http://schemas.microsoft.com/office/2006/metadata/properties" xmlns:ns2="2714850d-7b81-4abe-9d54-13f8595983a3" targetNamespace="http://schemas.microsoft.com/office/2006/metadata/properties" ma:root="true" ma:fieldsID="a1f8e26f514a346f83f395057ef7cdcb" ns2:_="">
    <xsd:import namespace="2714850d-7b81-4abe-9d54-13f8595983a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14850d-7b81-4abe-9d54-13f8595983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56563-25BD-4561-94EA-2D48E70BF7B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D9B60CE-8320-4011-B846-5D93501620F6}">
  <ds:schemaRefs>
    <ds:schemaRef ds:uri="http://schemas.microsoft.com/sharepoint/v3/contenttype/forms"/>
  </ds:schemaRefs>
</ds:datastoreItem>
</file>

<file path=customXml/itemProps3.xml><?xml version="1.0" encoding="utf-8"?>
<ds:datastoreItem xmlns:ds="http://schemas.openxmlformats.org/officeDocument/2006/customXml" ds:itemID="{0C20778E-2DF2-4A2B-BA38-2D94EBF136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14850d-7b81-4abe-9d54-13f8595983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5D0AB0A-687F-2940-9C4F-B9A3A65DB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169</Words>
  <Characters>966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julianne keefe</dc:creator>
  <dc:description/>
  <cp:lastModifiedBy>Jessica Moncrieff</cp:lastModifiedBy>
  <cp:revision>15</cp:revision>
  <dcterms:created xsi:type="dcterms:W3CDTF">2021-06-02T15:11:00Z</dcterms:created>
  <dcterms:modified xsi:type="dcterms:W3CDTF">2021-06-02T15:43:00Z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0x0101009757EAA32392B64DBB72B3B16D75A208</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