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43299">
      <w:pPr>
        <w:pStyle w:val="21"/>
        <w:ind w:left="315"/>
        <w:rPr>
          <w:rFonts w:hint="eastAsia"/>
          <w:lang w:val="en-US" w:eastAsia="zh-CN"/>
        </w:rPr>
      </w:pPr>
      <w:bookmarkStart w:id="0" w:name="_Toc92470466"/>
      <w:bookmarkStart w:id="1" w:name="发票"/>
      <w:r>
        <w:rPr>
          <w:rFonts w:hint="eastAsia"/>
          <w:lang w:val="en-US" w:eastAsia="zh-CN"/>
        </w:rPr>
        <w:t>--</w:t>
      </w:r>
    </w:p>
    <w:p w14:paraId="77670BD0">
      <w:pPr>
        <w:pStyle w:val="21"/>
        <w:ind w:left="315"/>
      </w:pPr>
      <w:r>
        <w:t>费控求助</w:t>
      </w:r>
      <w:bookmarkEnd w:id="0"/>
    </w:p>
    <w:p w14:paraId="763E3554">
      <w:pPr>
        <w:pStyle w:val="25"/>
        <w:ind w:left="525" w:firstLine="420"/>
      </w:pPr>
      <w:r>
        <w:rPr>
          <w:rFonts w:hint="eastAsia"/>
        </w:rPr>
        <w:t>1、看不懂操作手册的时候，就先照着做，大家都很聪明，填着填着可能就会了，还可以问下处理过这个业务的老同事。</w:t>
      </w:r>
    </w:p>
    <w:p w14:paraId="153663C8">
      <w:pPr>
        <w:pStyle w:val="25"/>
        <w:ind w:left="525" w:firstLine="420"/>
      </w:pPr>
      <w:r>
        <w:t>2、看了流程指引还不知道应该发起什么流程的，问下事业部财务，</w:t>
      </w:r>
      <w:r>
        <w:rPr>
          <w:rFonts w:hint="eastAsia"/>
        </w:rPr>
        <w:t>还可以问下处理过这个业务的老同事。</w:t>
      </w:r>
    </w:p>
    <w:p w14:paraId="55A9E032">
      <w:pPr>
        <w:pStyle w:val="25"/>
        <w:ind w:left="525" w:firstLine="420"/>
      </w:pPr>
      <w:r>
        <w:t>3、到</w:t>
      </w:r>
      <w:r>
        <w:rPr>
          <w:rFonts w:hint="eastAsia"/>
        </w:rPr>
        <w:t>I</w:t>
      </w:r>
      <w:r>
        <w:t>TSM系统，创建工单，系统选择“财务共享系统</w:t>
      </w:r>
      <w:r>
        <w:rPr>
          <w:rFonts w:hint="eastAsia"/>
        </w:rPr>
        <w:t>E</w:t>
      </w:r>
      <w:r>
        <w:t>MS”，需要联系时运维人员会发送企业微信。</w:t>
      </w:r>
    </w:p>
    <w:p w14:paraId="25EF1F7C">
      <w:pPr>
        <w:pStyle w:val="25"/>
        <w:ind w:left="525" w:firstLine="420"/>
        <w:rPr>
          <w:rFonts w:hint="default" w:eastAsiaTheme="minorEastAsia"/>
          <w:vertAlign w:val="baseline"/>
          <w:lang w:val="en-US" w:eastAsia="zh-CN"/>
        </w:rPr>
      </w:pPr>
      <w:r>
        <w:drawing>
          <wp:inline distT="0" distB="0" distL="0" distR="0">
            <wp:extent cx="5399405" cy="196723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34E">
      <w:pPr>
        <w:pStyle w:val="25"/>
        <w:ind w:left="525" w:firstLine="420"/>
      </w:pPr>
      <w:r>
        <w:drawing>
          <wp:inline distT="0" distB="0" distL="0" distR="0">
            <wp:extent cx="2519680" cy="1631315"/>
            <wp:effectExtent l="0" t="0" r="0" b="698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3F34">
      <w:pPr>
        <w:pStyle w:val="25"/>
        <w:ind w:left="525" w:firstLine="420"/>
      </w:pPr>
      <w:r>
        <w:drawing>
          <wp:inline distT="0" distB="0" distL="0" distR="0">
            <wp:extent cx="6119495" cy="456247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1E0A">
      <w:pPr>
        <w:pStyle w:val="25"/>
        <w:ind w:left="525" w:firstLine="420"/>
      </w:pPr>
    </w:p>
    <w:p w14:paraId="79765639">
      <w:pPr>
        <w:pStyle w:val="19"/>
        <w:rPr>
          <w:rFonts w:hint="eastAsia"/>
          <w:lang w:val="en-US" w:eastAsia="zh-CN"/>
        </w:rPr>
      </w:pPr>
      <w:bookmarkStart w:id="2" w:name="_Toc92470467"/>
      <w:r>
        <w:rPr>
          <w:rFonts w:hint="eastAsia"/>
          <w:lang w:val="en-US" w:eastAsia="zh-CN"/>
        </w:rPr>
        <w:t>~~</w:t>
      </w:r>
    </w:p>
    <w:p w14:paraId="7E0F6726">
      <w:pPr>
        <w:pStyle w:val="19"/>
      </w:pPr>
      <w:r>
        <w:t>供应商档案</w:t>
      </w:r>
      <w:bookmarkEnd w:id="2"/>
    </w:p>
    <w:p w14:paraId="0FC829CC">
      <w:pPr>
        <w:pStyle w:val="21"/>
        <w:ind w:left="315"/>
        <w:rPr>
          <w:rFonts w:hint="eastAsia"/>
          <w:lang w:val="en-US" w:eastAsia="zh-CN"/>
        </w:rPr>
      </w:pPr>
      <w:bookmarkStart w:id="3" w:name="_Toc92470468"/>
      <w:r>
        <w:rPr>
          <w:rFonts w:hint="eastAsia"/>
          <w:lang w:val="en-US" w:eastAsia="zh-CN"/>
        </w:rPr>
        <w:t>--</w:t>
      </w:r>
    </w:p>
    <w:p w14:paraId="5B7D3827">
      <w:pPr>
        <w:pStyle w:val="21"/>
        <w:ind w:left="315"/>
      </w:pPr>
      <w:r>
        <w:rPr>
          <w:rFonts w:hint="eastAsia"/>
        </w:rPr>
        <w:t>对公供应商</w:t>
      </w:r>
      <w:bookmarkEnd w:id="3"/>
    </w:p>
    <w:p w14:paraId="1930D977">
      <w:pPr>
        <w:pStyle w:val="28"/>
        <w:ind w:left="315" w:firstLine="229"/>
      </w:pPr>
      <w:r>
        <w:t>问题帮助</w:t>
      </w:r>
    </w:p>
    <w:p w14:paraId="746C061C">
      <w:pPr>
        <w:pStyle w:val="33"/>
        <w:bidi w:val="0"/>
      </w:pPr>
      <w:bookmarkStart w:id="4" w:name="对公供应商在哪里新增和维护"/>
      <w:r>
        <w:t>对公供应商在哪里新增和维护</w:t>
      </w:r>
    </w:p>
    <w:bookmarkEnd w:id="4"/>
    <w:p w14:paraId="5D4A896F">
      <w:pPr>
        <w:pStyle w:val="25"/>
        <w:ind w:left="525" w:firstLine="420"/>
      </w:pPr>
      <w:r>
        <w:t>新增、变更、增加法人地点分配都在</w:t>
      </w:r>
      <w:r>
        <w:rPr>
          <w:rFonts w:hint="eastAsia"/>
        </w:rPr>
        <w:t>S</w:t>
      </w:r>
      <w:r>
        <w:t>RM系统，请翻阅</w:t>
      </w:r>
      <w:r>
        <w:rPr>
          <w:rFonts w:hint="eastAsia"/>
        </w:rPr>
        <w:t>S</w:t>
      </w:r>
      <w:r>
        <w:t>RM系统操作手册。</w:t>
      </w:r>
    </w:p>
    <w:p w14:paraId="25DD1D5A">
      <w:pPr>
        <w:pStyle w:val="33"/>
      </w:pPr>
      <w:bookmarkStart w:id="5" w:name="在SRM变更了供应商收款方名称，审批通过超过半天，费控还是旧名称"/>
      <w:r>
        <w:rPr>
          <w:rFonts w:hint="eastAsia"/>
        </w:rPr>
        <w:t>在S</w:t>
      </w:r>
      <w:r>
        <w:t>RM</w:t>
      </w:r>
      <w:r>
        <w:rPr>
          <w:rFonts w:hint="eastAsia"/>
        </w:rPr>
        <w:t>变更了供应商收款方名称，审批通过超过半天，费控还是旧名称</w:t>
      </w:r>
    </w:p>
    <w:bookmarkEnd w:id="5"/>
    <w:p w14:paraId="2222AB68">
      <w:pPr>
        <w:pStyle w:val="25"/>
        <w:ind w:left="525" w:firstLine="420"/>
      </w:pPr>
      <w:r>
        <w:t>提交</w:t>
      </w:r>
      <w:r>
        <w:rPr>
          <w:rFonts w:hint="eastAsia"/>
        </w:rPr>
        <w:t>I</w:t>
      </w:r>
      <w:r>
        <w:t>TSM工单至财务共享系统。</w:t>
      </w:r>
    </w:p>
    <w:p w14:paraId="4600B8F5">
      <w:pPr>
        <w:pStyle w:val="33"/>
      </w:pPr>
      <w:bookmarkStart w:id="6" w:name="某个入账单位选不到要的供应商"/>
      <w:r>
        <w:t>某个入账单位选不到要的供应商</w:t>
      </w:r>
    </w:p>
    <w:bookmarkEnd w:id="6"/>
    <w:p w14:paraId="7EAE9E0F">
      <w:pPr>
        <w:pStyle w:val="25"/>
        <w:ind w:left="525" w:firstLine="420"/>
      </w:pPr>
      <w:r>
        <w:t>供应商未分配该入账单位，需要在</w:t>
      </w:r>
      <w:r>
        <w:rPr>
          <w:rFonts w:hint="eastAsia"/>
        </w:rPr>
        <w:t>S</w:t>
      </w:r>
      <w:r>
        <w:t>RM系统变更供应商档案。</w:t>
      </w:r>
    </w:p>
    <w:p w14:paraId="7AAFAC03">
      <w:pPr>
        <w:pStyle w:val="21"/>
        <w:ind w:left="315"/>
        <w:rPr>
          <w:rFonts w:hint="eastAsia"/>
          <w:lang w:val="en-US" w:eastAsia="zh-CN"/>
        </w:rPr>
      </w:pPr>
      <w:bookmarkStart w:id="7" w:name="_Toc92470469"/>
      <w:r>
        <w:rPr>
          <w:rFonts w:hint="eastAsia"/>
          <w:lang w:val="en-US" w:eastAsia="zh-CN"/>
        </w:rPr>
        <w:t>--</w:t>
      </w:r>
    </w:p>
    <w:p w14:paraId="1F02C315">
      <w:pPr>
        <w:pStyle w:val="21"/>
        <w:ind w:left="315"/>
      </w:pPr>
      <w:r>
        <w:t>对私供应商（员工）</w:t>
      </w:r>
      <w:bookmarkEnd w:id="7"/>
    </w:p>
    <w:p w14:paraId="68FD7F0F">
      <w:pPr>
        <w:pStyle w:val="28"/>
        <w:ind w:left="315" w:firstLine="229"/>
      </w:pPr>
      <w:r>
        <w:t>问题帮助</w:t>
      </w:r>
    </w:p>
    <w:p w14:paraId="32ED6983">
      <w:pPr>
        <w:pStyle w:val="33"/>
      </w:pPr>
      <w:bookmarkStart w:id="8" w:name="员工供应商无收款方可选"/>
      <w:r>
        <w:t>员工供应商无收款方可选</w:t>
      </w:r>
    </w:p>
    <w:bookmarkEnd w:id="8"/>
    <w:p w14:paraId="27234C88">
      <w:pPr>
        <w:pStyle w:val="25"/>
        <w:ind w:left="525" w:firstLine="420"/>
      </w:pPr>
      <w:r>
        <w:rPr>
          <w:rFonts w:hint="eastAsia"/>
        </w:rPr>
        <w:t>若是无收款信息带出，进入人力资源系统（HCM）【我的信息】-&gt;【我的档案】 按上面的路径看一下档案里是不是有没有银行信息。若是无正确的银行信息，请进行变更增加银行信息，变更成功后需要两小时左右同步费控；</w:t>
      </w:r>
      <w:r>
        <w:t>若是有正确的银行信息，请提交</w:t>
      </w:r>
      <w:r>
        <w:rPr>
          <w:rFonts w:hint="eastAsia"/>
        </w:rPr>
        <w:t>I</w:t>
      </w:r>
      <w:r>
        <w:t>TSM工单至</w:t>
      </w:r>
      <w:r>
        <w:rPr>
          <w:rFonts w:hint="eastAsia"/>
        </w:rPr>
        <w:t>E</w:t>
      </w:r>
      <w:r>
        <w:t>RP系统。</w:t>
      </w:r>
    </w:p>
    <w:p w14:paraId="53853DD0">
      <w:pPr>
        <w:pStyle w:val="33"/>
      </w:pPr>
    </w:p>
    <w:p w14:paraId="419238D7">
      <w:pPr>
        <w:pStyle w:val="19"/>
        <w:rPr>
          <w:rFonts w:hint="eastAsia"/>
          <w:lang w:val="en-US" w:eastAsia="zh-CN"/>
        </w:rPr>
      </w:pPr>
      <w:bookmarkStart w:id="9" w:name="_Toc92470470"/>
      <w:r>
        <w:rPr>
          <w:rFonts w:hint="eastAsia"/>
          <w:lang w:val="en-US" w:eastAsia="zh-CN"/>
        </w:rPr>
        <w:t>~~</w:t>
      </w:r>
    </w:p>
    <w:p w14:paraId="6EED6F41">
      <w:pPr>
        <w:pStyle w:val="19"/>
      </w:pPr>
      <w:r>
        <w:t>发票&amp;</w:t>
      </w:r>
      <w:r>
        <w:rPr>
          <w:rFonts w:hint="eastAsia"/>
        </w:rPr>
        <w:t>票夹</w:t>
      </w:r>
      <w:bookmarkEnd w:id="9"/>
    </w:p>
    <w:bookmarkEnd w:id="1"/>
    <w:p w14:paraId="22266936">
      <w:pPr>
        <w:pStyle w:val="21"/>
        <w:ind w:left="315"/>
        <w:rPr>
          <w:rStyle w:val="18"/>
          <w:rFonts w:hint="default" w:asciiTheme="minorEastAsia" w:hAnsiTheme="minorEastAsia"/>
          <w:lang w:val="en-US" w:eastAsia="zh-CN"/>
        </w:rPr>
      </w:pPr>
      <w:bookmarkStart w:id="10" w:name="_Toc92470471"/>
      <w:r>
        <w:rPr>
          <w:rStyle w:val="18"/>
          <w:rFonts w:hint="eastAsia" w:asciiTheme="minorEastAsia" w:hAnsiTheme="minorEastAsia"/>
          <w:lang w:val="en-US" w:eastAsia="zh-CN"/>
        </w:rPr>
        <w:t>--</w:t>
      </w:r>
    </w:p>
    <w:p w14:paraId="36C51FDE">
      <w:pPr>
        <w:pStyle w:val="21"/>
        <w:ind w:left="315"/>
        <w:rPr>
          <w:rStyle w:val="18"/>
          <w:rFonts w:asciiTheme="minorEastAsia" w:hAnsiTheme="minorEastAsia"/>
        </w:rPr>
      </w:pPr>
      <w:r>
        <w:rPr>
          <w:rStyle w:val="18"/>
          <w:rFonts w:asciiTheme="minorEastAsia" w:hAnsiTheme="minorEastAsia"/>
        </w:rPr>
        <w:t>票夹说明</w:t>
      </w:r>
      <w:bookmarkEnd w:id="10"/>
    </w:p>
    <w:p w14:paraId="7362B390">
      <w:pPr>
        <w:pStyle w:val="25"/>
        <w:ind w:left="525" w:firstLine="420"/>
        <w:rPr>
          <w:rStyle w:val="18"/>
        </w:rPr>
      </w:pPr>
      <w:r>
        <w:rPr>
          <w:rStyle w:val="18"/>
        </w:rPr>
        <w:t>票夹可以通过手机端上传，或者电脑端上传，是可以互通互用的。但是注意</w:t>
      </w:r>
      <w:r>
        <w:rPr>
          <w:rStyle w:val="18"/>
          <w:b/>
        </w:rPr>
        <w:t>对公发票</w:t>
      </w:r>
      <w:r>
        <w:rPr>
          <w:rStyle w:val="18"/>
        </w:rPr>
        <w:t>和</w:t>
      </w:r>
      <w:r>
        <w:rPr>
          <w:rStyle w:val="18"/>
          <w:b/>
        </w:rPr>
        <w:t>对私发票</w:t>
      </w:r>
      <w:r>
        <w:rPr>
          <w:rStyle w:val="18"/>
        </w:rPr>
        <w:t>是不互通的，上传的时候注意区分。</w:t>
      </w:r>
    </w:p>
    <w:p w14:paraId="5FB2CD22">
      <w:pPr>
        <w:pStyle w:val="25"/>
        <w:ind w:left="525" w:firstLine="420"/>
      </w:pPr>
      <w:r>
        <w:t>当单据上业务类型为“对公（供应商）”时，打开票夹看到的是对公票夹；当业务类型为“对私（员工）”时，打开票夹看到的是对私票夹。</w:t>
      </w:r>
    </w:p>
    <w:p w14:paraId="4224D1AA">
      <w:pPr>
        <w:pStyle w:val="25"/>
        <w:ind w:leftChars="119" w:firstLine="199" w:firstLineChars="95"/>
      </w:pPr>
      <w:r>
        <w:drawing>
          <wp:inline distT="0" distB="0" distL="0" distR="0">
            <wp:extent cx="5274310" cy="2064385"/>
            <wp:effectExtent l="0" t="0" r="2540" b="0"/>
            <wp:docPr id="1" name="图片 1" descr="https://cdn.nlark.com/yuque/0/2021/png/21507629/1639646549757-42b4e1d8-b420-4665-a590-9ea67665a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cdn.nlark.com/yuque/0/2021/png/21507629/1639646549757-42b4e1d8-b420-4665-a590-9ea67665a59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7506">
      <w:pPr>
        <w:pStyle w:val="21"/>
        <w:ind w:left="315"/>
        <w:rPr>
          <w:rFonts w:hint="eastAsia"/>
          <w:lang w:val="en-US" w:eastAsia="zh-CN"/>
        </w:rPr>
      </w:pPr>
      <w:bookmarkStart w:id="11" w:name="_Toc92470472"/>
      <w:r>
        <w:rPr>
          <w:rFonts w:hint="eastAsia"/>
          <w:lang w:val="en-US" w:eastAsia="zh-CN"/>
        </w:rPr>
        <w:t>--</w:t>
      </w:r>
    </w:p>
    <w:p w14:paraId="23A7EF37">
      <w:pPr>
        <w:pStyle w:val="21"/>
        <w:ind w:left="315"/>
      </w:pPr>
      <w:r>
        <w:rPr>
          <w:rFonts w:hint="eastAsia"/>
        </w:rPr>
        <w:t>手机端上传发票</w:t>
      </w:r>
      <w:bookmarkEnd w:id="11"/>
    </w:p>
    <w:p w14:paraId="21ABC85C">
      <w:pPr>
        <w:pStyle w:val="28"/>
        <w:ind w:left="315" w:firstLine="229"/>
      </w:pPr>
      <w:r>
        <w:rPr>
          <w:rFonts w:hint="eastAsia"/>
        </w:rPr>
        <w:t>操作</w:t>
      </w:r>
    </w:p>
    <w:p w14:paraId="319FB68F">
      <w:pPr>
        <w:pStyle w:val="25"/>
        <w:ind w:leftChars="119" w:firstLine="199" w:firstLineChars="95"/>
      </w:pPr>
      <w:r>
        <w:rPr>
          <w:rFonts w:hint="eastAsia"/>
        </w:rPr>
        <w:t>需要报销的实物发票拿到后，用手机相机把发票拍下来。</w:t>
      </w:r>
    </w:p>
    <w:p w14:paraId="4570C42A">
      <w:pPr>
        <w:pStyle w:val="25"/>
        <w:ind w:leftChars="119" w:firstLine="199" w:firstLineChars="95"/>
      </w:pPr>
      <w:r>
        <w:rPr>
          <w:rFonts w:hint="eastAsia"/>
        </w:rPr>
        <w:t>打开【企业微信】，下端选【工作台】，下滑找到【费控系统】，进入手机端费控。</w:t>
      </w:r>
    </w:p>
    <w:p w14:paraId="42B4EC26">
      <w:pPr>
        <w:pStyle w:val="25"/>
        <w:ind w:leftChars="119" w:firstLine="199" w:firstLineChars="95"/>
      </w:pPr>
      <w:r>
        <w:rPr>
          <w:rFonts w:hint="eastAsia"/>
        </w:rPr>
        <w:t>打开【我的票夹】，</w:t>
      </w:r>
    </w:p>
    <w:p w14:paraId="583192D6">
      <w:pPr>
        <w:pStyle w:val="25"/>
        <w:ind w:leftChars="119" w:firstLine="199" w:firstLineChars="95"/>
      </w:pPr>
      <w:r>
        <w:t xml:space="preserve"> </w:t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2885440" cy="62528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730" cy="626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C1CE">
      <w:pPr>
        <w:pStyle w:val="25"/>
        <w:ind w:leftChars="119" w:firstLine="199" w:firstLineChars="95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2891790" cy="4972050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459" cy="500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3282">
      <w:pPr>
        <w:pStyle w:val="25"/>
        <w:ind w:leftChars="119" w:firstLine="199" w:firstLineChars="95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2884805" cy="62515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369" cy="627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FDA6">
      <w:pPr>
        <w:pStyle w:val="25"/>
        <w:ind w:leftChars="119" w:firstLineChars="95"/>
      </w:pPr>
      <w:r>
        <w:rPr>
          <w:rFonts w:hint="eastAsia"/>
          <w:b/>
        </w:rPr>
        <w:t>注意：</w:t>
      </w:r>
      <w:r>
        <w:rPr>
          <w:rFonts w:hint="eastAsia"/>
          <w:color w:val="FF0000"/>
        </w:rPr>
        <w:t>票夹分为“个人发票票夹”和“对公发票票夹”，不能混用。</w:t>
      </w:r>
    </w:p>
    <w:p w14:paraId="273CAF91">
      <w:pPr>
        <w:pStyle w:val="25"/>
        <w:ind w:leftChars="119" w:firstLine="199" w:firstLineChars="95"/>
      </w:pPr>
      <w:r>
        <w:rPr>
          <w:rFonts w:hint="eastAsia"/>
        </w:rPr>
        <w:t>报销个人费用，像是差旅费、业务招待这些流程，供应商是员工属性的，要把发票上传到个人发票票夹。</w:t>
      </w:r>
    </w:p>
    <w:p w14:paraId="01547C45">
      <w:pPr>
        <w:pStyle w:val="25"/>
        <w:ind w:leftChars="119" w:firstLine="199" w:firstLineChars="95"/>
      </w:pPr>
      <w:r>
        <w:rPr>
          <w:rFonts w:hint="eastAsia"/>
        </w:rPr>
        <w:t>对公的付款，例如商旅机票结算、对公的费用付款申请这些流程，供应商是外部供应商，要把发票上传到对公票夹。</w:t>
      </w:r>
    </w:p>
    <w:p w14:paraId="1FF25FF3">
      <w:pPr>
        <w:pStyle w:val="25"/>
        <w:ind w:left="0" w:leftChars="0" w:firstLine="0" w:firstLineChars="0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2595880" cy="562483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8729" cy="56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2603500" cy="561975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4279" cy="577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ABDD">
      <w:pPr>
        <w:pStyle w:val="25"/>
        <w:ind w:left="0" w:leftChars="0" w:firstLine="0" w:firstLineChars="0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2280920" cy="4021455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457" cy="403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F0C4">
      <w:pPr>
        <w:pStyle w:val="25"/>
        <w:ind w:leftChars="119" w:firstLine="199" w:firstLineChars="95"/>
      </w:pPr>
      <w:r>
        <w:rPr>
          <w:rFonts w:hint="eastAsia"/>
        </w:rPr>
        <w:t>上传后，查看发票详情查看，没有问题就保存，保存成功后发票就在票夹里，但还未使用在单据里。</w:t>
      </w:r>
    </w:p>
    <w:p w14:paraId="098BF5DB">
      <w:pPr>
        <w:pStyle w:val="25"/>
        <w:ind w:leftChars="119" w:firstLineChars="95"/>
      </w:pPr>
      <w:r>
        <w:rPr>
          <w:rFonts w:hint="eastAsia"/>
          <w:b/>
        </w:rPr>
        <w:t>注意：</w:t>
      </w:r>
      <w:r>
        <w:rPr>
          <w:rFonts w:hint="eastAsia"/>
        </w:rPr>
        <w:t>需要删除发票的话，需要在电脑端进行操作。</w:t>
      </w:r>
    </w:p>
    <w:p w14:paraId="508BA722">
      <w:pPr>
        <w:pStyle w:val="21"/>
        <w:ind w:left="315"/>
        <w:rPr>
          <w:rFonts w:hint="eastAsia"/>
          <w:lang w:val="en-US" w:eastAsia="zh-CN"/>
        </w:rPr>
      </w:pPr>
      <w:bookmarkStart w:id="12" w:name="_Toc92470473"/>
      <w:r>
        <w:rPr>
          <w:rFonts w:hint="eastAsia"/>
          <w:lang w:val="en-US" w:eastAsia="zh-CN"/>
        </w:rPr>
        <w:t>--</w:t>
      </w:r>
    </w:p>
    <w:p w14:paraId="24485D4F">
      <w:pPr>
        <w:pStyle w:val="21"/>
        <w:ind w:left="315"/>
      </w:pPr>
      <w:r>
        <w:rPr>
          <w:rFonts w:hint="eastAsia"/>
        </w:rPr>
        <w:t>电脑端上传发票</w:t>
      </w:r>
      <w:bookmarkEnd w:id="12"/>
    </w:p>
    <w:p w14:paraId="249F4565">
      <w:pPr>
        <w:pStyle w:val="28"/>
        <w:ind w:left="315" w:firstLine="229"/>
      </w:pPr>
      <w:r>
        <w:rPr>
          <w:rFonts w:hint="eastAsia"/>
        </w:rPr>
        <w:t>操作</w:t>
      </w:r>
      <w:bookmarkStart w:id="78" w:name="_GoBack"/>
      <w:bookmarkEnd w:id="78"/>
    </w:p>
    <w:p w14:paraId="69163FDE">
      <w:pPr>
        <w:pStyle w:val="25"/>
        <w:ind w:left="525" w:firstLine="420"/>
      </w:pPr>
      <w:r>
        <w:rPr>
          <w:rFonts w:hint="eastAsia"/>
          <w:color w:val="FF0000"/>
        </w:rPr>
        <w:t>注意：</w:t>
      </w:r>
      <w:r>
        <w:rPr>
          <w:rFonts w:hint="eastAsia"/>
        </w:rPr>
        <w:t>票夹分为“个人发票票夹”和“对公发票票夹”，不能混用。</w:t>
      </w:r>
    </w:p>
    <w:p w14:paraId="61E01204">
      <w:pPr>
        <w:pStyle w:val="25"/>
        <w:ind w:left="525" w:firstLine="420"/>
      </w:pPr>
      <w:r>
        <w:t>当单据上业务类型为“对公（供应商）”时，打开票夹看到的是对公票夹；当业务类型为“对私（员工）”时，打开票夹看到的是对私票夹。</w:t>
      </w:r>
    </w:p>
    <w:p w14:paraId="1FC303D6">
      <w:pPr>
        <w:pStyle w:val="25"/>
        <w:ind w:leftChars="119" w:firstLine="199" w:firstLineChars="95"/>
      </w:pPr>
      <w:r>
        <w:drawing>
          <wp:inline distT="0" distB="0" distL="0" distR="0">
            <wp:extent cx="5274310" cy="2064385"/>
            <wp:effectExtent l="0" t="0" r="2540" b="0"/>
            <wp:docPr id="2" name="图片 2" descr="https://cdn.nlark.com/yuque/0/2021/png/21507629/1639646549757-42b4e1d8-b420-4665-a590-9ea67665a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cdn.nlark.com/yuque/0/2021/png/21507629/1639646549757-42b4e1d8-b420-4665-a590-9ea67665a59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62D0">
      <w:pPr>
        <w:pStyle w:val="25"/>
        <w:ind w:leftChars="119" w:firstLine="199" w:firstLineChars="95"/>
      </w:pPr>
      <w:r>
        <w:rPr>
          <w:rFonts w:hint="eastAsia"/>
        </w:rPr>
        <w:t>上传操作如下：</w:t>
      </w:r>
    </w:p>
    <w:p w14:paraId="67E505F3">
      <w:pPr>
        <w:pStyle w:val="25"/>
        <w:ind w:leftChars="119" w:firstLine="199" w:firstLineChars="95"/>
      </w:pPr>
      <w:r>
        <w:rPr>
          <w:rFonts w:hint="eastAsia"/>
        </w:rPr>
        <w:t>个人发票需要按实际情况选择发票类型，方便财务审核时查看。其中“其他凭证”用于上传非发票类，例如收据。</w:t>
      </w:r>
    </w:p>
    <w:p w14:paraId="53C25192">
      <w:pPr>
        <w:pStyle w:val="25"/>
        <w:ind w:leftChars="119" w:firstLine="199" w:firstLineChars="95"/>
      </w:pPr>
      <w:r>
        <w:rPr>
          <w:rFonts w:hint="eastAsia"/>
        </w:rPr>
        <w:t>对公发票仅有“对公发票”一种类型。</w:t>
      </w:r>
    </w:p>
    <w:p w14:paraId="09AE74E8">
      <w:pPr>
        <w:pStyle w:val="25"/>
        <w:ind w:leftChars="119" w:firstLine="199" w:firstLineChars="95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2167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0705">
      <w:pPr>
        <w:pStyle w:val="25"/>
        <w:ind w:leftChars="119" w:firstLine="199" w:firstLineChars="95"/>
      </w:pPr>
      <w:r>
        <w:t xml:space="preserve"> </w:t>
      </w:r>
    </w:p>
    <w:p w14:paraId="3EA40F8B">
      <w:pPr>
        <w:pStyle w:val="28"/>
        <w:ind w:left="315" w:firstLine="229"/>
      </w:pPr>
      <w:r>
        <w:rPr>
          <w:rFonts w:hint="eastAsia"/>
        </w:rPr>
        <w:t>问题帮助</w:t>
      </w:r>
    </w:p>
    <w:p w14:paraId="6394CB71">
      <w:pPr>
        <w:pStyle w:val="33"/>
      </w:pPr>
      <w:r>
        <w:rPr>
          <w:rFonts w:hint="eastAsia"/>
        </w:rPr>
        <w:t>1、提示发票已存在</w:t>
      </w:r>
    </w:p>
    <w:p w14:paraId="77582C69">
      <w:pPr>
        <w:pStyle w:val="25"/>
        <w:ind w:leftChars="119" w:firstLine="199" w:firstLineChars="95"/>
      </w:pPr>
      <w:r>
        <w:rPr>
          <w:rFonts w:hint="eastAsia"/>
        </w:rPr>
        <w:t>票夹中【查找已上传发票】，可以看到谁上传过，用在了哪个单号的单子里面。</w:t>
      </w:r>
    </w:p>
    <w:p w14:paraId="65E008F6">
      <w:pPr>
        <w:pStyle w:val="25"/>
        <w:ind w:leftChars="119" w:firstLine="199" w:firstLineChars="95"/>
      </w:pPr>
      <w:r>
        <w:t xml:space="preserve"> </w:t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7590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14AD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如果是其他同事已经上传过（非高铁票），联系那个同事确认。如果是高铁票的话则提交ITSM系统运维工单至</w:t>
      </w:r>
      <w:r>
        <w:rPr>
          <w:rFonts w:hint="eastAsia"/>
          <w:u w:val="single"/>
        </w:rPr>
        <w:t>财务共享系统EMS</w:t>
      </w:r>
      <w:r>
        <w:rPr>
          <w:rFonts w:hint="eastAsia"/>
        </w:rPr>
        <w:t>）</w:t>
      </w:r>
    </w:p>
    <w:p w14:paraId="681AD3F3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如果是看到自己上传，并且已经用在单子里，需要从那个单子里将发票删除，然后暂存单子，这张发票会重新回到票夹里。</w:t>
      </w:r>
    </w:p>
    <w:p w14:paraId="47F9F7B4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如果看到是自己上传，但是没用在单子里，在票夹里看不到，可能是上传错了票夹，例如对私发票上传到了对公票夹。</w:t>
      </w:r>
    </w:p>
    <w:p w14:paraId="2FEA3995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如果是对公发票，没上传错票夹，可以勾选“显示全部”，再点查询，查看所有的对公发票。</w:t>
      </w:r>
    </w:p>
    <w:p w14:paraId="64E68F02">
      <w:pPr>
        <w:pStyle w:val="25"/>
        <w:ind w:leftChars="119" w:firstLine="199" w:firstLineChars="95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8981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B924">
      <w:pPr>
        <w:pStyle w:val="33"/>
      </w:pPr>
      <w:r>
        <w:rPr>
          <w:rFonts w:hint="eastAsia"/>
        </w:rPr>
        <w:t>2、提示“该发票识别有误，请上传更清晰的发票文件”</w:t>
      </w:r>
    </w:p>
    <w:p w14:paraId="0E999632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如果是使用PDF上传的，试下将PDF截图成图片上传。</w:t>
      </w:r>
    </w:p>
    <w:p w14:paraId="78F19E1F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如果是图片上传的，可能是拍的太模糊，重新拍一张清晰一点的。</w:t>
      </w:r>
    </w:p>
    <w:p w14:paraId="13874421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以上操作都不行，换个电脑试试。</w:t>
      </w:r>
    </w:p>
    <w:p w14:paraId="66B680C8">
      <w:pPr>
        <w:pStyle w:val="33"/>
      </w:pPr>
      <w:r>
        <w:rPr>
          <w:rFonts w:hint="eastAsia"/>
        </w:rPr>
        <w:t>3、</w:t>
      </w:r>
      <w:bookmarkStart w:id="13" w:name="发票已上传，但是找不到"/>
      <w:r>
        <w:rPr>
          <w:rFonts w:hint="eastAsia"/>
        </w:rPr>
        <w:t>发票已上传，但是找不到</w:t>
      </w:r>
      <w:bookmarkEnd w:id="13"/>
    </w:p>
    <w:p w14:paraId="3596E0A0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在【查找已上传发票】查询下发票号，确认是否已上传，或者是否用在了单子里。如果是</w:t>
      </w:r>
      <w:r>
        <w:rPr>
          <w:rFonts w:hint="eastAsia"/>
          <w:b/>
          <w:color w:val="FF0000"/>
        </w:rPr>
        <w:t>高铁票</w:t>
      </w:r>
      <w:r>
        <w:rPr>
          <w:rFonts w:hint="eastAsia"/>
        </w:rPr>
        <w:t>，需提交I</w:t>
      </w:r>
      <w:r>
        <w:t>TSM工单至管理员处理。</w:t>
      </w:r>
    </w:p>
    <w:p w14:paraId="5FA3BAA2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</w:t>
      </w:r>
      <w:r>
        <w:rPr>
          <w:rFonts w:hint="eastAsia"/>
          <w:b/>
        </w:rPr>
        <w:t>对公发票</w:t>
      </w:r>
      <w:r>
        <w:rPr>
          <w:rFonts w:hint="eastAsia"/>
        </w:rPr>
        <w:t>，尝试在票夹中勾选上</w:t>
      </w:r>
      <w:r>
        <w:rPr>
          <w:rFonts w:hint="eastAsia"/>
          <w:b/>
        </w:rPr>
        <w:t>“显示全部”</w:t>
      </w:r>
      <w:r>
        <w:rPr>
          <w:rFonts w:hint="eastAsia"/>
        </w:rPr>
        <w:t>，然后再查询。</w:t>
      </w:r>
    </w:p>
    <w:p w14:paraId="6F0B948E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可能上传错了票夹，例如对私发票上传到了对公票夹，用的时候就找不到了。可以到对公票夹看一下。</w:t>
      </w:r>
    </w:p>
    <w:p w14:paraId="35E2E8AD">
      <w:pPr>
        <w:pStyle w:val="33"/>
      </w:pPr>
      <w:r>
        <w:t>需要修改发票信息</w:t>
      </w:r>
    </w:p>
    <w:p w14:paraId="39A3FD73">
      <w:pPr>
        <w:pStyle w:val="25"/>
        <w:ind w:left="525" w:firstLine="420"/>
      </w:pPr>
    </w:p>
    <w:p w14:paraId="3A0E1197">
      <w:pPr>
        <w:pStyle w:val="21"/>
        <w:ind w:left="315"/>
        <w:rPr>
          <w:rFonts w:hint="eastAsia"/>
          <w:lang w:val="en-US" w:eastAsia="zh-CN"/>
        </w:rPr>
      </w:pPr>
      <w:bookmarkStart w:id="14" w:name="_Toc92470474"/>
      <w:r>
        <w:rPr>
          <w:rFonts w:hint="eastAsia"/>
          <w:lang w:val="en-US" w:eastAsia="zh-CN"/>
        </w:rPr>
        <w:t>--</w:t>
      </w:r>
    </w:p>
    <w:p w14:paraId="49052BF6">
      <w:pPr>
        <w:pStyle w:val="21"/>
        <w:ind w:left="315"/>
      </w:pPr>
      <w:r>
        <w:rPr>
          <w:rFonts w:hint="eastAsia"/>
        </w:rPr>
        <w:t>发票验真及确认</w:t>
      </w:r>
      <w:bookmarkEnd w:id="14"/>
    </w:p>
    <w:p w14:paraId="6020C89E">
      <w:pPr>
        <w:pStyle w:val="28"/>
        <w:ind w:left="315" w:firstLine="229"/>
      </w:pPr>
      <w:r>
        <w:rPr>
          <w:rFonts w:hint="eastAsia"/>
        </w:rPr>
        <w:t>操作</w:t>
      </w:r>
    </w:p>
    <w:p w14:paraId="03BF2DB8">
      <w:pPr>
        <w:pStyle w:val="25"/>
        <w:ind w:leftChars="119" w:firstLine="199" w:firstLineChars="95"/>
      </w:pPr>
      <w:r>
        <w:rPr>
          <w:rFonts w:hint="eastAsia"/>
        </w:rPr>
        <w:t>发票验真并且确认后可以用来报销。</w:t>
      </w:r>
    </w:p>
    <w:p w14:paraId="660FE2EF">
      <w:pPr>
        <w:pStyle w:val="25"/>
        <w:ind w:leftChars="119" w:firstLine="199" w:firstLineChars="95"/>
      </w:pPr>
      <w:r>
        <w:rPr>
          <w:rFonts w:hint="eastAsia"/>
        </w:rPr>
        <w:t>部分发票无需验真（例如出租车卷票、机打发票），所有发票都需确认。</w:t>
      </w:r>
    </w:p>
    <w:p w14:paraId="726ED184">
      <w:pPr>
        <w:pStyle w:val="25"/>
        <w:ind w:leftChars="119" w:firstLineChars="95"/>
        <w:rPr>
          <w:b/>
        </w:rPr>
      </w:pPr>
      <w:r>
        <w:rPr>
          <w:rFonts w:hint="eastAsia"/>
          <w:b/>
        </w:rPr>
        <w:t>验真及确认操作如下图：</w:t>
      </w:r>
    </w:p>
    <w:p w14:paraId="7EB68256">
      <w:pPr>
        <w:pStyle w:val="25"/>
        <w:ind w:leftChars="119" w:firstLine="199" w:firstLineChars="95"/>
      </w:pPr>
      <w:r>
        <w:t xml:space="preserve"> </w:t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7684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6856">
      <w:pPr>
        <w:pStyle w:val="25"/>
        <w:ind w:leftChars="119" w:firstLine="199" w:firstLineChars="95"/>
      </w:pPr>
      <w:r>
        <w:rPr>
          <w:rFonts w:hint="eastAsia"/>
        </w:rPr>
        <w:t>发票验真失败的信息会显示在最右侧。</w:t>
      </w:r>
    </w:p>
    <w:p w14:paraId="5A6E55F5">
      <w:pPr>
        <w:pStyle w:val="25"/>
        <w:ind w:leftChars="119" w:firstLine="199" w:firstLineChars="95"/>
      </w:pPr>
      <w:r>
        <w:t xml:space="preserve"> </w:t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3290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B0C7">
      <w:pPr>
        <w:pStyle w:val="25"/>
        <w:ind w:leftChars="119" w:firstLineChars="95"/>
      </w:pPr>
      <w:r>
        <w:rPr>
          <w:rFonts w:hint="eastAsia"/>
          <w:b/>
        </w:rPr>
        <w:t>将发票使用于单据：</w:t>
      </w:r>
      <w:r>
        <w:rPr>
          <w:rFonts w:hint="eastAsia"/>
        </w:rPr>
        <w:t>已验真并且已确认的发票，可以勾选后点确定添加到票夹。</w:t>
      </w:r>
    </w:p>
    <w:p w14:paraId="5AFEE70F">
      <w:pPr>
        <w:pStyle w:val="25"/>
        <w:ind w:leftChars="119" w:firstLine="199" w:firstLineChars="95"/>
      </w:pPr>
      <w:r>
        <w:t xml:space="preserve"> </w:t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64973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62F9">
      <w:pPr>
        <w:pStyle w:val="28"/>
        <w:ind w:left="315" w:firstLine="2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</w:t>
      </w:r>
    </w:p>
    <w:p w14:paraId="26280CBF">
      <w:pPr>
        <w:pStyle w:val="28"/>
        <w:ind w:left="315" w:firstLine="229"/>
      </w:pPr>
      <w:r>
        <w:rPr>
          <w:rFonts w:hint="eastAsia"/>
        </w:rPr>
        <w:t>问题帮助</w:t>
      </w:r>
    </w:p>
    <w:p w14:paraId="08D711EC">
      <w:pPr>
        <w:pStyle w:val="33"/>
      </w:pPr>
      <w:bookmarkStart w:id="15" w:name="发票验真失败"/>
      <w:r>
        <w:rPr>
          <w:rFonts w:hint="eastAsia"/>
        </w:rPr>
        <w:t>验真提示“发票不存在”或者“发票金额不一致”</w:t>
      </w:r>
    </w:p>
    <w:bookmarkEnd w:id="15"/>
    <w:p w14:paraId="0FC4979F">
      <w:pPr>
        <w:pStyle w:val="25"/>
        <w:ind w:left="525" w:firstLine="420"/>
        <w:rPr>
          <w:color w:val="FF0000"/>
        </w:rPr>
      </w:pPr>
      <w:r>
        <w:rPr>
          <w:rFonts w:hint="eastAsia"/>
          <w:color w:val="FF0000"/>
        </w:rPr>
        <w:t>注意：一张发票一天只能验真5次。务必检查清楚再验真。</w:t>
      </w:r>
    </w:p>
    <w:p w14:paraId="4FE78455">
      <w:pPr>
        <w:pStyle w:val="25"/>
        <w:ind w:left="525" w:firstLine="420"/>
      </w:pPr>
      <w:r>
        <w:rPr>
          <w:rFonts w:hint="eastAsia"/>
        </w:rPr>
        <w:t>这个情况常常是因为发票号、发票代码、验证码、税率、日期信息存在识别错误。要仔细核对发票信息后再验真。</w:t>
      </w:r>
    </w:p>
    <w:p w14:paraId="7542BAF3">
      <w:pPr>
        <w:pStyle w:val="25"/>
        <w:ind w:left="525" w:firstLine="420"/>
      </w:pPr>
      <w:r>
        <w:rPr>
          <w:rFonts w:hint="eastAsia"/>
        </w:rPr>
        <w:t>“234435444566774432”和“234453444566774432 ”两串数字哪里不一致你能一眼看出来吗？系统就能一眼看出来，但是系统不能张嘴告诉你，只能告诉你发票验真失败。所以请仔细检查！</w:t>
      </w:r>
    </w:p>
    <w:p w14:paraId="3D88D8E6">
      <w:pPr>
        <w:pStyle w:val="25"/>
        <w:ind w:left="525" w:firstLine="420"/>
      </w:pPr>
      <w:r>
        <w:rPr>
          <w:rFonts w:hint="eastAsia"/>
        </w:rPr>
        <w:t>操作：</w:t>
      </w:r>
    </w:p>
    <w:p w14:paraId="67154641">
      <w:pPr>
        <w:pStyle w:val="25"/>
        <w:numPr>
          <w:ilvl w:val="0"/>
          <w:numId w:val="1"/>
        </w:numPr>
        <w:ind w:leftChars="0" w:firstLineChars="0"/>
      </w:pPr>
      <w:r>
        <w:rPr>
          <w:rFonts w:hint="eastAsia"/>
        </w:rPr>
        <w:t>在发票为“未确认”状态下，在票夹中选择该发票，点击左侧“编辑”，仔细核对发票信息与编辑中的信息是否正确，包括</w:t>
      </w:r>
      <w:r>
        <w:rPr>
          <w:rFonts w:hint="eastAsia"/>
          <w:b/>
        </w:rPr>
        <w:t>日期</w:t>
      </w:r>
      <w:r>
        <w:rPr>
          <w:rFonts w:hint="eastAsia"/>
        </w:rPr>
        <w:t>、</w:t>
      </w:r>
      <w:r>
        <w:rPr>
          <w:rFonts w:hint="eastAsia"/>
          <w:b/>
        </w:rPr>
        <w:t>三个金额</w:t>
      </w:r>
      <w:r>
        <w:rPr>
          <w:rFonts w:hint="eastAsia"/>
        </w:rPr>
        <w:t>、</w:t>
      </w:r>
      <w:r>
        <w:rPr>
          <w:rFonts w:hint="eastAsia"/>
          <w:b/>
        </w:rPr>
        <w:t>开票方信息</w:t>
      </w:r>
      <w:r>
        <w:rPr>
          <w:rFonts w:hint="eastAsia"/>
        </w:rPr>
        <w:t>、</w:t>
      </w:r>
      <w:r>
        <w:rPr>
          <w:rFonts w:hint="eastAsia"/>
          <w:b/>
        </w:rPr>
        <w:t>发票号码</w:t>
      </w:r>
      <w:r>
        <w:rPr>
          <w:rFonts w:hint="eastAsia"/>
        </w:rPr>
        <w:t>、</w:t>
      </w:r>
      <w:r>
        <w:rPr>
          <w:rFonts w:hint="eastAsia"/>
          <w:b/>
        </w:rPr>
        <w:t>发票代码</w:t>
      </w:r>
      <w:r>
        <w:rPr>
          <w:rFonts w:hint="eastAsia"/>
        </w:rPr>
        <w:t>等等。对于存在</w:t>
      </w:r>
      <w:r>
        <w:rPr>
          <w:rFonts w:hint="eastAsia"/>
          <w:b/>
        </w:rPr>
        <w:t>校验码</w:t>
      </w:r>
      <w:r>
        <w:rPr>
          <w:rFonts w:hint="eastAsia"/>
        </w:rPr>
        <w:t>的发票，可以用微信扫描发票二维码，核对系统显示的校验码是否与微信扫描结果一致。</w:t>
      </w:r>
    </w:p>
    <w:p w14:paraId="7A0F9B23">
      <w:pPr>
        <w:pStyle w:val="25"/>
        <w:ind w:left="1305" w:leftChars="0" w:firstLine="0" w:firstLineChars="0"/>
      </w:pPr>
      <w:r>
        <w:rPr>
          <w:rFonts w:hint="eastAsia"/>
        </w:rPr>
        <w:t>（若发票已确认，无法编辑，需要删除发票重新上传。）</w:t>
      </w:r>
    </w:p>
    <w:p w14:paraId="1BDB508F">
      <w:pPr>
        <w:pStyle w:val="25"/>
        <w:ind w:left="945" w:leftChars="0" w:firstLine="0" w:firstLineChars="0"/>
      </w:pP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81530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EA03">
      <w:pPr>
        <w:pStyle w:val="25"/>
        <w:ind w:left="525" w:firstLine="420"/>
      </w:pPr>
      <w:r>
        <w:rPr>
          <w:rFonts w:hint="eastAsia"/>
        </w:rPr>
        <w:t>2）确认编辑页面的信息都无误时，可以进行验真，经过上面这一步大多都会通过的啦。</w:t>
      </w:r>
    </w:p>
    <w:p w14:paraId="045C3A7A">
      <w:pPr>
        <w:pStyle w:val="25"/>
        <w:ind w:left="525" w:firstLine="420"/>
      </w:pPr>
      <w:r>
        <w:rPr>
          <w:rFonts w:hint="eastAsia"/>
        </w:rPr>
        <w:t>3）若仍然验真失败，可以使用IE浏览器进入国税官网(</w:t>
      </w:r>
      <w:r>
        <w:t xml:space="preserve"> </w:t>
      </w:r>
      <w:r>
        <w:fldChar w:fldCharType="begin"/>
      </w:r>
      <w:r>
        <w:instrText xml:space="preserve"> HYPERLINK "https://inv-veri.chinatax.gov.cn/" </w:instrText>
      </w:r>
      <w:r>
        <w:fldChar w:fldCharType="separate"/>
      </w:r>
      <w:r>
        <w:rPr>
          <w:rStyle w:val="16"/>
        </w:rPr>
        <w:t>https://inv-veri.chinatax.gov.cn/</w:t>
      </w:r>
      <w:r>
        <w:rPr>
          <w:rStyle w:val="16"/>
        </w:rPr>
        <w:fldChar w:fldCharType="end"/>
      </w:r>
      <w:r>
        <w:t xml:space="preserve"> </w:t>
      </w:r>
      <w:r>
        <w:rPr>
          <w:rFonts w:hint="eastAsia"/>
        </w:rPr>
        <w:t>)去进行验真试一下。</w:t>
      </w:r>
      <w:r>
        <w:rPr>
          <w:rFonts w:hint="eastAsia"/>
          <w:b/>
          <w:color w:val="FF0000"/>
        </w:rPr>
        <w:t>注意：一张发票一天只能验真5次。</w:t>
      </w:r>
    </w:p>
    <w:p w14:paraId="08D2A55C">
      <w:pPr>
        <w:pStyle w:val="25"/>
        <w:ind w:left="525" w:firstLine="420"/>
      </w:pPr>
      <w:r>
        <w:rPr>
          <w:rFonts w:hint="eastAsia"/>
        </w:rPr>
        <w:t>4）连国税都验真失败了？就要拿着票去找一下供应商问下这是什么原因了。</w:t>
      </w:r>
    </w:p>
    <w:p w14:paraId="0281E274">
      <w:pPr>
        <w:pStyle w:val="19"/>
        <w:rPr>
          <w:rFonts w:hint="eastAsia"/>
          <w:lang w:val="en-US" w:eastAsia="zh-CN"/>
        </w:rPr>
      </w:pPr>
      <w:bookmarkStart w:id="16" w:name="_Toc92470475"/>
      <w:bookmarkStart w:id="17" w:name="附件上传"/>
      <w:r>
        <w:rPr>
          <w:rFonts w:hint="eastAsia"/>
          <w:lang w:val="en-US" w:eastAsia="zh-CN"/>
        </w:rPr>
        <w:t>~~</w:t>
      </w:r>
    </w:p>
    <w:p w14:paraId="1B8395B1">
      <w:pPr>
        <w:pStyle w:val="19"/>
      </w:pPr>
      <w:r>
        <w:t>附件上传</w:t>
      </w:r>
      <w:bookmarkEnd w:id="16"/>
    </w:p>
    <w:bookmarkEnd w:id="17"/>
    <w:p w14:paraId="3E6134D6">
      <w:pPr>
        <w:pStyle w:val="21"/>
        <w:ind w:left="315"/>
        <w:rPr>
          <w:rFonts w:hint="eastAsia"/>
          <w:lang w:val="en-US" w:eastAsia="zh-CN"/>
        </w:rPr>
      </w:pPr>
      <w:bookmarkStart w:id="18" w:name="_Toc92470476"/>
      <w:r>
        <w:rPr>
          <w:rFonts w:hint="eastAsia"/>
          <w:lang w:val="en-US" w:eastAsia="zh-CN"/>
        </w:rPr>
        <w:t>--</w:t>
      </w:r>
    </w:p>
    <w:p w14:paraId="32453C28">
      <w:pPr>
        <w:pStyle w:val="21"/>
        <w:ind w:left="315"/>
      </w:pPr>
      <w:r>
        <w:t>附件上传</w:t>
      </w:r>
      <w:bookmarkEnd w:id="18"/>
    </w:p>
    <w:p w14:paraId="0A728B01">
      <w:pPr>
        <w:pStyle w:val="28"/>
        <w:ind w:left="315" w:firstLine="229"/>
      </w:pPr>
      <w:r>
        <w:t>操作：</w:t>
      </w:r>
    </w:p>
    <w:p w14:paraId="099DF125">
      <w:pPr>
        <w:pStyle w:val="25"/>
        <w:ind w:left="525" w:firstLine="420"/>
      </w:pPr>
      <w:r>
        <w:rPr>
          <w:rFonts w:hint="eastAsia"/>
        </w:rPr>
        <w:t>所有流程上传附件都是一样的操作。</w:t>
      </w:r>
    </w:p>
    <w:p w14:paraId="6BA4657E">
      <w:pPr>
        <w:pStyle w:val="25"/>
        <w:ind w:left="525" w:firstLine="420"/>
      </w:pPr>
      <w:r>
        <w:t>填写完单据后，点击左上角</w:t>
      </w:r>
      <w:r>
        <w:rPr>
          <w:rFonts w:hint="eastAsia"/>
        </w:rPr>
        <w:t>“流程</w:t>
      </w:r>
      <w:r>
        <w:t>及附件”，点击下方“上传文件”，然后选择电脑本地的文件进行上传。</w:t>
      </w:r>
    </w:p>
    <w:p w14:paraId="444A1DEE">
      <w:pPr>
        <w:pStyle w:val="25"/>
        <w:ind w:left="525" w:firstLine="420"/>
      </w:pPr>
      <w:r>
        <w:drawing>
          <wp:inline distT="0" distB="0" distL="0" distR="0">
            <wp:extent cx="6299835" cy="3563620"/>
            <wp:effectExtent l="0" t="0" r="571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6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4582">
      <w:pPr>
        <w:pStyle w:val="19"/>
        <w:rPr>
          <w:rFonts w:hint="eastAsia"/>
          <w:lang w:val="en-US" w:eastAsia="zh-CN"/>
        </w:rPr>
      </w:pPr>
      <w:bookmarkStart w:id="19" w:name="_Toc92470477"/>
      <w:r>
        <w:rPr>
          <w:rFonts w:hint="eastAsia"/>
          <w:lang w:val="en-US" w:eastAsia="zh-CN"/>
        </w:rPr>
        <w:t>~~</w:t>
      </w:r>
    </w:p>
    <w:p w14:paraId="7F56186B">
      <w:pPr>
        <w:pStyle w:val="19"/>
      </w:pPr>
      <w:r>
        <w:t>核销预付</w:t>
      </w:r>
      <w:r>
        <w:rPr>
          <w:rFonts w:hint="eastAsia"/>
        </w:rPr>
        <w:t>/借支</w:t>
      </w:r>
      <w:bookmarkEnd w:id="19"/>
    </w:p>
    <w:p w14:paraId="09D43276">
      <w:pPr>
        <w:pStyle w:val="21"/>
        <w:ind w:left="315"/>
      </w:pPr>
      <w:bookmarkStart w:id="20" w:name="_Toc92470478"/>
      <w:bookmarkStart w:id="21" w:name="预付核销操作"/>
      <w:r>
        <w:rPr>
          <w:rFonts w:hint="eastAsia"/>
          <w:lang w:val="en-US" w:eastAsia="zh-CN"/>
        </w:rPr>
        <w:t>--</w:t>
      </w:r>
      <w:r>
        <w:t>核销预付</w:t>
      </w:r>
      <w:r>
        <w:rPr>
          <w:rFonts w:hint="eastAsia"/>
        </w:rPr>
        <w:t>/借支</w:t>
      </w:r>
      <w:bookmarkEnd w:id="20"/>
    </w:p>
    <w:bookmarkEnd w:id="21"/>
    <w:p w14:paraId="084AB774">
      <w:pPr>
        <w:pStyle w:val="28"/>
        <w:ind w:left="315" w:firstLine="229"/>
      </w:pPr>
      <w:r>
        <w:t>操作</w:t>
      </w:r>
    </w:p>
    <w:p w14:paraId="4ED9C64B">
      <w:pPr>
        <w:pStyle w:val="25"/>
        <w:ind w:left="525" w:firstLine="420"/>
      </w:pPr>
      <w:r>
        <w:t>每个付款申请</w:t>
      </w:r>
      <w:r>
        <w:rPr>
          <w:rFonts w:hint="eastAsia"/>
        </w:rPr>
        <w:t>/报销流程的核销操作都一致。</w:t>
      </w:r>
    </w:p>
    <w:p w14:paraId="5DDACEDF">
      <w:pPr>
        <w:pStyle w:val="25"/>
        <w:ind w:left="525" w:firstLine="420"/>
      </w:pPr>
      <w:r>
        <w:rPr>
          <w:rFonts w:hint="eastAsia"/>
        </w:rPr>
        <w:t>当存在需要核销的借款或预付款时，</w:t>
      </w:r>
      <w:r>
        <w:rPr>
          <w:rFonts w:hint="eastAsia"/>
          <w:b/>
        </w:rPr>
        <w:t>是否需要核销借款/预付款</w:t>
      </w:r>
      <w:r>
        <w:rPr>
          <w:rFonts w:hint="eastAsia"/>
        </w:rPr>
        <w:t>选择“是”。</w:t>
      </w:r>
    </w:p>
    <w:p w14:paraId="20B11203">
      <w:pPr>
        <w:pStyle w:val="25"/>
        <w:ind w:left="525" w:firstLine="420"/>
      </w:pPr>
      <w:r>
        <w:rPr>
          <w:rFonts w:hint="eastAsia"/>
        </w:rPr>
        <w:t>点击“增加一条”选择借款单号。</w:t>
      </w:r>
    </w:p>
    <w:p w14:paraId="24AF51A4">
      <w:pPr>
        <w:pStyle w:val="25"/>
        <w:ind w:left="525" w:firstLine="422"/>
      </w:pPr>
      <w:r>
        <w:rPr>
          <w:rFonts w:hint="eastAsia"/>
          <w:b/>
          <w:color w:val="FF0000"/>
        </w:rPr>
        <w:t>注意：</w:t>
      </w:r>
      <w:r>
        <w:rPr>
          <w:rFonts w:hint="eastAsia"/>
        </w:rPr>
        <w:t>借款单中的入账单位、供应商与报销单上的入账单位、供应商必须一致，否则无法找到可核销的借款单。只要这两者一致，即使是别人提交的借款单/预付单，也可以查询到。</w:t>
      </w:r>
    </w:p>
    <w:p w14:paraId="4F7AF4E3">
      <w:pPr>
        <w:pStyle w:val="25"/>
        <w:ind w:left="525" w:firstLine="420"/>
      </w:pPr>
      <w:r>
        <w:drawing>
          <wp:inline distT="0" distB="0" distL="0" distR="0">
            <wp:extent cx="6299835" cy="914400"/>
            <wp:effectExtent l="0" t="0" r="5715" b="0"/>
            <wp:docPr id="55" name="图片 5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age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1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510A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>问题帮助</w:t>
      </w:r>
    </w:p>
    <w:p w14:paraId="5A12FCE6">
      <w:pPr>
        <w:pStyle w:val="33"/>
      </w:pPr>
      <w:bookmarkStart w:id="22" w:name="未找到借款（预付）单进行核销"/>
      <w:r>
        <w:rPr>
          <w:rFonts w:hint="eastAsia"/>
        </w:rPr>
        <w:t>未找到借款/预付单进行核销</w:t>
      </w:r>
    </w:p>
    <w:bookmarkEnd w:id="22"/>
    <w:p w14:paraId="75A64F1C">
      <w:pPr>
        <w:pStyle w:val="33"/>
      </w:pPr>
      <w:r>
        <w:t>情况</w:t>
      </w:r>
      <w:r>
        <w:rPr>
          <w:rFonts w:hint="eastAsia"/>
        </w:rPr>
        <w:t>1：入账单位选择错误</w:t>
      </w:r>
    </w:p>
    <w:p w14:paraId="57B21F81">
      <w:pPr>
        <w:pStyle w:val="25"/>
        <w:ind w:left="525" w:firstLine="420"/>
      </w:pPr>
      <w:r>
        <w:t>借支</w:t>
      </w:r>
      <w:r>
        <w:rPr>
          <w:rFonts w:hint="eastAsia"/>
        </w:rPr>
        <w:t>/预付申请</w:t>
      </w:r>
      <w:r>
        <w:t>上面的入账单位与报销</w:t>
      </w:r>
      <w:r>
        <w:rPr>
          <w:rFonts w:hint="eastAsia"/>
        </w:rPr>
        <w:t>/付款单上面的入账单位必须一致。打开单据检查。</w:t>
      </w:r>
    </w:p>
    <w:p w14:paraId="035D99F0">
      <w:pPr>
        <w:pStyle w:val="33"/>
      </w:pPr>
      <w:r>
        <w:rPr>
          <w:rStyle w:val="34"/>
          <w:bCs w:val="0"/>
        </w:rPr>
        <w:t>情况2：</w:t>
      </w:r>
      <w:r>
        <w:t>供应商选择错误</w:t>
      </w:r>
    </w:p>
    <w:p w14:paraId="790D6BAC">
      <w:pPr>
        <w:pStyle w:val="25"/>
        <w:ind w:left="525" w:firstLine="420"/>
      </w:pPr>
      <w:r>
        <w:t>借支</w:t>
      </w:r>
      <w:r>
        <w:rPr>
          <w:rFonts w:hint="eastAsia"/>
        </w:rPr>
        <w:t>/预付申请</w:t>
      </w:r>
      <w:r>
        <w:t>上面的供应商与报销</w:t>
      </w:r>
      <w:r>
        <w:rPr>
          <w:rFonts w:hint="eastAsia"/>
        </w:rPr>
        <w:t>/付款单上面的供应商必须一致。打开单据检查。</w:t>
      </w:r>
    </w:p>
    <w:p w14:paraId="421379AE">
      <w:pPr>
        <w:pStyle w:val="33"/>
      </w:pPr>
      <w:r>
        <w:t>情况3：供应商业务不一致</w:t>
      </w:r>
    </w:p>
    <w:p w14:paraId="4479F598">
      <w:pPr>
        <w:pStyle w:val="25"/>
        <w:ind w:left="525" w:firstLine="420"/>
      </w:pPr>
      <w:r>
        <w:t>打开供应商业务，查询下是不是有别的供应商业务，若有则修改成另一个，然后再试下查找借款单。</w:t>
      </w:r>
    </w:p>
    <w:p w14:paraId="3B1F71CD">
      <w:pPr>
        <w:pStyle w:val="25"/>
        <w:ind w:left="525" w:firstLine="420"/>
      </w:pPr>
      <w:r>
        <w:drawing>
          <wp:inline distT="0" distB="0" distL="0" distR="0">
            <wp:extent cx="6299835" cy="1189355"/>
            <wp:effectExtent l="0" t="0" r="571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64E2">
      <w:pPr>
        <w:pStyle w:val="33"/>
      </w:pPr>
      <w:r>
        <w:t>情况</w:t>
      </w:r>
      <w:r>
        <w:rPr>
          <w:rFonts w:hint="eastAsia"/>
        </w:rPr>
        <w:t>4：财务未完成账务处理。</w:t>
      </w:r>
    </w:p>
    <w:p w14:paraId="65755FAD">
      <w:pPr>
        <w:pStyle w:val="25"/>
        <w:ind w:left="525" w:firstLine="420"/>
      </w:pPr>
      <w:r>
        <w:t>打开借款</w:t>
      </w:r>
      <w:r>
        <w:rPr>
          <w:rFonts w:hint="eastAsia"/>
        </w:rPr>
        <w:t>/预付</w:t>
      </w:r>
      <w:r>
        <w:t>单据，确认业务状态和付款入账状态，若不是显示“已支付”和“处理成功”需要联系财务处理。</w:t>
      </w:r>
    </w:p>
    <w:p w14:paraId="1C7B2162">
      <w:pPr>
        <w:pStyle w:val="25"/>
        <w:ind w:left="525" w:firstLine="420"/>
      </w:pPr>
      <w:r>
        <w:drawing>
          <wp:inline distT="0" distB="0" distL="0" distR="0">
            <wp:extent cx="6645910" cy="2480310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2F75">
      <w:pPr>
        <w:pStyle w:val="33"/>
        <w:rPr>
          <w:rStyle w:val="34"/>
          <w:bCs w:val="0"/>
        </w:rPr>
      </w:pPr>
      <w:r>
        <w:rPr>
          <w:rStyle w:val="34"/>
          <w:bCs w:val="0"/>
        </w:rPr>
        <w:t>情况5</w:t>
      </w:r>
      <w:r>
        <w:rPr>
          <w:rStyle w:val="34"/>
          <w:rFonts w:hint="eastAsia"/>
          <w:bCs w:val="0"/>
        </w:rPr>
        <w:t>：借款单已经被核销完了或者被</w:t>
      </w:r>
      <w:r>
        <w:rPr>
          <w:rFonts w:hint="eastAsia"/>
        </w:rPr>
        <w:t>其他单据占用了</w:t>
      </w:r>
      <w:r>
        <w:rPr>
          <w:rStyle w:val="34"/>
          <w:rFonts w:hint="eastAsia"/>
          <w:bCs w:val="0"/>
        </w:rPr>
        <w:t>。</w:t>
      </w:r>
    </w:p>
    <w:p w14:paraId="6CEA0781">
      <w:pPr>
        <w:pStyle w:val="25"/>
        <w:ind w:left="525" w:firstLine="420"/>
      </w:pPr>
      <w:r>
        <w:t>可能被核销完了，可以查找打开这个借支</w:t>
      </w:r>
      <w:r>
        <w:rPr>
          <w:rFonts w:hint="eastAsia"/>
        </w:rPr>
        <w:t>/预付单，查看上面的已还款金额，看是否全部还款。</w:t>
      </w:r>
    </w:p>
    <w:p w14:paraId="31A09485">
      <w:pPr>
        <w:pStyle w:val="25"/>
        <w:ind w:left="525" w:firstLine="420"/>
        <w:rPr>
          <w:rStyle w:val="34"/>
          <w:bCs w:val="0"/>
          <w:sz w:val="21"/>
          <w:szCs w:val="22"/>
        </w:rPr>
      </w:pPr>
      <w:r>
        <w:rPr>
          <w:rStyle w:val="34"/>
          <w:rFonts w:hint="eastAsia"/>
          <w:bCs w:val="0"/>
          <w:sz w:val="21"/>
          <w:szCs w:val="22"/>
        </w:rPr>
        <w:t>可能被其他同事的草稿单据占用了，通过查询可以知道有哪些单占用。</w:t>
      </w:r>
    </w:p>
    <w:p w14:paraId="414625F5">
      <w:pPr>
        <w:pStyle w:val="25"/>
        <w:ind w:left="525" w:firstLine="420"/>
      </w:pPr>
      <w:r>
        <w:rPr>
          <w:rFonts w:hint="eastAsia"/>
        </w:rPr>
        <w:t>路径：费控后端--&gt;个人业务中心--&gt;借款申请--&gt;查询</w:t>
      </w:r>
    </w:p>
    <w:p w14:paraId="4E65C373">
      <w:pPr>
        <w:pStyle w:val="25"/>
        <w:ind w:left="525" w:firstLine="420"/>
      </w:pPr>
      <w:r>
        <w:drawing>
          <wp:inline distT="0" distB="0" distL="0" distR="0">
            <wp:extent cx="6299835" cy="2576195"/>
            <wp:effectExtent l="0" t="0" r="5715" b="0"/>
            <wp:docPr id="56" name="图片 56" descr="https://cdn.nlark.com/yuque/0/2020/png/1630134/1604640317369-828c7015-b9da-4f48-bf94-42236f7a4c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https://cdn.nlark.com/yuque/0/2020/png/1630134/1604640317369-828c7015-b9da-4f48-bf94-42236f7a4c9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7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C99E">
      <w:pPr>
        <w:pStyle w:val="25"/>
        <w:ind w:left="525" w:firstLine="420"/>
      </w:pPr>
      <w:r>
        <w:drawing>
          <wp:inline distT="0" distB="0" distL="0" distR="0">
            <wp:extent cx="6299835" cy="2560320"/>
            <wp:effectExtent l="0" t="0" r="5715" b="0"/>
            <wp:docPr id="57" name="图片 57" descr="https://cdn.nlark.com/yuque/0/2020/png/1630134/1604640490098-555b48dd-a8f3-4bb7-b2f4-8b3021e12b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https://cdn.nlark.com/yuque/0/2020/png/1630134/1604640490098-555b48dd-a8f3-4bb7-b2f4-8b3021e12b64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6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2F81">
      <w:pPr>
        <w:pStyle w:val="25"/>
        <w:ind w:left="525" w:firstLine="420"/>
      </w:pPr>
      <w:r>
        <w:t>可查找并查看占用的单据，通知申请人删除单据，解除占用。</w:t>
      </w:r>
    </w:p>
    <w:p w14:paraId="46DF3AC7">
      <w:pPr>
        <w:pStyle w:val="19"/>
      </w:pPr>
      <w:bookmarkStart w:id="23" w:name="_Toc92470479"/>
      <w:r>
        <w:rPr>
          <w:rFonts w:hint="eastAsia"/>
          <w:lang w:val="en-US" w:eastAsia="zh-CN"/>
        </w:rPr>
        <w:t>~~</w:t>
      </w:r>
      <w:r>
        <w:t>个人报销</w:t>
      </w:r>
      <w:bookmarkEnd w:id="23"/>
      <w:r>
        <w:t xml:space="preserve"> </w:t>
      </w:r>
    </w:p>
    <w:p w14:paraId="6DD73F00">
      <w:pPr>
        <w:pStyle w:val="20"/>
        <w:ind w:left="210"/>
      </w:pPr>
      <w:bookmarkStart w:id="24" w:name="_Toc92470480"/>
      <w:r>
        <w:rPr>
          <w:rFonts w:hint="eastAsia"/>
        </w:rPr>
        <w:t>差旅业务（出差申请及差旅报销）</w:t>
      </w:r>
      <w:bookmarkEnd w:id="24"/>
    </w:p>
    <w:p w14:paraId="13C7B89D">
      <w:pPr>
        <w:pStyle w:val="21"/>
        <w:ind w:left="315"/>
      </w:pPr>
      <w:bookmarkStart w:id="25" w:name="_Toc92470481"/>
      <w:r>
        <w:rPr>
          <w:rFonts w:hint="eastAsia"/>
          <w:lang w:val="en-US" w:eastAsia="zh-CN"/>
        </w:rPr>
        <w:t>--</w:t>
      </w:r>
      <w:r>
        <w:t>差旅业务流程说明</w:t>
      </w:r>
      <w:bookmarkEnd w:id="25"/>
    </w:p>
    <w:p w14:paraId="1B2EC5E0">
      <w:pPr>
        <w:pStyle w:val="25"/>
        <w:ind w:left="525" w:firstLine="420"/>
      </w:pPr>
      <w:r>
        <w:rPr>
          <w:rFonts w:hint="eastAsia"/>
        </w:rPr>
        <w:t>1、在出差前提交出差申请；2、出差结束，拿到了发票，在系统上提交差旅报销流程。</w:t>
      </w:r>
    </w:p>
    <w:p w14:paraId="22691092">
      <w:pPr>
        <w:pStyle w:val="21"/>
        <w:ind w:left="315"/>
      </w:pPr>
      <w:bookmarkStart w:id="26" w:name="_Toc92470482"/>
      <w:r>
        <w:rPr>
          <w:rFonts w:hint="eastAsia"/>
          <w:lang w:val="en-US" w:eastAsia="zh-CN"/>
        </w:rPr>
        <w:t>--</w:t>
      </w:r>
      <w:r>
        <w:rPr>
          <w:rFonts w:hint="eastAsia"/>
        </w:rPr>
        <w:t>出差申请</w:t>
      </w:r>
      <w:bookmarkEnd w:id="26"/>
    </w:p>
    <w:p w14:paraId="2E657703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rPr>
          <w:rFonts w:hint="eastAsia"/>
        </w:rPr>
        <w:t>手机端操作</w:t>
      </w:r>
    </w:p>
    <w:p w14:paraId="0C67CDF3">
      <w:r>
        <w:t>（待补充</w:t>
      </w:r>
    </w:p>
    <w:p w14:paraId="30338B98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rPr>
          <w:rFonts w:hint="eastAsia"/>
        </w:rPr>
        <w:t>电脑端操作</w:t>
      </w:r>
    </w:p>
    <w:p w14:paraId="6E3783DF">
      <w:pPr>
        <w:pStyle w:val="33"/>
      </w:pPr>
      <w:r>
        <w:rPr>
          <w:rFonts w:hint="eastAsia"/>
        </w:rPr>
        <w:t>入口：</w:t>
      </w:r>
    </w:p>
    <w:p w14:paraId="6F9F77BF">
      <w:pPr>
        <w:pStyle w:val="25"/>
        <w:ind w:left="525" w:firstLine="420"/>
      </w:pPr>
      <w:r>
        <w:rPr>
          <w:rStyle w:val="18"/>
        </w:rPr>
        <w:t>入口一：个人业务-差旅业务-差旅申请。看流程名称，根据实际需求及所在等级选择。</w:t>
      </w:r>
    </w:p>
    <w:p w14:paraId="2B2C0DA4">
      <w:pPr>
        <w:pStyle w:val="25"/>
        <w:ind w:left="525" w:firstLine="420"/>
      </w:pPr>
      <w:r>
        <w:rPr>
          <w:rStyle w:val="18"/>
        </w:rPr>
        <w:t>入口二：个人业务-更多，进入 流程查找的页面。在“适用业务”输入关键字，例如“差旅”“出差”等，然后回车查找到对应流程，双击对应行可直接打开新建流程的页面。</w:t>
      </w:r>
    </w:p>
    <w:p w14:paraId="4CBB5D02">
      <w:pPr>
        <w:pStyle w:val="25"/>
        <w:ind w:left="525" w:firstLine="420"/>
      </w:pPr>
      <w:r>
        <w:drawing>
          <wp:inline distT="0" distB="0" distL="0" distR="0">
            <wp:extent cx="6336030" cy="1353185"/>
            <wp:effectExtent l="0" t="0" r="0" b="0"/>
            <wp:docPr id="16" name="图片 16" descr="https://cdn.nlark.com/yuque/0/2021/png/21507629/1635759623853-6dca07ca-2a30-4d3e-9cff-535a449a1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https://cdn.nlark.com/yuque/0/2021/png/21507629/1635759623853-6dca07ca-2a30-4d3e-9cff-535a449a1eb1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9259" cy="136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7148">
      <w:pPr>
        <w:pStyle w:val="33"/>
      </w:pPr>
      <w:r>
        <w:t>基本填写：</w:t>
      </w:r>
    </w:p>
    <w:p w14:paraId="3606864A">
      <w:pPr>
        <w:pStyle w:val="25"/>
        <w:ind w:left="525" w:firstLine="422"/>
        <w:rPr>
          <w:b/>
        </w:rPr>
      </w:pPr>
      <w:r>
        <w:rPr>
          <w:b/>
        </w:rPr>
        <w:t>1、填写基本信息：</w:t>
      </w:r>
    </w:p>
    <w:p w14:paraId="2D706D85">
      <w:pPr>
        <w:pStyle w:val="25"/>
        <w:ind w:left="525" w:firstLine="420"/>
      </w:pPr>
      <w:r>
        <w:t>根据实际情况填写信息，带“*”为必填项。</w:t>
      </w:r>
    </w:p>
    <w:p w14:paraId="481DB45F">
      <w:pPr>
        <w:pStyle w:val="25"/>
        <w:ind w:left="525" w:firstLine="420"/>
      </w:pPr>
      <w:r>
        <w:t>随同人员：日后报销差旅费时需要其他同事协助报销的话，需要将该同事添加到随同人员。</w:t>
      </w:r>
    </w:p>
    <w:p w14:paraId="0A16B6A7">
      <w:pPr>
        <w:pStyle w:val="25"/>
        <w:ind w:left="525" w:firstLine="420"/>
      </w:pPr>
      <w:r>
        <w:drawing>
          <wp:inline distT="0" distB="0" distL="0" distR="0">
            <wp:extent cx="6299835" cy="629920"/>
            <wp:effectExtent l="0" t="0" r="5715" b="0"/>
            <wp:docPr id="26" name="图片 26" descr="https://cdn.nlark.com/yuque/0/2021/png/21507629/1635760423665-4d272370-0b2a-4c3e-b240-24baeb7160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ttps://cdn.nlark.com/yuque/0/2021/png/21507629/1635760423665-4d272370-0b2a-4c3e-b240-24baeb716067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0A6F">
      <w:pPr>
        <w:pStyle w:val="25"/>
        <w:ind w:left="525" w:firstLine="422"/>
        <w:rPr>
          <w:b/>
        </w:rPr>
      </w:pPr>
      <w:r>
        <w:rPr>
          <w:b/>
        </w:rPr>
        <w:t>2、填写差旅明细：</w:t>
      </w:r>
    </w:p>
    <w:p w14:paraId="7739C714">
      <w:pPr>
        <w:pStyle w:val="25"/>
        <w:ind w:left="525" w:firstLine="420"/>
      </w:pPr>
      <w:r>
        <w:t>点“新增”创建行；</w:t>
      </w:r>
    </w:p>
    <w:p w14:paraId="067AF041">
      <w:pPr>
        <w:pStyle w:val="25"/>
        <w:ind w:left="525" w:firstLine="420"/>
      </w:pPr>
      <w:r>
        <w:drawing>
          <wp:inline distT="0" distB="0" distL="0" distR="0">
            <wp:extent cx="6299835" cy="381000"/>
            <wp:effectExtent l="0" t="0" r="0" b="0"/>
            <wp:docPr id="25" name="图片 25" descr="https://cdn.nlark.com/yuque/0/2021/png/21507629/1635924691587-39132bad-9236-4447-8ad2-c46affceb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https://cdn.nlark.com/yuque/0/2021/png/21507629/1635924691587-39132bad-9236-4447-8ad2-c46affceba3b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D46F">
      <w:pPr>
        <w:pStyle w:val="25"/>
        <w:ind w:left="525" w:firstLine="420"/>
      </w:pPr>
      <w:r>
        <w:t>信息按实际情况填写，所有带“ * ”的都是必填项。</w:t>
      </w:r>
    </w:p>
    <w:p w14:paraId="461E0F35">
      <w:pPr>
        <w:pStyle w:val="25"/>
        <w:ind w:left="525" w:firstLine="420"/>
      </w:pPr>
      <w:r>
        <w:t>出差类型：工厂/非工厂，只有去工厂出差才需要选择工厂，选择后流程会经过对应的工厂行政处审批。目前出差三大基地不用选择工厂，因为基地还不提供住宿，也没有可审批的行政人员。</w:t>
      </w:r>
    </w:p>
    <w:p w14:paraId="182758DE">
      <w:pPr>
        <w:pStyle w:val="25"/>
        <w:ind w:left="525" w:firstLine="422"/>
        <w:rPr>
          <w:u w:val="single"/>
        </w:rPr>
      </w:pPr>
      <w:r>
        <w:rPr>
          <w:b/>
          <w:color w:val="FF0000"/>
        </w:rPr>
        <w:t>注意：</w:t>
      </w:r>
      <w:r>
        <w:t>差旅申请审批完成后，差旅行程会同步至</w:t>
      </w:r>
      <w:r>
        <w:rPr>
          <w:b/>
        </w:rPr>
        <w:t>人资系统</w:t>
      </w:r>
      <w:r>
        <w:t>生成考勤信息，</w:t>
      </w:r>
      <w:r>
        <w:rPr>
          <w:u w:val="single"/>
        </w:rPr>
        <w:t>日期选择及上下班时间务必谨慎填写。</w:t>
      </w:r>
    </w:p>
    <w:p w14:paraId="31289C34">
      <w:pPr>
        <w:pStyle w:val="25"/>
        <w:ind w:left="525" w:firstLine="422"/>
        <w:rPr>
          <w:b/>
        </w:rPr>
      </w:pPr>
      <w:r>
        <w:rPr>
          <w:b/>
        </w:rPr>
        <w:t>3、填写费用明细：</w:t>
      </w:r>
    </w:p>
    <w:p w14:paraId="3F21E584">
      <w:pPr>
        <w:pStyle w:val="25"/>
        <w:ind w:left="525" w:firstLine="420"/>
      </w:pPr>
      <w:r>
        <w:t>可以根据差标自动带出，也可以手动填写。</w:t>
      </w:r>
    </w:p>
    <w:p w14:paraId="2AF8E301">
      <w:pPr>
        <w:pStyle w:val="25"/>
        <w:ind w:left="525" w:firstLine="420"/>
      </w:pPr>
      <w:r>
        <w:drawing>
          <wp:inline distT="0" distB="0" distL="0" distR="0">
            <wp:extent cx="6299835" cy="1842770"/>
            <wp:effectExtent l="0" t="0" r="5715" b="5080"/>
            <wp:docPr id="24" name="图片 24" descr="https://cdn.nlark.com/yuque/0/2021/png/21507629/1635933149443-7a73b097-a2a3-4622-857b-f56625616a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ttps://cdn.nlark.com/yuque/0/2021/png/21507629/1635933149443-7a73b097-a2a3-4622-857b-f56625616a14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8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4D52">
      <w:pPr>
        <w:pStyle w:val="25"/>
        <w:ind w:left="525" w:firstLine="422"/>
        <w:rPr>
          <w:b/>
        </w:rPr>
      </w:pPr>
      <w:r>
        <w:rPr>
          <w:b/>
        </w:rPr>
        <w:t>4、填写业务事项明细：</w:t>
      </w:r>
    </w:p>
    <w:p w14:paraId="611BA53B">
      <w:pPr>
        <w:pStyle w:val="25"/>
        <w:ind w:left="525" w:firstLine="420"/>
      </w:pPr>
      <w:r>
        <w:t>按实际情况填写预算信息。</w:t>
      </w:r>
    </w:p>
    <w:p w14:paraId="3E7CBB3D">
      <w:pPr>
        <w:pStyle w:val="25"/>
        <w:ind w:left="525" w:firstLine="420"/>
      </w:pPr>
      <w:r>
        <w:t>注意：</w:t>
      </w:r>
      <w:r>
        <w:rPr>
          <w:color w:val="FF0000"/>
        </w:rPr>
        <w:t>预算发生日期</w:t>
      </w:r>
      <w:r>
        <w:t>，必须是提交流程的当月，不能是上一月。例如在10月补录9月的出差申请，行程日期需要填写到9月的行程，预算发生日期需要填到10月。如果预算发生日期填到9月，提交时会提示9月预算超额。</w:t>
      </w:r>
    </w:p>
    <w:p w14:paraId="6DB43FC8">
      <w:pPr>
        <w:pStyle w:val="25"/>
        <w:ind w:left="525" w:firstLine="420"/>
      </w:pPr>
      <w:r>
        <w:t>普通的业务事项明细，填的是个人垫付的部分，不包含公司订票的部分。公司订票内容详见第5点。</w:t>
      </w:r>
    </w:p>
    <w:p w14:paraId="18B8D6B8">
      <w:pPr>
        <w:pStyle w:val="25"/>
        <w:ind w:left="525" w:firstLine="420"/>
      </w:pPr>
      <w:r>
        <w:drawing>
          <wp:inline distT="0" distB="0" distL="0" distR="0">
            <wp:extent cx="6299835" cy="3235960"/>
            <wp:effectExtent l="0" t="0" r="5715" b="2540"/>
            <wp:docPr id="23" name="图片 23" descr="https://cdn.nlark.com/yuque/0/2021/png/1630134/1609824252198-4b999fe7-2c4d-47bc-a57f-95ea2ffa1cfc.png?x-oss-process=image%2Fresize%2Cw_1500%2Climit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ttps://cdn.nlark.com/yuque/0/2021/png/1630134/1609824252198-4b999fe7-2c4d-47bc-a57f-95ea2ffa1cfc.png?x-oss-process=image%2Fresize%2Cw_1500%2Climit_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E3FB">
      <w:pPr>
        <w:pStyle w:val="25"/>
        <w:ind w:left="525" w:firstLine="420"/>
      </w:pPr>
      <w:r>
        <w:drawing>
          <wp:inline distT="0" distB="0" distL="0" distR="0">
            <wp:extent cx="6299835" cy="1986915"/>
            <wp:effectExtent l="0" t="0" r="5715" b="0"/>
            <wp:docPr id="22" name="图片 22" descr="https://cdn.nlark.com/yuque/0/2021/png/21507629/1635933822644-4e062c9d-d445-4c30-acd3-f7e4af43ba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ttps://cdn.nlark.com/yuque/0/2021/png/21507629/1635933822644-4e062c9d-d445-4c30-acd3-f7e4af43ba2c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9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4683">
      <w:pPr>
        <w:pStyle w:val="25"/>
        <w:ind w:left="525" w:firstLine="422"/>
        <w:rPr>
          <w:b/>
        </w:rPr>
      </w:pPr>
      <w:r>
        <w:rPr>
          <w:b/>
        </w:rPr>
        <w:t>5、公司订机票/酒店业务填写</w:t>
      </w:r>
    </w:p>
    <w:p w14:paraId="2C663C2D">
      <w:pPr>
        <w:pStyle w:val="25"/>
        <w:ind w:left="525" w:firstLine="420"/>
      </w:pPr>
      <w:r>
        <w:t>差旅行程明细-订票方式：公司订票/不需公司订票，选择公司订票会弹出“订飞机票明细”和“业务事项明细-公司订机票”，选择公司订票时占的预算行与你自己先垫钱掏的预算行是分开的，详细见图示。</w:t>
      </w:r>
    </w:p>
    <w:p w14:paraId="349BF65A">
      <w:pPr>
        <w:pStyle w:val="25"/>
        <w:ind w:left="525" w:firstLine="420"/>
      </w:pPr>
      <w:r>
        <w:t>订飞机票明细：</w:t>
      </w:r>
    </w:p>
    <w:p w14:paraId="19B20347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299835" cy="3324860"/>
            <wp:effectExtent l="0" t="0" r="5715" b="8890"/>
            <wp:docPr id="21" name="图片 21" descr="https://cdn.nlark.com/yuque/0/2021/png/1630134/1609823593583-ab68fe4b-eb81-4df2-bfff-a6b508c09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ttps://cdn.nlark.com/yuque/0/2021/png/1630134/1609823593583-ab68fe4b-eb81-4df2-bfff-a6b508c09e5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00B2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业务事项明细-公司订机票/公司定酒店住宿：</w:t>
      </w:r>
    </w:p>
    <w:p w14:paraId="54E38C71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299835" cy="3337560"/>
            <wp:effectExtent l="0" t="0" r="5715" b="0"/>
            <wp:docPr id="20" name="图片 20" descr="https://cdn.nlark.com/yuque/0/2021/png/1630134/1609823795418-c5f96203-1a5a-4a5d-aa1a-3d3de79cd58f.png?x-oss-process=image%2Fresize%2Cw_1500%2Climit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s://cdn.nlark.com/yuque/0/2021/png/1630134/1609823795418-c5f96203-1a5a-4a5d-aa1a-3d3de79cd58f.png?x-oss-process=image%2Fresize%2Cw_1500%2Climit_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3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6578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注意飞机票预估总金额与预算申请总金额一致。</w:t>
      </w:r>
    </w:p>
    <w:p w14:paraId="3100251A">
      <w:pPr>
        <w:pStyle w:val="33"/>
      </w:pPr>
      <w:r>
        <w:t>完整的出差申请模板：</w:t>
      </w:r>
    </w:p>
    <w:p w14:paraId="39008FA9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299835" cy="3309620"/>
            <wp:effectExtent l="0" t="0" r="5715" b="5080"/>
            <wp:docPr id="19" name="图片 19" descr="https://cdn.nlark.com/yuque/0/2021/png/1630134/1610603005187-95fd81e9-d10b-4ea3-9cd1-b03a8195dd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ttps://cdn.nlark.com/yuque/0/2021/png/1630134/1610603005187-95fd81e9-d10b-4ea3-9cd1-b03a8195dd7d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0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2E29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299835" cy="3305175"/>
            <wp:effectExtent l="0" t="0" r="5715" b="9525"/>
            <wp:docPr id="18" name="图片 18" descr="https://cdn.nlark.com/yuque/0/2021/png/1630134/1610603066421-08b63453-fd84-4b8a-9d57-dff9c0f65d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ttps://cdn.nlark.com/yuque/0/2021/png/1630134/1610603066421-08b63453-fd84-4b8a-9d57-dff9c0f65d14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0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143D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299835" cy="3288665"/>
            <wp:effectExtent l="0" t="0" r="5715" b="6985"/>
            <wp:docPr id="17" name="图片 17" descr="https://cdn.nlark.com/yuque/0/2021/png/1630134/1610603153101-96b9bea8-fd14-4b19-a121-d3ba860b70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s://cdn.nlark.com/yuque/0/2021/png/1630134/1610603153101-96b9bea8-fd14-4b19-a121-d3ba860b70da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8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AEEE">
      <w:pPr>
        <w:pStyle w:val="25"/>
        <w:ind w:left="525" w:firstLine="420"/>
      </w:pPr>
    </w:p>
    <w:p w14:paraId="7C522A69">
      <w:pPr>
        <w:pStyle w:val="25"/>
        <w:ind w:left="525" w:firstLine="420"/>
      </w:pPr>
    </w:p>
    <w:p w14:paraId="787256FD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>问题帮助</w:t>
      </w:r>
    </w:p>
    <w:p w14:paraId="0ACA311A">
      <w:pPr>
        <w:pStyle w:val="33"/>
      </w:pPr>
      <w:bookmarkStart w:id="27" w:name="需要重提出差申请"/>
      <w:r>
        <w:rPr>
          <w:rFonts w:hint="eastAsia"/>
        </w:rPr>
        <w:t>需要重提出差申请</w:t>
      </w:r>
    </w:p>
    <w:bookmarkEnd w:id="27"/>
    <w:p w14:paraId="0D01AF5B">
      <w:pPr>
        <w:pStyle w:val="25"/>
        <w:ind w:left="525" w:firstLine="420"/>
      </w:pPr>
      <w:r>
        <w:rPr>
          <w:rFonts w:hint="eastAsia"/>
        </w:rPr>
        <w:t>情况1：出差申请未审批完成时，在“我提交的单据”找到自己提交的出差申请并打开，点左上角“流程及附件”，选择撤回并提交。撤回流程后可以重新填写。</w:t>
      </w:r>
    </w:p>
    <w:p w14:paraId="60DB6EBE">
      <w:pPr>
        <w:pStyle w:val="25"/>
        <w:ind w:left="525" w:firstLine="420"/>
      </w:pPr>
      <w:r>
        <w:t>情况</w:t>
      </w:r>
      <w:r>
        <w:rPr>
          <w:rFonts w:hint="eastAsia"/>
        </w:rPr>
        <w:t>2：出差申请已审批完成，在“我提交的单据”找到自己提交的出差申请并打开，点击右上角“释放”，意为释放这个申请单占用的预算，释放后视同作废。可以再新建出差申请并提交。</w:t>
      </w:r>
    </w:p>
    <w:p w14:paraId="76D48395">
      <w:pPr>
        <w:pStyle w:val="21"/>
        <w:ind w:left="315"/>
      </w:pPr>
      <w:bookmarkStart w:id="28" w:name="_Toc92470483"/>
      <w:r>
        <w:rPr>
          <w:rFonts w:hint="eastAsia"/>
          <w:lang w:val="en-US" w:eastAsia="zh-CN"/>
        </w:rPr>
        <w:t>--</w:t>
      </w:r>
      <w:r>
        <w:t>差旅报销</w:t>
      </w:r>
      <w:bookmarkEnd w:id="28"/>
    </w:p>
    <w:p w14:paraId="40E981FC">
      <w:pPr>
        <w:pStyle w:val="28"/>
        <w:ind w:left="315" w:firstLine="229"/>
      </w:pPr>
      <w:r>
        <w:rPr>
          <w:rFonts w:hint="eastAsia"/>
        </w:rPr>
        <w:t>入口</w:t>
      </w:r>
    </w:p>
    <w:p w14:paraId="5E800731">
      <w:pPr>
        <w:pStyle w:val="25"/>
        <w:ind w:left="525" w:firstLine="420"/>
      </w:pPr>
      <w:r>
        <w:rPr>
          <w:rFonts w:hint="eastAsia"/>
        </w:rPr>
        <w:t>入口一：个人业务-差旅业务-差旅费报销-【差旅费用报销（一级部门负责人以下）_共享】 /【 差旅费用报销（一级部门负责人以上）_共享】</w:t>
      </w:r>
    </w:p>
    <w:p w14:paraId="3F3AD29A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流程查找的页面。在“适用业务”输入关键字，例如“差旅”“出差”等，然后回车查找到对应流程，双击对应行可直接打开新建流程的页面。</w:t>
      </w:r>
    </w:p>
    <w:p w14:paraId="215B9390">
      <w:pPr>
        <w:pStyle w:val="25"/>
        <w:ind w:left="525" w:firstLine="420"/>
      </w:pPr>
      <w:r>
        <w:drawing>
          <wp:inline distT="0" distB="0" distL="0" distR="0">
            <wp:extent cx="6299835" cy="1191260"/>
            <wp:effectExtent l="0" t="0" r="5715" b="8890"/>
            <wp:docPr id="27" name="图片 27" descr="https://cdn.nlark.com/yuque/0/2021/png/21507629/1631238153507-8c5d90bd-becb-4c67-9434-95d97122ad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https://cdn.nlark.com/yuque/0/2021/png/21507629/1631238153507-8c5d90bd-becb-4c67-9434-95d97122adeb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9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1FC4">
      <w:pPr>
        <w:pStyle w:val="28"/>
        <w:ind w:left="315" w:firstLine="229"/>
      </w:pPr>
      <w:r>
        <w:rPr>
          <w:rFonts w:hint="eastAsia"/>
        </w:rPr>
        <w:t>基本填写：</w:t>
      </w:r>
    </w:p>
    <w:p w14:paraId="76AE4D86">
      <w:pPr>
        <w:pStyle w:val="33"/>
      </w:pPr>
      <w:r>
        <w:rPr>
          <w:rFonts w:hint="eastAsia"/>
        </w:rPr>
        <w:t>1、填写基本信息：</w:t>
      </w:r>
    </w:p>
    <w:p w14:paraId="364ABA8A">
      <w:pPr>
        <w:pStyle w:val="25"/>
        <w:ind w:left="525" w:firstLine="420"/>
      </w:pPr>
      <w:r>
        <w:rPr>
          <w:rFonts w:hint="eastAsia"/>
        </w:rPr>
        <w:t>将基本信息栏中的红色带星点的信息填入，默认带出申请人、申请部门、供应商名称、收款账户等信息。如出现带不出的信息，试一下手动搜索，若还是搜索不出来可以联系管理员。</w:t>
      </w:r>
    </w:p>
    <w:p w14:paraId="5462097E">
      <w:pPr>
        <w:pStyle w:val="25"/>
        <w:ind w:left="525" w:firstLine="420"/>
      </w:pPr>
      <w:r>
        <w:rPr>
          <w:rFonts w:hint="eastAsia"/>
        </w:rPr>
        <w:t>将所以带‘*’星号的内容都需要填写完成。</w:t>
      </w:r>
    </w:p>
    <w:p w14:paraId="28B05CDF">
      <w:pPr>
        <w:pStyle w:val="25"/>
        <w:ind w:left="525" w:firstLine="420"/>
      </w:pPr>
      <w:r>
        <w:drawing>
          <wp:inline distT="0" distB="0" distL="0" distR="0">
            <wp:extent cx="6299835" cy="3328035"/>
            <wp:effectExtent l="0" t="0" r="5715" b="5715"/>
            <wp:docPr id="28" name="图片 28" descr="https://cdn.nlark.com/yuque/0/2021/png/1630134/1610603342297-98b1c61d-660d-4058-b264-52d59f97e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ttps://cdn.nlark.com/yuque/0/2021/png/1630134/1610603342297-98b1c61d-660d-4058-b264-52d59f97e646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2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F0FD">
      <w:pPr>
        <w:pStyle w:val="33"/>
      </w:pPr>
      <w:r>
        <w:rPr>
          <w:rFonts w:hint="eastAsia"/>
        </w:rPr>
        <w:t>2、业务事项明细行填写：</w:t>
      </w:r>
    </w:p>
    <w:p w14:paraId="77C13699">
      <w:pPr>
        <w:pStyle w:val="25"/>
        <w:ind w:left="525" w:firstLine="420"/>
      </w:pPr>
      <w:r>
        <w:rPr>
          <w:rFonts w:hint="eastAsia"/>
        </w:rPr>
        <w:t>点击右侧“新增”创建业务事项明细行，选择出差申请单号（出差报销必须有对应的出差申请单），选中后归属部门、归属项目等信息自动带出且不可修改。</w:t>
      </w:r>
    </w:p>
    <w:p w14:paraId="799D749B">
      <w:pPr>
        <w:pStyle w:val="25"/>
        <w:ind w:left="525" w:firstLine="422"/>
      </w:pPr>
      <w:r>
        <w:rPr>
          <w:rFonts w:hint="eastAsia"/>
          <w:b/>
        </w:rPr>
        <w:t>报销金额填写：</w:t>
      </w:r>
      <w:r>
        <w:rPr>
          <w:rFonts w:hint="eastAsia"/>
        </w:rPr>
        <w:t>报销金额根据实际要报销的金额填入，这个金额不能超过上传的发票总金额。</w:t>
      </w:r>
    </w:p>
    <w:p w14:paraId="2A345816">
      <w:pPr>
        <w:pStyle w:val="25"/>
        <w:ind w:left="525" w:firstLine="422"/>
      </w:pPr>
      <w:bookmarkStart w:id="29" w:name="是否释放预算"/>
      <w:r>
        <w:rPr>
          <w:rFonts w:hint="eastAsia"/>
          <w:b/>
          <w:color w:val="FF0000"/>
        </w:rPr>
        <w:t>是否释放预算：</w:t>
      </w:r>
      <w:bookmarkEnd w:id="29"/>
      <w:r>
        <w:rPr>
          <w:rFonts w:hint="eastAsia"/>
        </w:rPr>
        <w:t>如你的申请单在别的地方还需要报销，则选择否，如果只在这一张报销单里报销，则选择是。</w:t>
      </w:r>
      <w:r>
        <w:rPr>
          <w:rFonts w:hint="eastAsia"/>
          <w:color w:val="FF0000"/>
        </w:rPr>
        <w:t>选择“是”意味着这张申请单在这里报销之后就完结，不再用来报销。</w:t>
      </w:r>
    </w:p>
    <w:p w14:paraId="5FCF3F27">
      <w:pPr>
        <w:pStyle w:val="25"/>
        <w:ind w:left="525" w:firstLine="420"/>
      </w:pPr>
      <w:r>
        <w:drawing>
          <wp:inline distT="0" distB="0" distL="0" distR="0">
            <wp:extent cx="6299835" cy="3295650"/>
            <wp:effectExtent l="0" t="0" r="5715" b="0"/>
            <wp:docPr id="29" name="图片 29" descr="https://cdn.nlark.com/yuque/0/2021/png/1630134/1610603250478-f9a0fbed-7a9e-4189-9490-c32344d96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https://cdn.nlark.com/yuque/0/2021/png/1630134/1610603250478-f9a0fbed-7a9e-4189-9490-c32344d96150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9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F8FD">
      <w:pPr>
        <w:pStyle w:val="25"/>
        <w:ind w:left="525" w:firstLine="420"/>
      </w:pPr>
      <w:r>
        <w:drawing>
          <wp:inline distT="0" distB="0" distL="0" distR="0">
            <wp:extent cx="6299835" cy="3285490"/>
            <wp:effectExtent l="0" t="0" r="5715" b="0"/>
            <wp:docPr id="30" name="图片 30" descr="https://cdn.nlark.com/yuque/0/2021/png/1630134/1610603558142-c37d69a9-ee87-46ca-9d60-cf3a502e0d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https://cdn.nlark.com/yuque/0/2021/png/1630134/1610603558142-c37d69a9-ee87-46ca-9d60-cf3a502e0d2f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8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3E7E">
      <w:pPr>
        <w:pStyle w:val="33"/>
      </w:pPr>
      <w:r>
        <w:rPr>
          <w:rFonts w:hint="eastAsia"/>
        </w:rPr>
        <w:t>3、差旅行程明细行填写：</w:t>
      </w:r>
    </w:p>
    <w:p w14:paraId="5ACEFB44">
      <w:pPr>
        <w:pStyle w:val="25"/>
        <w:ind w:left="525" w:firstLine="420"/>
      </w:pPr>
      <w:r>
        <w:rPr>
          <w:rFonts w:hint="eastAsia"/>
        </w:rPr>
        <w:t>点击右侧“点击自动生成”，差旅行程明细是根据出差明细自动带出来的，修改对应的费用，按实际发生的费用金额逐项填写。</w:t>
      </w:r>
    </w:p>
    <w:p w14:paraId="0513850F">
      <w:pPr>
        <w:pStyle w:val="25"/>
        <w:ind w:left="525" w:firstLine="420"/>
      </w:pPr>
      <w:r>
        <w:rPr>
          <w:rFonts w:hint="eastAsia"/>
        </w:rPr>
        <w:t>差旅行程明细合计金额必须等于业务事项行的报销总金额。</w:t>
      </w:r>
    </w:p>
    <w:p w14:paraId="391B017C">
      <w:pPr>
        <w:pStyle w:val="25"/>
        <w:ind w:left="525" w:firstLine="420"/>
      </w:pPr>
      <w:r>
        <w:drawing>
          <wp:inline distT="0" distB="0" distL="0" distR="0">
            <wp:extent cx="6299835" cy="3324860"/>
            <wp:effectExtent l="0" t="0" r="5715" b="8890"/>
            <wp:docPr id="31" name="图片 31" descr="https://cdn.nlark.com/yuque/0/2021/png/1630134/1610603727033-aa1d34cb-eb70-49af-8abb-e9c2b95d05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https://cdn.nlark.com/yuque/0/2021/png/1630134/1610603727033-aa1d34cb-eb70-49af-8abb-e9c2b95d05a3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C360">
      <w:pPr>
        <w:pStyle w:val="33"/>
      </w:pPr>
      <w:r>
        <w:rPr>
          <w:rFonts w:hint="eastAsia"/>
        </w:rPr>
        <w:t>4、发票上传</w:t>
      </w:r>
    </w:p>
    <w:p w14:paraId="0B02B7CB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459F378F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>问题帮助</w:t>
      </w:r>
    </w:p>
    <w:p w14:paraId="5059A3B7">
      <w:pPr>
        <w:pStyle w:val="33"/>
      </w:pPr>
      <w:bookmarkStart w:id="30" w:name="提示“差旅费合计与确认报销金额不相等”"/>
      <w:r>
        <w:rPr>
          <w:rFonts w:hint="eastAsia"/>
        </w:rPr>
        <w:t>提示“差旅费合计与确认报销金额不相等”</w:t>
      </w:r>
    </w:p>
    <w:bookmarkEnd w:id="30"/>
    <w:p w14:paraId="70168964">
      <w:pPr>
        <w:pStyle w:val="25"/>
        <w:ind w:left="525" w:firstLine="420"/>
      </w:pPr>
      <w:r>
        <w:rPr>
          <w:rFonts w:hint="eastAsia"/>
        </w:rPr>
        <w:t>存在两种可能：</w:t>
      </w:r>
    </w:p>
    <w:p w14:paraId="1529CB45">
      <w:pPr>
        <w:pStyle w:val="25"/>
        <w:ind w:left="525" w:firstLine="420"/>
      </w:pPr>
      <w:r>
        <w:rPr>
          <w:rFonts w:hint="eastAsia"/>
        </w:rPr>
        <w:t>一、预算行1被删除，导致可抵扣税行无对应预算行。这种情况看【</w:t>
      </w:r>
      <w:r>
        <w:t>提示“预算行无对应税额”</w:t>
      </w:r>
      <w:r>
        <w:rPr>
          <w:rFonts w:hint="eastAsia"/>
        </w:rPr>
        <w:t>】</w:t>
      </w:r>
    </w:p>
    <w:p w14:paraId="7587BE78">
      <w:pPr>
        <w:pStyle w:val="25"/>
        <w:ind w:left="525" w:firstLine="420"/>
      </w:pPr>
      <w:r>
        <w:rPr>
          <w:rFonts w:hint="eastAsia"/>
        </w:rPr>
        <w:t>二、报销明细金额与报销总金额不一致，需要修改至一致。</w:t>
      </w:r>
    </w:p>
    <w:p w14:paraId="45466240">
      <w:pPr>
        <w:pStyle w:val="25"/>
        <w:ind w:left="525" w:firstLine="420"/>
      </w:pPr>
      <w:r>
        <w:drawing>
          <wp:inline distT="0" distB="0" distL="0" distR="0">
            <wp:extent cx="6299835" cy="2589530"/>
            <wp:effectExtent l="0" t="0" r="5715" b="1270"/>
            <wp:docPr id="32" name="图片 32" descr="https://cdn.nlark.com/yuque/0/2021/png/21507629/1639130161514-f3f1c0f6-352d-4641-8edd-9b96e8e48e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https://cdn.nlark.com/yuque/0/2021/png/21507629/1639130161514-f3f1c0f6-352d-4641-8edd-9b96e8e48ef2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462D">
      <w:pPr>
        <w:pStyle w:val="33"/>
      </w:pPr>
      <w:bookmarkStart w:id="31" w:name="提示“预算行无对应税额”"/>
      <w:r>
        <w:t>提示“预算行无对应税额”</w:t>
      </w:r>
    </w:p>
    <w:bookmarkEnd w:id="31"/>
    <w:p w14:paraId="5F0DAEE1">
      <w:pPr>
        <w:pStyle w:val="25"/>
        <w:ind w:left="525" w:firstLine="420"/>
      </w:pPr>
      <w:r>
        <w:t>原因：这是由于预算行</w:t>
      </w:r>
      <w:r>
        <w:rPr>
          <w:rFonts w:hint="eastAsia"/>
        </w:rPr>
        <w:t>1被删除，但是发票对应预算行是行1导致的。这个情况也可能导致报销金额与费用明细不一致。</w:t>
      </w:r>
    </w:p>
    <w:p w14:paraId="15B9C1DD">
      <w:pPr>
        <w:pStyle w:val="25"/>
        <w:ind w:left="525" w:firstLine="420"/>
      </w:pPr>
      <w:r>
        <w:drawing>
          <wp:inline distT="0" distB="0" distL="0" distR="0">
            <wp:extent cx="6299835" cy="2808605"/>
            <wp:effectExtent l="0" t="0" r="5715" b="0"/>
            <wp:docPr id="33" name="图片 33" descr="https://cdn.nlark.com/yuque/0/2021/png/21507629/1639711843805-9bc42782-4d7e-4292-8a53-2b86118359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https://cdn.nlark.com/yuque/0/2021/png/21507629/1639711843805-9bc42782-4d7e-4292-8a53-2b861183590d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28FB">
      <w:pPr>
        <w:pStyle w:val="25"/>
        <w:ind w:left="525" w:firstLine="420"/>
      </w:pPr>
      <w:r>
        <w:t>操作：</w:t>
      </w:r>
    </w:p>
    <w:p w14:paraId="41D0B656">
      <w:pPr>
        <w:pStyle w:val="25"/>
        <w:ind w:left="525" w:firstLine="420"/>
      </w:pPr>
      <w:r>
        <w:rPr>
          <w:rFonts w:hint="eastAsia"/>
        </w:rPr>
        <w:t>1、在单据上点击票夹上方左侧的“删除所有数据”或者逐张删除发票，然后暂存，将所有发票退回至票夹。</w:t>
      </w:r>
    </w:p>
    <w:p w14:paraId="77D017BA">
      <w:pPr>
        <w:pStyle w:val="25"/>
        <w:ind w:left="525" w:firstLine="420"/>
      </w:pPr>
      <w:r>
        <w:drawing>
          <wp:inline distT="0" distB="0" distL="0" distR="0">
            <wp:extent cx="4648200" cy="1657350"/>
            <wp:effectExtent l="0" t="0" r="0" b="0"/>
            <wp:docPr id="34" name="图片 34" descr="https://cdn.nlark.com/yuque/0/2021/png/21507629/1639711919381-529d51ab-1536-4563-bb01-9d9caf7243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https://cdn.nlark.com/yuque/0/2021/png/21507629/1639711919381-529d51ab-1536-4563-bb01-9d9caf7243a8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6788">
      <w:pPr>
        <w:pStyle w:val="25"/>
        <w:ind w:left="525" w:firstLine="420"/>
      </w:pPr>
      <w:r>
        <w:rPr>
          <w:rFonts w:hint="eastAsia"/>
        </w:rPr>
        <w:t>2、点开票夹，将需要的发票选出添加到单据，</w:t>
      </w:r>
      <w:r>
        <w:rPr>
          <w:rFonts w:hint="eastAsia"/>
          <w:color w:val="FF0000"/>
        </w:rPr>
        <w:t>先</w:t>
      </w:r>
      <w:r>
        <w:rPr>
          <w:rFonts w:hint="eastAsia"/>
          <w:b/>
          <w:color w:val="FF0000"/>
        </w:rPr>
        <w:t>不</w:t>
      </w:r>
      <w:r>
        <w:rPr>
          <w:rFonts w:hint="eastAsia"/>
          <w:color w:val="FF0000"/>
        </w:rPr>
        <w:t>暂存</w:t>
      </w:r>
      <w:r>
        <w:rPr>
          <w:rFonts w:hint="eastAsia"/>
        </w:rPr>
        <w:t>，修改发票行左侧的预算行号，改成需要对应的预算行号，选择完成后暂存即可。</w:t>
      </w:r>
    </w:p>
    <w:p w14:paraId="69F14EE1">
      <w:pPr>
        <w:pStyle w:val="25"/>
        <w:ind w:left="525" w:firstLine="420"/>
      </w:pPr>
      <w:r>
        <w:drawing>
          <wp:inline distT="0" distB="0" distL="0" distR="0">
            <wp:extent cx="5708650" cy="3314700"/>
            <wp:effectExtent l="0" t="0" r="6350" b="0"/>
            <wp:docPr id="35" name="图片 35" descr="https://cdn.nlark.com/yuque/0/2021/png/21507629/1639712015894-17c7b7e0-44db-47f2-bbb8-a0a4bd5cc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https://cdn.nlark.com/yuque/0/2021/png/21507629/1639712015894-17c7b7e0-44db-47f2-bbb8-a0a4bd5cc826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7DF6">
      <w:pPr>
        <w:pStyle w:val="20"/>
        <w:ind w:left="210"/>
      </w:pPr>
      <w:bookmarkStart w:id="32" w:name="_Toc92470484"/>
      <w:r>
        <w:rPr>
          <w:rFonts w:hint="eastAsia"/>
          <w:lang w:val="en-US" w:eastAsia="zh-CN"/>
        </w:rPr>
        <w:t>~~</w:t>
      </w:r>
      <w:r>
        <w:t>业务招待费</w:t>
      </w:r>
      <w:bookmarkEnd w:id="32"/>
    </w:p>
    <w:p w14:paraId="382E33A0">
      <w:pPr>
        <w:pStyle w:val="21"/>
        <w:ind w:left="315"/>
      </w:pPr>
      <w:bookmarkStart w:id="33" w:name="_Toc92470485"/>
      <w:r>
        <w:rPr>
          <w:rFonts w:hint="eastAsia"/>
          <w:lang w:val="en-US" w:eastAsia="zh-CN"/>
        </w:rPr>
        <w:t>--</w:t>
      </w:r>
      <w:r>
        <w:t>业务招待费报销</w:t>
      </w:r>
      <w:bookmarkEnd w:id="33"/>
    </w:p>
    <w:p w14:paraId="5F2080F3">
      <w:pPr>
        <w:pStyle w:val="28"/>
        <w:ind w:left="315" w:firstLine="229"/>
      </w:pPr>
      <w:r>
        <w:rPr>
          <w:rFonts w:hint="eastAsia"/>
        </w:rPr>
        <w:t>入口</w:t>
      </w:r>
    </w:p>
    <w:p w14:paraId="6CAC670C">
      <w:pPr>
        <w:pStyle w:val="25"/>
        <w:ind w:left="525" w:firstLine="420"/>
      </w:pPr>
      <w:r>
        <w:rPr>
          <w:rFonts w:hint="eastAsia"/>
        </w:rPr>
        <w:t>入口一：个人业务-业务招待-业务招待费报销，根据实际情况选择流程</w:t>
      </w:r>
    </w:p>
    <w:p w14:paraId="7964CB54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流程查找的页面。在“适用业务”输入关键字，例如“业务招待”“招待费”等，然后回车查找到对应流程，双击对应行可直接打开新建流程的页面。</w:t>
      </w:r>
    </w:p>
    <w:p w14:paraId="4CF971FC">
      <w:pPr>
        <w:pStyle w:val="25"/>
        <w:ind w:left="525" w:firstLine="420"/>
      </w:pPr>
      <w:r>
        <w:drawing>
          <wp:inline distT="0" distB="0" distL="0" distR="0">
            <wp:extent cx="6299835" cy="867410"/>
            <wp:effectExtent l="0" t="0" r="5715" b="8890"/>
            <wp:docPr id="36" name="图片 36" descr="https://cdn.nlark.com/yuque/0/2021/png/21507629/1636099272961-958f13b6-03c4-4aab-bb18-8744f7c87c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https://cdn.nlark.com/yuque/0/2021/png/21507629/1636099272961-958f13b6-03c4-4aab-bb18-8744f7c87c0c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6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84AB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rPr>
          <w:rFonts w:hint="eastAsia"/>
        </w:rPr>
        <w:t>基本填写：</w:t>
      </w:r>
    </w:p>
    <w:p w14:paraId="7AE8FA00">
      <w:pPr>
        <w:pStyle w:val="33"/>
      </w:pPr>
      <w:r>
        <w:rPr>
          <w:rFonts w:hint="eastAsia"/>
        </w:rPr>
        <w:t>1、填写基本信息：</w:t>
      </w:r>
    </w:p>
    <w:p w14:paraId="0A6514FA">
      <w:pPr>
        <w:pStyle w:val="25"/>
        <w:ind w:left="525" w:firstLine="420"/>
      </w:pPr>
      <w:r>
        <w:rPr>
          <w:rFonts w:hint="eastAsia"/>
        </w:rPr>
        <w:t>默认申请人为当前系统登录人；</w:t>
      </w:r>
    </w:p>
    <w:p w14:paraId="612CBE92">
      <w:pPr>
        <w:pStyle w:val="25"/>
        <w:ind w:left="525" w:firstLine="420"/>
      </w:pPr>
      <w:r>
        <w:rPr>
          <w:rFonts w:hint="eastAsia"/>
        </w:rPr>
        <w:t>供应商：个人其他费用报销供应商为员工，默认自动带出，当存在重名时需要进行选择，注意对应供应商编号（即登录账号）。若新增法人单位报销，但是在该法人下无员工供应商档案，可提交I</w:t>
      </w:r>
      <w:r>
        <w:t>TSM工单至</w:t>
      </w:r>
      <w:r>
        <w:rPr>
          <w:rFonts w:hint="eastAsia"/>
        </w:rPr>
        <w:t>E</w:t>
      </w:r>
      <w:r>
        <w:t>MS</w:t>
      </w:r>
      <w:r>
        <w:rPr>
          <w:rFonts w:hint="eastAsia"/>
        </w:rPr>
        <w:t>系统管理员。</w:t>
      </w:r>
    </w:p>
    <w:p w14:paraId="133E2C72">
      <w:pPr>
        <w:pStyle w:val="25"/>
        <w:ind w:left="525" w:firstLine="420"/>
      </w:pPr>
      <w:r>
        <w:rPr>
          <w:rFonts w:hint="eastAsia"/>
        </w:rPr>
        <w:t>收款方及收款方银行信息：根据供应商带出，当存在多个收款账户时需要选择。</w:t>
      </w:r>
    </w:p>
    <w:p w14:paraId="7E8881F0">
      <w:pPr>
        <w:pStyle w:val="33"/>
      </w:pPr>
      <w:r>
        <w:rPr>
          <w:rFonts w:hint="eastAsia"/>
        </w:rPr>
        <w:t>2、业务</w:t>
      </w:r>
      <w:r>
        <w:rPr>
          <w:rStyle w:val="34"/>
          <w:rFonts w:hint="eastAsia"/>
          <w:bCs w:val="0"/>
        </w:rPr>
        <w:t>事项明细行填写：</w:t>
      </w:r>
    </w:p>
    <w:p w14:paraId="4C0C5A40">
      <w:pPr>
        <w:pStyle w:val="25"/>
        <w:ind w:left="525" w:firstLine="420"/>
      </w:pPr>
      <w:r>
        <w:rPr>
          <w:rFonts w:hint="eastAsia"/>
        </w:rPr>
        <w:t>是否有事前申请，选择“否”，业务招待费报销无事前申请。</w:t>
      </w:r>
    </w:p>
    <w:p w14:paraId="0E2F6C34">
      <w:pPr>
        <w:pStyle w:val="25"/>
        <w:ind w:left="525" w:firstLine="420"/>
      </w:pPr>
      <w:r>
        <w:rPr>
          <w:rFonts w:hint="eastAsia"/>
        </w:rPr>
        <w:t>点击右侧“新增”创建业务事项明细行：</w:t>
      </w:r>
    </w:p>
    <w:p w14:paraId="7769C928">
      <w:pPr>
        <w:pStyle w:val="25"/>
        <w:ind w:left="525" w:firstLine="420"/>
      </w:pPr>
      <w:r>
        <w:rPr>
          <w:rFonts w:hint="eastAsia"/>
        </w:rPr>
        <w:t>按实际情况填写预算信息。</w:t>
      </w:r>
    </w:p>
    <w:p w14:paraId="42208E5C">
      <w:pPr>
        <w:pStyle w:val="25"/>
        <w:ind w:left="525" w:firstLine="422"/>
      </w:pPr>
      <w:r>
        <w:rPr>
          <w:rFonts w:hint="eastAsia"/>
          <w:b/>
          <w:color w:val="FF0000"/>
        </w:rPr>
        <w:t>注意：</w:t>
      </w:r>
      <w:r>
        <w:rPr>
          <w:rFonts w:hint="eastAsia"/>
        </w:rPr>
        <w:t>预算发生日期，必须是提交流程的当月，不能是上一月。例如在10月补录9月的出差申请，行程日期需要填写到9月的行程，预算发生日期需要填到10月。如果预算发生日期填到9月，提交时会提示9月预算超额。</w:t>
      </w:r>
    </w:p>
    <w:p w14:paraId="58EA3FCB">
      <w:pPr>
        <w:pStyle w:val="25"/>
        <w:ind w:left="525" w:firstLine="420"/>
      </w:pPr>
      <w:r>
        <w:drawing>
          <wp:inline distT="0" distB="0" distL="0" distR="0">
            <wp:extent cx="6299835" cy="795655"/>
            <wp:effectExtent l="0" t="0" r="5715" b="4445"/>
            <wp:docPr id="38" name="图片 38" descr="https://cdn.nlark.com/yuque/0/2021/png/21507629/1636086440473-9e8194bc-0035-4cf6-a38a-e0b2f16fa0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https://cdn.nlark.com/yuque/0/2021/png/21507629/1636086440473-9e8194bc-0035-4cf6-a38a-e0b2f16fa0dc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9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886A">
      <w:pPr>
        <w:pStyle w:val="33"/>
      </w:pPr>
      <w:r>
        <w:rPr>
          <w:rFonts w:hint="eastAsia"/>
        </w:rPr>
        <w:t>3、业务招待明细填写：</w:t>
      </w:r>
    </w:p>
    <w:p w14:paraId="318BF029">
      <w:pPr>
        <w:pStyle w:val="25"/>
        <w:ind w:left="525" w:firstLine="420"/>
      </w:pPr>
      <w:r>
        <w:rPr>
          <w:rFonts w:hint="eastAsia"/>
        </w:rPr>
        <w:t>按实际情况填写各项，带 * 为必填项。</w:t>
      </w:r>
    </w:p>
    <w:p w14:paraId="2AAE2847">
      <w:pPr>
        <w:pStyle w:val="25"/>
        <w:ind w:left="525" w:firstLine="420"/>
      </w:pPr>
      <w:r>
        <w:drawing>
          <wp:inline distT="0" distB="0" distL="0" distR="0">
            <wp:extent cx="6299835" cy="718820"/>
            <wp:effectExtent l="0" t="0" r="5715" b="5080"/>
            <wp:docPr id="39" name="图片 39" descr="https://cdn.nlark.com/yuque/0/2021/png/21507629/1636100102927-4c05f1c7-ebdc-4fde-8f9f-4fbec60825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https://cdn.nlark.com/yuque/0/2021/png/21507629/1636100102927-4c05f1c7-ebdc-4fde-8f9f-4fbec60825ab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1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0441">
      <w:pPr>
        <w:pStyle w:val="33"/>
      </w:pPr>
      <w:r>
        <w:rPr>
          <w:rFonts w:hint="eastAsia"/>
        </w:rPr>
        <w:t>4、发票上传</w:t>
      </w:r>
    </w:p>
    <w:p w14:paraId="4A791C5E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45676F17">
      <w:pPr>
        <w:pStyle w:val="25"/>
        <w:ind w:left="525" w:firstLine="420"/>
      </w:pPr>
      <w:r>
        <w:rPr>
          <w:color w:val="FF0000"/>
        </w:rPr>
        <w:t>注意：</w:t>
      </w:r>
      <w:bookmarkStart w:id="34" w:name="业务招待费无专票行"/>
      <w:r>
        <w:t>业务招待开出的专票无法抵扣，所以在“增值税专票与实名制发票”行不会带出专票信息。即使上传了专票，也不会带出，怎么做都不会带出。</w:t>
      </w:r>
      <w:bookmarkEnd w:id="34"/>
    </w:p>
    <w:p w14:paraId="5804325E">
      <w:pPr>
        <w:pStyle w:val="25"/>
        <w:ind w:left="0" w:leftChars="0" w:firstLine="0" w:firstLineChars="0"/>
      </w:pPr>
    </w:p>
    <w:p w14:paraId="66E43FB9">
      <w:pPr>
        <w:pStyle w:val="20"/>
        <w:ind w:left="210"/>
      </w:pPr>
      <w:bookmarkStart w:id="35" w:name="_Toc92470486"/>
      <w:r>
        <w:rPr>
          <w:rFonts w:hint="eastAsia"/>
          <w:lang w:val="en-US" w:eastAsia="zh-CN"/>
        </w:rPr>
        <w:t>~~</w:t>
      </w:r>
      <w:r>
        <w:t>个人费用报销</w:t>
      </w:r>
      <w:bookmarkEnd w:id="35"/>
    </w:p>
    <w:p w14:paraId="45CDE376">
      <w:pPr>
        <w:pStyle w:val="21"/>
        <w:ind w:left="315"/>
      </w:pPr>
      <w:bookmarkStart w:id="36" w:name="_Toc92470487"/>
      <w:r>
        <w:rPr>
          <w:rFonts w:hint="eastAsia"/>
          <w:lang w:val="en-US" w:eastAsia="zh-CN"/>
        </w:rPr>
        <w:t>--</w:t>
      </w:r>
      <w:r>
        <w:rPr>
          <w:rFonts w:hint="eastAsia"/>
        </w:rPr>
        <w:t>个人其他费用报销</w:t>
      </w:r>
      <w:bookmarkEnd w:id="36"/>
    </w:p>
    <w:p w14:paraId="522E299B">
      <w:pPr>
        <w:pStyle w:val="28"/>
        <w:ind w:left="315" w:firstLine="229"/>
      </w:pPr>
      <w:r>
        <w:rPr>
          <w:rFonts w:hint="eastAsia"/>
        </w:rPr>
        <w:t>说明：</w:t>
      </w:r>
    </w:p>
    <w:p w14:paraId="580358D9">
      <w:pPr>
        <w:pStyle w:val="25"/>
        <w:ind w:left="525" w:firstLine="420"/>
      </w:pPr>
      <w:r>
        <w:t>处理除差旅费、业务招待费、项目费用等业务费用外的个人其他费用的报销，例如垫资购买部门办公用品、私车公用费用、个人支付邮递费的报销等等。</w:t>
      </w:r>
    </w:p>
    <w:p w14:paraId="71AE3F69">
      <w:pPr>
        <w:pStyle w:val="28"/>
        <w:ind w:left="315" w:firstLine="229"/>
      </w:pPr>
      <w:r>
        <w:t>入口</w:t>
      </w:r>
    </w:p>
    <w:p w14:paraId="35B38349">
      <w:pPr>
        <w:pStyle w:val="25"/>
        <w:ind w:left="525" w:firstLine="420"/>
      </w:pPr>
      <w:r>
        <w:rPr>
          <w:rFonts w:hint="eastAsia"/>
        </w:rPr>
        <w:t>入口一：个人业务-个人其他费用-个人费用报销。看流程名称，根据实际需求选择。</w:t>
      </w:r>
    </w:p>
    <w:p w14:paraId="1091371C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流程查找的页面。在“适用业务”输入关键字，例如“个人费用”等，然后回车查找到对应流程，双击对应行可直接打开新建流程的页面。</w:t>
      </w:r>
    </w:p>
    <w:p w14:paraId="52076793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 xml:space="preserve">基本填写 </w:t>
      </w:r>
    </w:p>
    <w:p w14:paraId="425B7249">
      <w:pPr>
        <w:pStyle w:val="33"/>
      </w:pPr>
      <w:r>
        <w:rPr>
          <w:rFonts w:hint="eastAsia"/>
        </w:rPr>
        <w:t>填写基本信息：</w:t>
      </w:r>
    </w:p>
    <w:p w14:paraId="4E87F330">
      <w:pPr>
        <w:pStyle w:val="25"/>
        <w:ind w:left="525" w:firstLine="420"/>
      </w:pPr>
      <w:r>
        <w:rPr>
          <w:rFonts w:hint="eastAsia"/>
        </w:rPr>
        <w:t>默认申请人为当前系统登录人；</w:t>
      </w:r>
    </w:p>
    <w:p w14:paraId="74015910">
      <w:pPr>
        <w:pStyle w:val="25"/>
        <w:ind w:left="525" w:firstLine="422"/>
      </w:pPr>
      <w:r>
        <w:rPr>
          <w:rFonts w:hint="eastAsia"/>
          <w:b/>
        </w:rPr>
        <w:t>供应商：</w:t>
      </w:r>
      <w:r>
        <w:rPr>
          <w:rFonts w:hint="eastAsia"/>
        </w:rPr>
        <w:t>个人其他费用报销供应商为员工，默认自动带出，当存在重名时需要进行选择，注意对应供应商编号（即登录账号）。若新增法人单位报销，但是在该法人下无员工供应商档案，可以企业微信联系费控系统管理员。</w:t>
      </w:r>
    </w:p>
    <w:p w14:paraId="73C98078">
      <w:pPr>
        <w:pStyle w:val="25"/>
        <w:ind w:left="525" w:firstLine="422"/>
      </w:pPr>
      <w:r>
        <w:rPr>
          <w:rFonts w:hint="eastAsia"/>
          <w:b/>
        </w:rPr>
        <w:t>收款方及收款方银行信息：</w:t>
      </w:r>
      <w:r>
        <w:rPr>
          <w:rFonts w:hint="eastAsia"/>
        </w:rPr>
        <w:t>根据供应商带出，当存在多个收款账户时需要选择。</w:t>
      </w:r>
    </w:p>
    <w:p w14:paraId="03A61F2A">
      <w:pPr>
        <w:pStyle w:val="25"/>
        <w:ind w:left="525" w:firstLine="420"/>
      </w:pPr>
      <w:r>
        <w:drawing>
          <wp:inline distT="0" distB="0" distL="0" distR="0">
            <wp:extent cx="6299835" cy="1022985"/>
            <wp:effectExtent l="0" t="0" r="5715" b="5715"/>
            <wp:docPr id="60" name="图片 60" descr="https://cdn.nlark.com/yuque/0/2021/png/21507629/1636011192561-e7486c41-c5a6-4839-80fe-59838e7d0e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https://cdn.nlark.com/yuque/0/2021/png/21507629/1636011192561-e7486c41-c5a6-4839-80fe-59838e7d0e3a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0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5D1A">
      <w:pPr>
        <w:pStyle w:val="33"/>
      </w:pPr>
      <w:r>
        <w:rPr>
          <w:rFonts w:hint="eastAsia"/>
        </w:rPr>
        <w:t>业务事项明细行填写：</w:t>
      </w:r>
    </w:p>
    <w:p w14:paraId="6B212FFA">
      <w:pPr>
        <w:pStyle w:val="25"/>
        <w:ind w:left="525" w:firstLine="422"/>
      </w:pPr>
      <w:r>
        <w:rPr>
          <w:rFonts w:hint="eastAsia"/>
          <w:b/>
        </w:rPr>
        <w:t>是否有事前申请</w:t>
      </w:r>
      <w:r>
        <w:rPr>
          <w:rFonts w:hint="eastAsia"/>
        </w:rPr>
        <w:t>，选择“否”，个人费用报销无事前申请。</w:t>
      </w:r>
    </w:p>
    <w:p w14:paraId="6B088A20">
      <w:pPr>
        <w:pStyle w:val="25"/>
        <w:ind w:left="525" w:firstLine="420"/>
      </w:pPr>
      <w:r>
        <w:rPr>
          <w:rFonts w:hint="eastAsia"/>
        </w:rPr>
        <w:t>点击右侧“新增”创建业务事项明细行：</w:t>
      </w:r>
    </w:p>
    <w:p w14:paraId="4251040E">
      <w:pPr>
        <w:pStyle w:val="25"/>
        <w:ind w:left="525" w:firstLine="420"/>
      </w:pPr>
      <w:r>
        <w:rPr>
          <w:rFonts w:hint="eastAsia"/>
        </w:rPr>
        <w:t>按实际情况填写预算信息。</w:t>
      </w:r>
    </w:p>
    <w:p w14:paraId="0B106B95">
      <w:pPr>
        <w:pStyle w:val="25"/>
        <w:ind w:left="525" w:firstLine="422"/>
      </w:pPr>
      <w:r>
        <w:rPr>
          <w:rFonts w:hint="eastAsia"/>
          <w:b/>
          <w:color w:val="FF0000"/>
        </w:rPr>
        <w:t>注意：</w:t>
      </w:r>
      <w:r>
        <w:rPr>
          <w:rFonts w:hint="eastAsia"/>
        </w:rPr>
        <w:t>预算发生日期，必须是提交流程的当月，不能是上一月。例如在10月补录9月的出差申请，行程日期需要填写到9月的行程，预算发生日期需要填到10月。如果预算发生日期填到9月，提交时会提示9月预算超额。</w:t>
      </w:r>
    </w:p>
    <w:p w14:paraId="34C64E99">
      <w:pPr>
        <w:pStyle w:val="25"/>
        <w:ind w:left="525" w:firstLine="420"/>
      </w:pPr>
      <w:r>
        <w:drawing>
          <wp:inline distT="0" distB="0" distL="0" distR="0">
            <wp:extent cx="6299835" cy="795020"/>
            <wp:effectExtent l="0" t="0" r="0" b="5080"/>
            <wp:docPr id="61" name="图片 61" descr="https://cdn.nlark.com/yuque/0/2021/png/21507629/1636086440473-9e8194bc-0035-4cf6-a38a-e0b2f16fa0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https://cdn.nlark.com/yuque/0/2021/png/21507629/1636086440473-9e8194bc-0035-4cf6-a38a-e0b2f16fa0dc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9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FA5E">
      <w:pPr>
        <w:pStyle w:val="28"/>
        <w:ind w:left="315" w:firstLine="229"/>
      </w:pPr>
      <w:r>
        <w:rPr>
          <w:rFonts w:hint="eastAsia"/>
        </w:rPr>
        <w:t>发票上传</w:t>
      </w:r>
    </w:p>
    <w:p w14:paraId="357A9B7F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39143815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5137E253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4C8DA5C3">
      <w:pPr>
        <w:pStyle w:val="25"/>
        <w:ind w:left="525" w:firstLine="420"/>
      </w:pPr>
    </w:p>
    <w:p w14:paraId="0C2DF641">
      <w:pPr>
        <w:pStyle w:val="28"/>
        <w:ind w:left="315" w:firstLine="229"/>
      </w:pPr>
      <w:r>
        <w:t>问题帮助</w:t>
      </w:r>
    </w:p>
    <w:p w14:paraId="1C3B170E">
      <w:pPr>
        <w:pStyle w:val="25"/>
        <w:ind w:left="525" w:firstLine="420"/>
      </w:pPr>
    </w:p>
    <w:p w14:paraId="0A6ADB7A">
      <w:pPr>
        <w:pStyle w:val="20"/>
        <w:ind w:left="210"/>
      </w:pPr>
      <w:bookmarkStart w:id="37" w:name="_Toc92470488"/>
      <w:r>
        <w:rPr>
          <w:rFonts w:hint="eastAsia"/>
          <w:lang w:val="en-US" w:eastAsia="zh-CN"/>
        </w:rPr>
        <w:t>~~</w:t>
      </w:r>
      <w:r>
        <w:t>员工借</w:t>
      </w:r>
      <w:r>
        <w:rPr>
          <w:rFonts w:hint="eastAsia"/>
        </w:rPr>
        <w:t>款/</w:t>
      </w:r>
      <w:r>
        <w:t>还款</w:t>
      </w:r>
      <w:bookmarkEnd w:id="37"/>
    </w:p>
    <w:p w14:paraId="327DF746">
      <w:pPr>
        <w:pStyle w:val="21"/>
        <w:ind w:left="315"/>
      </w:pPr>
      <w:bookmarkStart w:id="38" w:name="_Toc92470489"/>
      <w:r>
        <w:rPr>
          <w:rFonts w:hint="eastAsia"/>
          <w:lang w:val="en-US" w:eastAsia="zh-CN"/>
        </w:rPr>
        <w:t>--</w:t>
      </w:r>
      <w:r>
        <w:t>员工借款</w:t>
      </w:r>
      <w:bookmarkEnd w:id="38"/>
    </w:p>
    <w:p w14:paraId="6E9B3BE8">
      <w:pPr>
        <w:pStyle w:val="28"/>
        <w:ind w:left="315" w:firstLine="229"/>
      </w:pPr>
      <w:r>
        <w:rPr>
          <w:rFonts w:hint="eastAsia"/>
        </w:rPr>
        <w:t>说明</w:t>
      </w:r>
      <w:r>
        <w:t xml:space="preserve">: </w:t>
      </w:r>
    </w:p>
    <w:p w14:paraId="295A6310">
      <w:pPr>
        <w:pStyle w:val="25"/>
        <w:ind w:left="525" w:firstLine="420"/>
      </w:pPr>
      <w:r>
        <w:rPr>
          <w:rFonts w:hint="eastAsia"/>
        </w:rPr>
        <w:t>处理员工普通借款业务，不适用项目费用借支，不适用对公预付款。</w:t>
      </w:r>
    </w:p>
    <w:p w14:paraId="1F384663">
      <w:pPr>
        <w:pStyle w:val="28"/>
        <w:ind w:left="315" w:firstLine="229"/>
      </w:pPr>
      <w:r>
        <w:rPr>
          <w:rFonts w:hint="eastAsia"/>
        </w:rPr>
        <w:t>入口</w:t>
      </w:r>
      <w:r>
        <w:t>:</w:t>
      </w:r>
    </w:p>
    <w:p w14:paraId="4B994D12">
      <w:pPr>
        <w:pStyle w:val="25"/>
        <w:ind w:left="525" w:firstLine="420"/>
      </w:pPr>
      <w:r>
        <w:rPr>
          <w:rFonts w:hint="eastAsia"/>
        </w:rPr>
        <w:t>个人业务→员工借还款→员工借款→借款申请</w:t>
      </w:r>
    </w:p>
    <w:p w14:paraId="504F24D5">
      <w:pPr>
        <w:pStyle w:val="28"/>
        <w:ind w:left="315" w:firstLine="229"/>
      </w:pPr>
      <w:r>
        <w:rPr>
          <w:rFonts w:hint="eastAsia"/>
        </w:rPr>
        <w:t>基本填写：</w:t>
      </w:r>
    </w:p>
    <w:p w14:paraId="6FFAC835">
      <w:pPr>
        <w:pStyle w:val="33"/>
      </w:pPr>
      <w:r>
        <w:t>填写基本信息</w:t>
      </w:r>
    </w:p>
    <w:p w14:paraId="34B7408E">
      <w:pPr>
        <w:pStyle w:val="25"/>
        <w:ind w:left="525" w:firstLine="420"/>
      </w:pPr>
      <w:r>
        <w:rPr>
          <w:rFonts w:hint="eastAsia"/>
        </w:rPr>
        <w:t>如下录入基本信息(带红星标识“*”的为必填项)：</w:t>
      </w:r>
    </w:p>
    <w:p w14:paraId="43F1DA40">
      <w:pPr>
        <w:pStyle w:val="25"/>
        <w:ind w:left="525" w:firstLine="420"/>
      </w:pPr>
      <w:r>
        <w:drawing>
          <wp:inline distT="0" distB="0" distL="0" distR="0">
            <wp:extent cx="6299835" cy="1544955"/>
            <wp:effectExtent l="0" t="0" r="571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4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9AF5">
      <w:pPr>
        <w:pStyle w:val="25"/>
        <w:ind w:left="525" w:firstLine="422"/>
      </w:pPr>
      <w:r>
        <w:rPr>
          <w:rFonts w:hint="eastAsia"/>
          <w:b/>
        </w:rPr>
        <w:t>供应商名称：</w:t>
      </w:r>
      <w:r>
        <w:rPr>
          <w:rFonts w:hint="eastAsia"/>
        </w:rPr>
        <w:t>为实际收款人，业务类型为“对私（员工）”时，则为员工姓名；</w:t>
      </w:r>
    </w:p>
    <w:p w14:paraId="1182703F">
      <w:pPr>
        <w:pStyle w:val="25"/>
        <w:ind w:left="525" w:firstLine="422"/>
      </w:pPr>
      <w:r>
        <w:rPr>
          <w:rFonts w:hint="eastAsia"/>
          <w:b/>
        </w:rPr>
        <w:t>收款方、开户行、银行账户：</w:t>
      </w:r>
      <w:r>
        <w:rPr>
          <w:rFonts w:hint="eastAsia"/>
        </w:rPr>
        <w:t>根据选择的员工供应商自动带出, 如此供应商存在多个账户则需手动在下拉菜单中选择录入。</w:t>
      </w:r>
    </w:p>
    <w:p w14:paraId="1AF087A5">
      <w:pPr>
        <w:pStyle w:val="25"/>
        <w:ind w:left="525" w:firstLine="422"/>
      </w:pPr>
      <w:r>
        <w:rPr>
          <w:rFonts w:hint="eastAsia"/>
          <w:b/>
        </w:rPr>
        <w:t>预付回票/还款日期：</w:t>
      </w:r>
      <w:r>
        <w:rPr>
          <w:rFonts w:hint="eastAsia"/>
        </w:rPr>
        <w:t>必填，要根据</w:t>
      </w:r>
      <w:r>
        <w:rPr>
          <w:rFonts w:hint="eastAsia"/>
          <w:color w:val="FF0000"/>
        </w:rPr>
        <w:t>预估还款时间或到票日期</w:t>
      </w:r>
      <w:r>
        <w:rPr>
          <w:rFonts w:hint="eastAsia"/>
        </w:rPr>
        <w:t>填写，超时还款</w:t>
      </w:r>
      <w:r>
        <w:t>/核销可能</w:t>
      </w:r>
      <w:r>
        <w:rPr>
          <w:color w:val="FF0000"/>
        </w:rPr>
        <w:t>影响员工信用分</w:t>
      </w:r>
      <w:r>
        <w:rPr>
          <w:rFonts w:hint="eastAsia"/>
        </w:rPr>
        <w:t>；</w:t>
      </w:r>
    </w:p>
    <w:p w14:paraId="5B9E1A73">
      <w:pPr>
        <w:pStyle w:val="25"/>
        <w:ind w:left="525" w:firstLine="422"/>
      </w:pPr>
      <w:r>
        <w:rPr>
          <w:rFonts w:hint="eastAsia"/>
          <w:b/>
        </w:rPr>
        <w:t>入账类型：</w:t>
      </w:r>
      <w:r>
        <w:rPr>
          <w:rFonts w:hint="eastAsia"/>
        </w:rPr>
        <w:t>业务类型为“对私（员工）”时，入账类型为“员工借款”；</w:t>
      </w:r>
    </w:p>
    <w:p w14:paraId="2E10DA3F">
      <w:pPr>
        <w:pStyle w:val="25"/>
        <w:ind w:left="525" w:firstLine="422"/>
      </w:pPr>
      <w:r>
        <w:rPr>
          <w:b/>
        </w:rPr>
        <w:t>预付款类型：</w:t>
      </w:r>
      <w:r>
        <w:t>根据实际情况选择。</w:t>
      </w:r>
    </w:p>
    <w:p w14:paraId="261B9762">
      <w:pPr>
        <w:pStyle w:val="25"/>
        <w:ind w:left="525" w:firstLine="422"/>
      </w:pPr>
      <w:r>
        <w:rPr>
          <w:b/>
        </w:rPr>
        <w:t>申请金额：</w:t>
      </w:r>
      <w:r>
        <w:t>填写需要借款的金额。</w:t>
      </w:r>
    </w:p>
    <w:p w14:paraId="48991ED6">
      <w:pPr>
        <w:pStyle w:val="33"/>
      </w:pPr>
      <w:r>
        <w:t>业务核算组明细项填写</w:t>
      </w:r>
    </w:p>
    <w:p w14:paraId="249EB040">
      <w:pPr>
        <w:pStyle w:val="25"/>
        <w:ind w:left="525" w:firstLine="48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新增行，选择业务核算组信息，填写付款类别及付款金额，付款金额合计需要与头上的申请金额一致；</w:t>
      </w:r>
    </w:p>
    <w:p w14:paraId="7CDFCB73">
      <w:pPr>
        <w:pStyle w:val="25"/>
        <w:ind w:left="525" w:firstLine="420"/>
      </w:pPr>
      <w:r>
        <w:drawing>
          <wp:inline distT="0" distB="0" distL="0" distR="0">
            <wp:extent cx="6299835" cy="608965"/>
            <wp:effectExtent l="0" t="0" r="5715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9847">
      <w:pPr>
        <w:pStyle w:val="21"/>
        <w:ind w:left="315"/>
      </w:pPr>
      <w:bookmarkStart w:id="39" w:name="_Toc92470490"/>
      <w:r>
        <w:rPr>
          <w:rFonts w:hint="eastAsia"/>
          <w:lang w:val="en-US" w:eastAsia="zh-CN"/>
        </w:rPr>
        <w:t>--</w:t>
      </w:r>
      <w:r>
        <w:t>员工还款</w:t>
      </w:r>
      <w:bookmarkEnd w:id="39"/>
    </w:p>
    <w:p w14:paraId="2AAA8C17">
      <w:pPr>
        <w:pStyle w:val="28"/>
        <w:ind w:left="315" w:firstLine="229"/>
      </w:pPr>
      <w:r>
        <w:rPr>
          <w:rFonts w:hint="eastAsia"/>
        </w:rPr>
        <w:t>说明</w:t>
      </w:r>
      <w:r>
        <w:t xml:space="preserve">: </w:t>
      </w:r>
    </w:p>
    <w:p w14:paraId="328458CC">
      <w:pPr>
        <w:pStyle w:val="25"/>
        <w:ind w:left="525" w:firstLine="420"/>
      </w:pPr>
      <w:r>
        <w:rPr>
          <w:rFonts w:hint="eastAsia"/>
        </w:rPr>
        <w:t>用于处理员工借款后，未使用完全部借款，需要进行部分还款或者全部还款的情况。</w:t>
      </w:r>
    </w:p>
    <w:p w14:paraId="603FE199">
      <w:pPr>
        <w:pStyle w:val="28"/>
        <w:ind w:left="315" w:firstLine="229"/>
      </w:pPr>
      <w:r>
        <w:rPr>
          <w:rFonts w:hint="eastAsia"/>
        </w:rPr>
        <w:t>入口</w:t>
      </w:r>
      <w:r>
        <w:t>:</w:t>
      </w:r>
    </w:p>
    <w:p w14:paraId="76C79EA1">
      <w:pPr>
        <w:pStyle w:val="25"/>
        <w:ind w:left="525" w:firstLine="420"/>
      </w:pPr>
      <w:r>
        <w:rPr>
          <w:rFonts w:hint="eastAsia"/>
        </w:rPr>
        <w:t>个人业务→员工借还款→员工还款→还款申请。根据实际还款方式选择还款流程。</w:t>
      </w:r>
    </w:p>
    <w:p w14:paraId="5CED3424">
      <w:pPr>
        <w:pStyle w:val="28"/>
        <w:ind w:left="315" w:firstLine="229"/>
      </w:pPr>
      <w:r>
        <w:rPr>
          <w:rFonts w:hint="eastAsia"/>
        </w:rPr>
        <w:t>基本填写：</w:t>
      </w:r>
    </w:p>
    <w:p w14:paraId="58D26D4C">
      <w:pPr>
        <w:pStyle w:val="33"/>
      </w:pPr>
      <w:r>
        <w:t>填写基本信息</w:t>
      </w:r>
    </w:p>
    <w:p w14:paraId="34B2DEAB">
      <w:pPr>
        <w:pStyle w:val="25"/>
        <w:ind w:left="525" w:firstLine="420"/>
      </w:pPr>
      <w:r>
        <w:t>银行转账与扣工资还款的填写内容基本一致。</w:t>
      </w:r>
    </w:p>
    <w:p w14:paraId="582080B3">
      <w:pPr>
        <w:pStyle w:val="25"/>
        <w:ind w:left="525" w:firstLine="422"/>
      </w:pPr>
      <w:r>
        <w:rPr>
          <w:rFonts w:hint="eastAsia"/>
          <w:b/>
        </w:rPr>
        <w:t>费用类型：</w:t>
      </w:r>
      <w:r>
        <w:rPr>
          <w:rFonts w:hint="eastAsia"/>
        </w:rPr>
        <w:t>根据实际情况，选择</w:t>
      </w:r>
      <w:r>
        <w:rPr>
          <w:rFonts w:hint="eastAsia"/>
          <w:u w:val="single"/>
        </w:rPr>
        <w:t>扣工资还款</w:t>
      </w:r>
      <w:r>
        <w:rPr>
          <w:rFonts w:hint="eastAsia"/>
        </w:rPr>
        <w:t>或者</w:t>
      </w:r>
      <w:r>
        <w:rPr>
          <w:rFonts w:hint="eastAsia"/>
          <w:u w:val="single"/>
        </w:rPr>
        <w:t>银行转账还款</w:t>
      </w:r>
      <w:r>
        <w:rPr>
          <w:rFonts w:hint="eastAsia"/>
        </w:rPr>
        <w:t>。</w:t>
      </w:r>
    </w:p>
    <w:p w14:paraId="07CD9C40">
      <w:pPr>
        <w:pStyle w:val="25"/>
        <w:ind w:left="525" w:firstLine="422"/>
      </w:pPr>
      <w:r>
        <w:rPr>
          <w:b/>
        </w:rPr>
        <w:t>供应商：</w:t>
      </w:r>
      <w:r>
        <w:t>选择还款的员工类型供应商，必须与借款时的供应商选择一致。</w:t>
      </w:r>
    </w:p>
    <w:p w14:paraId="54526311">
      <w:pPr>
        <w:pStyle w:val="25"/>
        <w:ind w:left="525" w:firstLine="422"/>
      </w:pPr>
      <w:r>
        <w:rPr>
          <w:b/>
        </w:rPr>
        <w:t>还款账号：</w:t>
      </w:r>
      <w:r>
        <w:t>默认带出员工的银行账号。</w:t>
      </w:r>
    </w:p>
    <w:p w14:paraId="37AA088A">
      <w:pPr>
        <w:pStyle w:val="25"/>
        <w:ind w:left="525" w:firstLine="422"/>
      </w:pPr>
      <w:r>
        <w:rPr>
          <w:b/>
        </w:rPr>
        <w:t>收款账号：</w:t>
      </w:r>
      <w:r>
        <w:t>选择正确的法人单位收款账户。</w:t>
      </w:r>
    </w:p>
    <w:p w14:paraId="7EB9144B">
      <w:pPr>
        <w:pStyle w:val="25"/>
        <w:ind w:left="525" w:firstLine="420"/>
      </w:pPr>
    </w:p>
    <w:p w14:paraId="1B3D6AE5">
      <w:pPr>
        <w:pStyle w:val="25"/>
        <w:ind w:left="525" w:firstLine="420"/>
      </w:pPr>
      <w:r>
        <w:drawing>
          <wp:inline distT="0" distB="0" distL="0" distR="0">
            <wp:extent cx="6299835" cy="1398905"/>
            <wp:effectExtent l="0" t="0" r="571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4A62">
      <w:pPr>
        <w:pStyle w:val="33"/>
      </w:pPr>
      <w:r>
        <w:t>填写借款明细</w:t>
      </w:r>
    </w:p>
    <w:p w14:paraId="7BF2534F">
      <w:pPr>
        <w:pStyle w:val="25"/>
        <w:ind w:left="525" w:firstLine="420"/>
      </w:pPr>
      <w:r>
        <w:t>在借款明细区域新增行，选择当时借款的借款单号，填写“本次还款金额”，这个金额是本次要还的金额。最后应该看到头上“还款金额”显示本次还款的金额。</w:t>
      </w:r>
    </w:p>
    <w:p w14:paraId="5599C5E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9DC5B42">
      <w:pPr>
        <w:pStyle w:val="19"/>
      </w:pPr>
      <w:bookmarkStart w:id="40" w:name="_Toc92470491"/>
      <w:r>
        <w:rPr>
          <w:rFonts w:hint="eastAsia"/>
          <w:lang w:val="en-US" w:eastAsia="zh-CN"/>
        </w:rPr>
        <w:t>~~</w:t>
      </w:r>
      <w:r>
        <w:t>项目费用业务</w:t>
      </w:r>
      <w:bookmarkEnd w:id="40"/>
    </w:p>
    <w:p w14:paraId="1434FCAC">
      <w:pPr>
        <w:pStyle w:val="21"/>
        <w:ind w:left="315"/>
      </w:pPr>
      <w:bookmarkStart w:id="41" w:name="_Toc92470492"/>
      <w:r>
        <w:rPr>
          <w:rFonts w:hint="eastAsia"/>
          <w:lang w:val="en-US" w:eastAsia="zh-CN"/>
        </w:rPr>
        <w:t>--</w:t>
      </w:r>
      <w:r>
        <w:t>项目费用系统业务流程说明</w:t>
      </w:r>
      <w:bookmarkEnd w:id="41"/>
    </w:p>
    <w:p w14:paraId="1C2DBDE1">
      <w:pPr>
        <w:pStyle w:val="25"/>
        <w:ind w:left="525" w:firstLine="420"/>
      </w:pPr>
      <w:r>
        <w:rPr>
          <w:rFonts w:hint="eastAsia"/>
        </w:rPr>
        <w:t>1、立项时，在系统提交项目费用专项申请，将项目预算占用下来；2、发生费用并拿到发票时，提交项目费用报销申请。</w:t>
      </w:r>
    </w:p>
    <w:p w14:paraId="44E373DD">
      <w:pPr>
        <w:pStyle w:val="21"/>
        <w:ind w:left="315"/>
      </w:pPr>
      <w:bookmarkStart w:id="42" w:name="_Toc92470493"/>
      <w:r>
        <w:rPr>
          <w:rFonts w:hint="eastAsia"/>
          <w:lang w:val="en-US" w:eastAsia="zh-CN"/>
        </w:rPr>
        <w:t>--</w:t>
      </w:r>
      <w:r>
        <w:rPr>
          <w:rFonts w:hint="eastAsia"/>
        </w:rPr>
        <w:t>项目费用申请</w:t>
      </w:r>
      <w:bookmarkEnd w:id="42"/>
    </w:p>
    <w:p w14:paraId="5E94865B">
      <w:pPr>
        <w:pStyle w:val="28"/>
        <w:ind w:left="315" w:firstLine="229"/>
      </w:pPr>
      <w:r>
        <w:t>入口</w:t>
      </w:r>
    </w:p>
    <w:p w14:paraId="71FB4DF8">
      <w:pPr>
        <w:pStyle w:val="25"/>
        <w:ind w:left="525" w:firstLine="420"/>
      </w:pPr>
      <w:r>
        <w:rPr>
          <w:rFonts w:hint="eastAsia"/>
        </w:rPr>
        <w:t>入口一：个人业务→项目费用→项目专用费申请，根据实际情况选择流程</w:t>
      </w:r>
    </w:p>
    <w:p w14:paraId="3466C457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流程查找的页面。在“适用业务”输入关键字，例如“项目”“专项”等，然后回车查找到对应流程，双击对应行可直接打开新建流程的页面。</w:t>
      </w:r>
    </w:p>
    <w:p w14:paraId="71DC52A4">
      <w:pPr>
        <w:pStyle w:val="25"/>
        <w:ind w:left="525" w:firstLine="420"/>
      </w:pPr>
      <w:r>
        <w:drawing>
          <wp:inline distT="0" distB="0" distL="0" distR="0">
            <wp:extent cx="6299835" cy="3147695"/>
            <wp:effectExtent l="0" t="0" r="5715" b="0"/>
            <wp:docPr id="43" name="图片 4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age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4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A4AE">
      <w:pPr>
        <w:pStyle w:val="25"/>
        <w:ind w:left="525" w:firstLine="420"/>
      </w:pPr>
      <w:r>
        <w:drawing>
          <wp:inline distT="0" distB="0" distL="0" distR="0">
            <wp:extent cx="6299835" cy="956310"/>
            <wp:effectExtent l="0" t="0" r="5715" b="0"/>
            <wp:docPr id="44" name="图片 4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age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5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B789">
      <w:pPr>
        <w:pStyle w:val="28"/>
        <w:ind w:left="315" w:firstLine="229"/>
      </w:pPr>
      <w:r>
        <w:rPr>
          <w:rFonts w:hint="eastAsia"/>
        </w:rPr>
        <w:t>基本填写：</w:t>
      </w:r>
    </w:p>
    <w:p w14:paraId="5EEEB608">
      <w:pPr>
        <w:pStyle w:val="33"/>
      </w:pPr>
      <w:r>
        <w:rPr>
          <w:rFonts w:hint="eastAsia"/>
        </w:rPr>
        <w:t>填写基本信息：</w:t>
      </w:r>
    </w:p>
    <w:p w14:paraId="6E441ABD">
      <w:pPr>
        <w:pStyle w:val="25"/>
        <w:ind w:left="525" w:firstLine="420"/>
      </w:pPr>
      <w:r>
        <w:t>看字段名称进行填写，</w:t>
      </w:r>
      <w:r>
        <w:rPr>
          <w:rFonts w:hint="eastAsia"/>
        </w:rPr>
        <w:t>带红星标识“*”的为必填项。</w:t>
      </w:r>
    </w:p>
    <w:p w14:paraId="3A26D0AB">
      <w:pPr>
        <w:pStyle w:val="25"/>
        <w:ind w:left="525" w:firstLine="420"/>
      </w:pPr>
      <w:r>
        <w:drawing>
          <wp:inline distT="0" distB="0" distL="0" distR="0">
            <wp:extent cx="6299835" cy="791845"/>
            <wp:effectExtent l="0" t="0" r="5715" b="8255"/>
            <wp:docPr id="45" name="图片 45" descr="https://cdn.nlark.com/yuque/0/2021/png/21507629/1639456719347-a51c2ca2-9511-4e46-8acd-b2d230a95d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https://cdn.nlark.com/yuque/0/2021/png/21507629/1639456719347-a51c2ca2-9511-4e46-8acd-b2d230a95d58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9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E35C">
      <w:pPr>
        <w:pStyle w:val="33"/>
      </w:pPr>
      <w:r>
        <w:rPr>
          <w:rFonts w:hint="eastAsia"/>
        </w:rPr>
        <w:t>预算明细行填写：</w:t>
      </w:r>
    </w:p>
    <w:p w14:paraId="02DF58A7">
      <w:pPr>
        <w:pStyle w:val="25"/>
        <w:ind w:left="525" w:firstLine="420"/>
      </w:pPr>
      <w:r>
        <w:rPr>
          <w:rFonts w:hint="eastAsia"/>
        </w:rPr>
        <w:t>点击预算明细下的“增加一条”按钮，新增一条预算明细,填写带“*”号必填项。</w:t>
      </w:r>
    </w:p>
    <w:p w14:paraId="63690CA1">
      <w:pPr>
        <w:pStyle w:val="25"/>
        <w:ind w:left="525" w:firstLine="420"/>
      </w:pPr>
      <w:r>
        <w:rPr>
          <w:rFonts w:hint="eastAsia"/>
        </w:rPr>
        <w:t>预算发生部门等信息根据实际情况填写，若存在疑问可联系各事业部财务中心。</w:t>
      </w:r>
    </w:p>
    <w:p w14:paraId="25149B25">
      <w:pPr>
        <w:pStyle w:val="25"/>
        <w:ind w:left="525" w:firstLine="420"/>
      </w:pPr>
      <w:r>
        <w:drawing>
          <wp:inline distT="0" distB="0" distL="0" distR="0">
            <wp:extent cx="6299835" cy="1544320"/>
            <wp:effectExtent l="0" t="0" r="5715" b="0"/>
            <wp:docPr id="46" name="图片 46" descr="https://cdn.nlark.com/yuque/0/2021/png/21507629/1639456898761-7567f1f7-ebc2-41f8-81df-4b8835716c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https://cdn.nlark.com/yuque/0/2021/png/21507629/1639456898761-7567f1f7-ebc2-41f8-81df-4b8835716c9b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0065">
      <w:pPr>
        <w:pStyle w:val="33"/>
      </w:pPr>
      <w:r>
        <w:rPr>
          <w:rFonts w:hint="eastAsia"/>
        </w:rPr>
        <w:t>费用项明细填写：</w:t>
      </w:r>
    </w:p>
    <w:p w14:paraId="7AE6FCD6">
      <w:pPr>
        <w:pStyle w:val="25"/>
        <w:ind w:left="525" w:firstLine="420"/>
      </w:pPr>
      <w:r>
        <w:rPr>
          <w:rFonts w:hint="eastAsia"/>
        </w:rPr>
        <w:t>不是系统要求必填，按实际情况进行填写，若无明细可不填写。</w:t>
      </w:r>
    </w:p>
    <w:p w14:paraId="7D4C2652">
      <w:pPr>
        <w:pStyle w:val="25"/>
        <w:ind w:left="525" w:firstLine="420"/>
      </w:pPr>
      <w:r>
        <w:rPr>
          <w:rFonts w:hint="eastAsia"/>
        </w:rPr>
        <w:t>注意：费用项明细金额合计需要与上方预算合计金额一致。</w:t>
      </w:r>
    </w:p>
    <w:p w14:paraId="0B35F43B">
      <w:pPr>
        <w:pStyle w:val="25"/>
        <w:ind w:left="525" w:firstLine="420"/>
      </w:pPr>
      <w:r>
        <w:drawing>
          <wp:inline distT="0" distB="0" distL="0" distR="0">
            <wp:extent cx="6299835" cy="591185"/>
            <wp:effectExtent l="0" t="0" r="0" b="0"/>
            <wp:docPr id="47" name="图片 47" descr="https://cdn.nlark.com/yuque/0/2021/png/21507629/1639457091028-36f6d7e9-7266-4abb-808d-9f8f2f3341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https://cdn.nlark.com/yuque/0/2021/png/21507629/1639457091028-36f6d7e9-7266-4abb-808d-9f8f2f3341d5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9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01C8">
      <w:pPr>
        <w:pStyle w:val="21"/>
        <w:ind w:left="315"/>
      </w:pPr>
      <w:bookmarkStart w:id="43" w:name="_Toc92470494"/>
      <w:r>
        <w:rPr>
          <w:rFonts w:hint="eastAsia"/>
          <w:lang w:val="en-US" w:eastAsia="zh-CN"/>
        </w:rPr>
        <w:t>--</w:t>
      </w:r>
      <w:r>
        <w:rPr>
          <w:rFonts w:hint="eastAsia"/>
        </w:rPr>
        <w:t>项目费用借支</w:t>
      </w:r>
      <w:bookmarkEnd w:id="43"/>
    </w:p>
    <w:p w14:paraId="6219B888">
      <w:pPr>
        <w:pStyle w:val="28"/>
        <w:ind w:left="315" w:firstLine="229"/>
      </w:pPr>
      <w:r>
        <w:t>入口</w:t>
      </w:r>
    </w:p>
    <w:p w14:paraId="13BE7AC0">
      <w:pPr>
        <w:pStyle w:val="25"/>
        <w:ind w:left="525" w:firstLine="420"/>
      </w:pPr>
      <w:r>
        <w:rPr>
          <w:rFonts w:hint="eastAsia"/>
        </w:rPr>
        <w:t>入口一：个人业务→项目费用→项目费用借款，根据实际情况选择流程。</w:t>
      </w:r>
    </w:p>
    <w:p w14:paraId="46B5617A">
      <w:pPr>
        <w:pStyle w:val="25"/>
        <w:ind w:left="525" w:firstLine="420"/>
      </w:pPr>
      <w:r>
        <w:drawing>
          <wp:inline distT="0" distB="0" distL="0" distR="0">
            <wp:extent cx="6299835" cy="3004185"/>
            <wp:effectExtent l="0" t="0" r="5715" b="5715"/>
            <wp:docPr id="48" name="图片 4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age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00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CF4F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流程查找的页面。在“适用业务”输入关键字，例如“项目”“借支”等，然后回车查找到对应流程，双击对应行可直接打开新建流程的页面。</w:t>
      </w:r>
    </w:p>
    <w:p w14:paraId="4747618A">
      <w:pPr>
        <w:pStyle w:val="25"/>
        <w:ind w:left="525" w:firstLine="420"/>
      </w:pPr>
      <w:r>
        <w:drawing>
          <wp:inline distT="0" distB="0" distL="0" distR="0">
            <wp:extent cx="6299835" cy="847090"/>
            <wp:effectExtent l="0" t="0" r="5715" b="0"/>
            <wp:docPr id="49" name="图片 4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age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4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1599">
      <w:pPr>
        <w:pStyle w:val="28"/>
        <w:ind w:left="315" w:firstLine="229"/>
      </w:pPr>
      <w:r>
        <w:rPr>
          <w:rFonts w:hint="eastAsia"/>
        </w:rPr>
        <w:t>基本填写：</w:t>
      </w:r>
    </w:p>
    <w:p w14:paraId="1901B5B6">
      <w:pPr>
        <w:pStyle w:val="33"/>
      </w:pPr>
      <w:r>
        <w:rPr>
          <w:rFonts w:hint="eastAsia"/>
        </w:rPr>
        <w:t>填写基本信息：</w:t>
      </w:r>
    </w:p>
    <w:p w14:paraId="273FD48F">
      <w:pPr>
        <w:pStyle w:val="25"/>
        <w:ind w:left="525" w:firstLine="420"/>
      </w:pPr>
      <w:r>
        <w:rPr>
          <w:rFonts w:hint="eastAsia"/>
        </w:rPr>
        <w:t>按实际情况填写。</w:t>
      </w:r>
    </w:p>
    <w:p w14:paraId="4C4C23E2">
      <w:pPr>
        <w:pStyle w:val="25"/>
        <w:ind w:left="525" w:firstLine="422"/>
      </w:pPr>
      <w:r>
        <w:rPr>
          <w:b/>
        </w:rPr>
        <w:t>业务类型：</w:t>
      </w:r>
      <w:r>
        <w:t>根据实际业务情况选择“对公（供应商）”或者“对私（员工）”。选择“对公”时，意为预付供应商；选择“对私”时，意为员工借支项目款。</w:t>
      </w:r>
    </w:p>
    <w:p w14:paraId="29280B82">
      <w:pPr>
        <w:pStyle w:val="25"/>
        <w:ind w:left="525" w:firstLine="420"/>
      </w:pPr>
      <w:r>
        <w:t>供应商：选择接收款项的一方。</w:t>
      </w:r>
    </w:p>
    <w:p w14:paraId="0814DA59">
      <w:pPr>
        <w:pStyle w:val="25"/>
        <w:ind w:left="525" w:firstLine="422"/>
        <w:rPr>
          <w:b/>
          <w:color w:val="FF0000"/>
        </w:rPr>
      </w:pPr>
      <w:r>
        <w:rPr>
          <w:rFonts w:hint="eastAsia"/>
          <w:b/>
          <w:color w:val="FF0000"/>
        </w:rPr>
        <w:t>注意：</w:t>
      </w:r>
    </w:p>
    <w:p w14:paraId="1C01D453">
      <w:pPr>
        <w:pStyle w:val="25"/>
        <w:ind w:left="525" w:firstLine="420"/>
      </w:pPr>
      <w:r>
        <w:rPr>
          <w:rFonts w:hint="eastAsia"/>
        </w:rPr>
        <w:t>借支单选择的供应商，应与报销时的供应商一致。</w:t>
      </w:r>
    </w:p>
    <w:p w14:paraId="1EE87B0D">
      <w:pPr>
        <w:pStyle w:val="25"/>
        <w:ind w:left="525" w:firstLine="420"/>
      </w:pPr>
      <w:r>
        <w:rPr>
          <w:rFonts w:hint="eastAsia"/>
        </w:rPr>
        <w:t>预计回票/还款日期填写慎重，若延迟报销/还款可能影响申请人信用分。</w:t>
      </w:r>
    </w:p>
    <w:p w14:paraId="57BFEA98">
      <w:pPr>
        <w:pStyle w:val="25"/>
        <w:ind w:left="525" w:firstLine="420"/>
      </w:pPr>
      <w:r>
        <w:drawing>
          <wp:inline distT="0" distB="0" distL="0" distR="0">
            <wp:extent cx="6299835" cy="1829435"/>
            <wp:effectExtent l="0" t="0" r="5715" b="0"/>
            <wp:docPr id="50" name="图片 50" descr="https://cdn.nlark.com/yuque/0/2021/png/21507629/1639731117402-26d568b8-b205-4476-b8df-48c20023a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https://cdn.nlark.com/yuque/0/2021/png/21507629/1639731117402-26d568b8-b205-4476-b8df-48c20023a026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82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3010">
      <w:pPr>
        <w:pStyle w:val="33"/>
      </w:pPr>
      <w:r>
        <w:t>填写业务核算组信息：</w:t>
      </w:r>
    </w:p>
    <w:p w14:paraId="21A5DFA0">
      <w:pPr>
        <w:pStyle w:val="25"/>
        <w:ind w:left="525" w:firstLine="420"/>
      </w:pPr>
      <w:r>
        <w:rPr>
          <w:rFonts w:hint="eastAsia"/>
        </w:rPr>
        <w:t>按实际情况选择。付款金额合计需要与头上的申请金额一致。</w:t>
      </w:r>
    </w:p>
    <w:p w14:paraId="07552378">
      <w:pPr>
        <w:pStyle w:val="25"/>
        <w:ind w:left="525" w:firstLine="420"/>
      </w:pPr>
      <w:r>
        <w:drawing>
          <wp:inline distT="0" distB="0" distL="0" distR="0">
            <wp:extent cx="6299835" cy="470535"/>
            <wp:effectExtent l="0" t="0" r="5715" b="571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474D">
      <w:pPr>
        <w:pStyle w:val="21"/>
        <w:ind w:left="315"/>
      </w:pPr>
      <w:bookmarkStart w:id="44" w:name="_Toc92470495"/>
      <w:r>
        <w:rPr>
          <w:rFonts w:hint="eastAsia"/>
          <w:lang w:val="en-US" w:eastAsia="zh-CN"/>
        </w:rPr>
        <w:t>--</w:t>
      </w:r>
      <w:r>
        <w:rPr>
          <w:rFonts w:hint="eastAsia"/>
        </w:rPr>
        <w:t>项目费用报销</w:t>
      </w:r>
      <w:bookmarkEnd w:id="44"/>
    </w:p>
    <w:p w14:paraId="0124974B">
      <w:pPr>
        <w:pStyle w:val="28"/>
        <w:ind w:left="315" w:firstLine="229"/>
      </w:pPr>
      <w:r>
        <w:t>入口：</w:t>
      </w:r>
    </w:p>
    <w:p w14:paraId="5F2E71AE">
      <w:pPr>
        <w:pStyle w:val="25"/>
        <w:ind w:left="525" w:firstLine="420"/>
      </w:pPr>
      <w:r>
        <w:rPr>
          <w:rFonts w:hint="eastAsia"/>
        </w:rPr>
        <w:t>入口一：个人业务→项目费用→项目费用借款，根据实际情况选择流程。</w:t>
      </w:r>
    </w:p>
    <w:p w14:paraId="017A6DC3">
      <w:pPr>
        <w:pStyle w:val="25"/>
        <w:ind w:left="525" w:firstLine="420"/>
      </w:pPr>
      <w:r>
        <w:drawing>
          <wp:inline distT="0" distB="0" distL="0" distR="0">
            <wp:extent cx="6299835" cy="2127885"/>
            <wp:effectExtent l="0" t="0" r="5715" b="571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C3F">
      <w:pPr>
        <w:pStyle w:val="28"/>
        <w:ind w:left="315" w:firstLine="229"/>
      </w:pPr>
      <w:r>
        <w:rPr>
          <w:rFonts w:hint="eastAsia"/>
        </w:rPr>
        <w:t>基本填写：</w:t>
      </w:r>
    </w:p>
    <w:p w14:paraId="28A85D73">
      <w:pPr>
        <w:pStyle w:val="33"/>
      </w:pPr>
      <w:r>
        <w:rPr>
          <w:rFonts w:hint="eastAsia"/>
        </w:rPr>
        <w:t>填写基本信息：</w:t>
      </w:r>
    </w:p>
    <w:p w14:paraId="3813D5FC">
      <w:pPr>
        <w:pStyle w:val="25"/>
        <w:ind w:left="525" w:firstLine="422"/>
      </w:pPr>
      <w:r>
        <w:rPr>
          <w:b/>
        </w:rPr>
        <w:t>入账单位：</w:t>
      </w:r>
      <w:r>
        <w:t>选择发生费用的法人单位。</w:t>
      </w:r>
    </w:p>
    <w:p w14:paraId="570DFAF8">
      <w:pPr>
        <w:pStyle w:val="25"/>
        <w:ind w:left="525" w:firstLine="422"/>
      </w:pPr>
      <w:r>
        <w:rPr>
          <w:b/>
        </w:rPr>
        <w:t>业务类型：</w:t>
      </w:r>
      <w:r>
        <w:t>根据实际业务情况选择“对公（供应商）”或者“对私（员工）”。当业务类型选择对公时，意为该业务付款至供应商，或者核销供应商预付款；当业务类型选择对私时，意为员工报销，或者核销员工借支款。</w:t>
      </w:r>
    </w:p>
    <w:p w14:paraId="33C66A41">
      <w:pPr>
        <w:pStyle w:val="25"/>
        <w:ind w:left="525" w:firstLine="422"/>
      </w:pPr>
      <w:r>
        <w:rPr>
          <w:b/>
        </w:rPr>
        <w:t>供应商名称：</w:t>
      </w:r>
      <w:r>
        <w:t>选择接收款项的一方。</w:t>
      </w:r>
      <w:r>
        <w:rPr>
          <w:rFonts w:hint="eastAsia"/>
        </w:rPr>
        <w:t xml:space="preserve"> </w:t>
      </w:r>
    </w:p>
    <w:p w14:paraId="472B5134">
      <w:pPr>
        <w:pStyle w:val="25"/>
        <w:ind w:left="525" w:firstLine="420"/>
      </w:pPr>
      <w:r>
        <w:drawing>
          <wp:inline distT="0" distB="0" distL="0" distR="0">
            <wp:extent cx="6299835" cy="918845"/>
            <wp:effectExtent l="0" t="0" r="571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1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9E50">
      <w:pPr>
        <w:pStyle w:val="33"/>
      </w:pPr>
      <w:r>
        <w:t>填写预算明细</w:t>
      </w:r>
    </w:p>
    <w:p w14:paraId="1A0C2FD4">
      <w:pPr>
        <w:pStyle w:val="25"/>
        <w:ind w:left="525" w:firstLine="422"/>
      </w:pPr>
      <w:r>
        <w:rPr>
          <w:rFonts w:hint="eastAsia"/>
          <w:b/>
        </w:rPr>
        <w:t>是否有事前申请：</w:t>
      </w:r>
      <w:r>
        <w:rPr>
          <w:rFonts w:hint="eastAsia"/>
        </w:rPr>
        <w:t>选择“是”，项目费用报销必须带出事前申请。</w:t>
      </w:r>
    </w:p>
    <w:p w14:paraId="5F4AC139">
      <w:pPr>
        <w:pStyle w:val="25"/>
        <w:ind w:left="525" w:firstLine="422"/>
      </w:pPr>
      <w:r>
        <w:rPr>
          <w:b/>
        </w:rPr>
        <w:t>申请单号：</w:t>
      </w:r>
      <w:r>
        <w:t>选择项目专项费用申请单号，会自动带出预算树及预算单元信息。</w:t>
      </w:r>
    </w:p>
    <w:p w14:paraId="17A2F2B5">
      <w:pPr>
        <w:pStyle w:val="25"/>
        <w:ind w:left="525" w:firstLine="422"/>
      </w:pPr>
      <w:r>
        <w:rPr>
          <w:b/>
        </w:rPr>
        <w:t>不含税金额：</w:t>
      </w:r>
      <w:r>
        <w:rPr>
          <w:b/>
          <w:color w:val="FF0000"/>
        </w:rPr>
        <w:t>（整单最后填写）</w:t>
      </w:r>
      <w:r>
        <w:t>此处的金额</w:t>
      </w:r>
      <w:r>
        <w:rPr>
          <w:rFonts w:hint="eastAsia"/>
        </w:rPr>
        <w:t>=</w:t>
      </w:r>
      <w:r>
        <w:t>发票的不含税金额</w:t>
      </w:r>
      <w:r>
        <w:rPr>
          <w:rFonts w:hint="eastAsia"/>
        </w:rPr>
        <w:t>+不可抵扣发票的税额=</w:t>
      </w:r>
      <w:r>
        <w:t>报销金额减去可抵扣税额。可抵扣税额就在下方“</w:t>
      </w:r>
      <w:r>
        <w:rPr>
          <w:rFonts w:hint="eastAsia"/>
        </w:rPr>
        <w:t>增值税专用发票及实名制交通票”右下角“税额合计”，添加票夹发票并暂存单据后可以看见。</w:t>
      </w:r>
    </w:p>
    <w:p w14:paraId="1041D975">
      <w:pPr>
        <w:pStyle w:val="25"/>
        <w:ind w:left="525" w:firstLine="422"/>
      </w:pPr>
      <w:r>
        <w:rPr>
          <w:b/>
        </w:rPr>
        <w:t>报销金额：</w:t>
      </w:r>
      <w:r>
        <w:t>含税报销金额，是最后付款或者核销的总金额。</w:t>
      </w:r>
    </w:p>
    <w:p w14:paraId="2A5ED926">
      <w:pPr>
        <w:pStyle w:val="25"/>
        <w:ind w:left="525" w:firstLine="420"/>
      </w:pPr>
      <w:r>
        <w:drawing>
          <wp:inline distT="0" distB="0" distL="0" distR="0">
            <wp:extent cx="6299835" cy="633095"/>
            <wp:effectExtent l="0" t="0" r="571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3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4F4">
      <w:pPr>
        <w:pStyle w:val="28"/>
        <w:ind w:left="315" w:firstLine="229"/>
      </w:pPr>
      <w:r>
        <w:rPr>
          <w:rFonts w:hint="eastAsia"/>
        </w:rPr>
        <w:t>发票上传</w:t>
      </w:r>
    </w:p>
    <w:p w14:paraId="2FB83BB9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7D315D21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08FD27C3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72ACFE71">
      <w:pPr>
        <w:pStyle w:val="25"/>
        <w:ind w:left="525" w:firstLine="420"/>
      </w:pPr>
    </w:p>
    <w:p w14:paraId="16D5992F">
      <w:pPr>
        <w:pStyle w:val="19"/>
      </w:pPr>
      <w:bookmarkStart w:id="45" w:name="_Toc92470496"/>
      <w:r>
        <w:rPr>
          <w:rFonts w:hint="eastAsia"/>
          <w:lang w:val="en-US" w:eastAsia="zh-CN"/>
        </w:rPr>
        <w:t>~~</w:t>
      </w:r>
      <w:r>
        <w:t>机票</w:t>
      </w:r>
      <w:r>
        <w:rPr>
          <w:rFonts w:hint="eastAsia"/>
        </w:rPr>
        <w:t>/酒店</w:t>
      </w:r>
      <w:r>
        <w:t>结算及行</w:t>
      </w:r>
      <w:r>
        <w:rPr>
          <w:rStyle w:val="26"/>
          <w:rFonts w:asciiTheme="minorEastAsia" w:hAnsiTheme="minorEastAsia" w:eastAsiaTheme="minorEastAsia" w:cstheme="minorBidi"/>
          <w:b/>
          <w:bCs/>
          <w:sz w:val="44"/>
          <w:szCs w:val="44"/>
        </w:rPr>
        <w:t>政分摊业务（更新中）</w:t>
      </w:r>
      <w:bookmarkEnd w:id="45"/>
    </w:p>
    <w:p w14:paraId="7F5A3611">
      <w:pPr>
        <w:pStyle w:val="20"/>
        <w:ind w:left="210"/>
      </w:pPr>
      <w:bookmarkStart w:id="46" w:name="_Toc92470497"/>
      <w:r>
        <w:rPr>
          <w:rFonts w:hint="eastAsia"/>
          <w:lang w:val="en-US" w:eastAsia="zh-CN"/>
        </w:rPr>
        <w:t>--</w:t>
      </w:r>
      <w:r>
        <w:rPr>
          <w:rFonts w:hint="eastAsia"/>
        </w:rPr>
        <w:t>机票结算业务</w:t>
      </w:r>
      <w:bookmarkEnd w:id="46"/>
    </w:p>
    <w:p w14:paraId="368BE1F4">
      <w:pPr>
        <w:pStyle w:val="25"/>
        <w:ind w:left="525" w:firstLine="420"/>
      </w:pPr>
      <w:r>
        <w:t>（待补充）</w:t>
      </w:r>
    </w:p>
    <w:p w14:paraId="4EE00BE3">
      <w:pPr>
        <w:pStyle w:val="20"/>
        <w:ind w:left="210"/>
        <w:rPr>
          <w:rStyle w:val="26"/>
          <w:b/>
          <w:bCs/>
        </w:rPr>
      </w:pPr>
      <w:bookmarkStart w:id="47" w:name="_Toc92470498"/>
      <w:r>
        <w:t>行</w:t>
      </w:r>
      <w:r>
        <w:rPr>
          <w:rStyle w:val="26"/>
          <w:b/>
          <w:bCs/>
        </w:rPr>
        <w:t>政分摊业务</w:t>
      </w:r>
      <w:bookmarkEnd w:id="47"/>
    </w:p>
    <w:p w14:paraId="45ADBE1A">
      <w:pPr>
        <w:pStyle w:val="25"/>
        <w:ind w:left="525" w:firstLine="420"/>
      </w:pPr>
      <w:r>
        <w:t>（待补充）</w:t>
      </w:r>
    </w:p>
    <w:p w14:paraId="356A20BC">
      <w:pPr>
        <w:pStyle w:val="19"/>
      </w:pPr>
      <w:bookmarkStart w:id="48" w:name="_Toc92470499"/>
      <w:r>
        <w:rPr>
          <w:rFonts w:hint="eastAsia"/>
          <w:lang w:val="en-US" w:eastAsia="zh-CN"/>
        </w:rPr>
        <w:t>~~</w:t>
      </w:r>
      <w:r>
        <w:t>对公付款</w:t>
      </w:r>
      <w:bookmarkEnd w:id="48"/>
    </w:p>
    <w:p w14:paraId="6ED40C43">
      <w:pPr>
        <w:pStyle w:val="20"/>
        <w:ind w:left="210"/>
      </w:pPr>
      <w:bookmarkStart w:id="49" w:name="_Toc92470500"/>
      <w:r>
        <w:rPr>
          <w:rFonts w:hint="eastAsia"/>
          <w:lang w:val="en-US" w:eastAsia="zh-CN"/>
        </w:rPr>
        <w:t>--</w:t>
      </w:r>
      <w:r>
        <w:rPr>
          <w:rFonts w:hint="eastAsia"/>
        </w:rPr>
        <w:t>预付款</w:t>
      </w:r>
      <w:bookmarkEnd w:id="49"/>
    </w:p>
    <w:p w14:paraId="721B7CE7">
      <w:pPr>
        <w:pStyle w:val="21"/>
        <w:ind w:left="315"/>
      </w:pPr>
      <w:bookmarkStart w:id="50" w:name="_Toc92470501"/>
      <w:r>
        <w:rPr>
          <w:rFonts w:hint="eastAsia"/>
          <w:lang w:val="en-US" w:eastAsia="zh-CN"/>
        </w:rPr>
        <w:t>--</w:t>
      </w:r>
      <w:r>
        <w:rPr>
          <w:rFonts w:hint="eastAsia"/>
        </w:rPr>
        <w:t>预付款申请流程说明：</w:t>
      </w:r>
      <w:bookmarkEnd w:id="50"/>
    </w:p>
    <w:p w14:paraId="7F6633B4">
      <w:pPr>
        <w:pStyle w:val="25"/>
        <w:ind w:left="525" w:firstLine="420"/>
      </w:pPr>
      <w:r>
        <w:t>预付款流程分为</w:t>
      </w:r>
      <w:r>
        <w:rPr>
          <w:rFonts w:hint="eastAsia"/>
          <w:u w:val="single"/>
        </w:rPr>
        <w:t>SRM采购入库类预付款</w:t>
      </w:r>
      <w:r>
        <w:rPr>
          <w:rFonts w:hint="eastAsia"/>
        </w:rPr>
        <w:t>、</w:t>
      </w:r>
      <w:r>
        <w:rPr>
          <w:rFonts w:hint="eastAsia"/>
          <w:u w:val="single"/>
        </w:rPr>
        <w:t>预付款申请-采购类</w:t>
      </w:r>
      <w:r>
        <w:t>、</w:t>
      </w:r>
      <w:r>
        <w:rPr>
          <w:u w:val="single"/>
        </w:rPr>
        <w:t>预付款申请-资本性开支类</w:t>
      </w:r>
      <w:r>
        <w:t>、</w:t>
      </w:r>
      <w:r>
        <w:rPr>
          <w:u w:val="single"/>
        </w:rPr>
        <w:t>预付款申请</w:t>
      </w:r>
      <w:r>
        <w:rPr>
          <w:rFonts w:hint="eastAsia"/>
          <w:u w:val="single"/>
        </w:rPr>
        <w:t>-费用类</w:t>
      </w:r>
      <w:r>
        <w:rPr>
          <w:rFonts w:hint="eastAsia"/>
        </w:rPr>
        <w:t>四个流程</w:t>
      </w:r>
      <w:r>
        <w:t>流程，“</w:t>
      </w:r>
      <w:r>
        <w:rPr>
          <w:rFonts w:hint="eastAsia"/>
        </w:rPr>
        <w:t>SRM采购入库类预付款”流程和“预付款申请-采购类”流程</w:t>
      </w:r>
      <w:r>
        <w:t>用来处理采购物料类的预付、采购固定资产</w:t>
      </w:r>
      <w:r>
        <w:rPr>
          <w:rFonts w:hint="eastAsia"/>
        </w:rPr>
        <w:t>/无形资产/投资性房地产等的预付、费用类采购的预付。</w:t>
      </w:r>
    </w:p>
    <w:p w14:paraId="35178745">
      <w:pPr>
        <w:pStyle w:val="25"/>
        <w:ind w:left="525" w:firstLine="420"/>
      </w:pPr>
      <w:r>
        <w:rPr>
          <w:rFonts w:hint="eastAsia"/>
        </w:rPr>
        <w:t>S</w:t>
      </w:r>
      <w:r>
        <w:t>RM采购入库类预付款流程单据来源于</w:t>
      </w:r>
      <w:r>
        <w:rPr>
          <w:rFonts w:hint="eastAsia"/>
        </w:rPr>
        <w:t>S</w:t>
      </w:r>
      <w:r>
        <w:t>RM系统，费控仅处理审批及后续财务处理，在这里不作操作说明，详细请查阅</w:t>
      </w:r>
      <w:r>
        <w:rPr>
          <w:rFonts w:hint="eastAsia"/>
        </w:rPr>
        <w:t>S</w:t>
      </w:r>
      <w:r>
        <w:t>RM系统操作手册。</w:t>
      </w:r>
    </w:p>
    <w:p w14:paraId="0567AFF6">
      <w:pPr>
        <w:pStyle w:val="25"/>
        <w:ind w:left="525" w:firstLine="420"/>
      </w:pPr>
      <w:r>
        <w:t>剩余三个流程是在费控系统填写，填写方式都大同小异，</w:t>
      </w:r>
      <w:r>
        <w:rPr>
          <w:color w:val="FF0000"/>
        </w:rPr>
        <w:t>区别</w:t>
      </w:r>
      <w:r>
        <w:t>在于付款类别的选择。</w:t>
      </w:r>
    </w:p>
    <w:p w14:paraId="6ECE3C28">
      <w:pPr>
        <w:pStyle w:val="25"/>
        <w:ind w:left="525" w:firstLine="420"/>
      </w:pPr>
      <w:r>
        <w:drawing>
          <wp:inline distT="0" distB="0" distL="0" distR="0">
            <wp:extent cx="6299835" cy="682625"/>
            <wp:effectExtent l="0" t="0" r="0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A777">
      <w:pPr>
        <w:pStyle w:val="25"/>
        <w:ind w:left="525" w:firstLine="420"/>
      </w:pPr>
      <w:r>
        <w:t>采购类只有购买成品、制造费用物资等相关类型可选</w:t>
      </w:r>
      <w:r>
        <w:rPr>
          <w:rFonts w:hint="eastAsia"/>
        </w:rPr>
        <w:t>;</w:t>
      </w:r>
    </w:p>
    <w:p w14:paraId="0A069874">
      <w:pPr>
        <w:pStyle w:val="25"/>
        <w:ind w:left="525" w:firstLine="420"/>
      </w:pPr>
      <w:r>
        <w:t>资本性开支类只有固定资产、无形资产等相关类型可选</w:t>
      </w:r>
      <w:r>
        <w:rPr>
          <w:rFonts w:hint="eastAsia"/>
        </w:rPr>
        <w:t>;</w:t>
      </w:r>
    </w:p>
    <w:p w14:paraId="442A8AC1">
      <w:pPr>
        <w:pStyle w:val="25"/>
        <w:ind w:left="525" w:firstLine="420"/>
      </w:pPr>
      <w:r>
        <w:t>费用类只有管理费用、销售费用、应交税费等相关类型可选。</w:t>
      </w:r>
    </w:p>
    <w:p w14:paraId="0024F53E">
      <w:pPr>
        <w:pStyle w:val="21"/>
        <w:ind w:left="315"/>
      </w:pPr>
      <w:bookmarkStart w:id="51" w:name="_Toc92470502"/>
      <w:r>
        <w:rPr>
          <w:rFonts w:hint="eastAsia"/>
          <w:lang w:val="en-US" w:eastAsia="zh-CN"/>
        </w:rPr>
        <w:t>--</w:t>
      </w:r>
      <w:r>
        <w:rPr>
          <w:rFonts w:hint="eastAsia"/>
        </w:rPr>
        <w:t>预付款申请</w:t>
      </w:r>
      <w:bookmarkEnd w:id="51"/>
    </w:p>
    <w:p w14:paraId="5564FF89">
      <w:pPr>
        <w:pStyle w:val="28"/>
        <w:ind w:left="315" w:firstLine="229"/>
      </w:pPr>
      <w:r>
        <w:t>入口</w:t>
      </w:r>
    </w:p>
    <w:p w14:paraId="743B65D0">
      <w:pPr>
        <w:pStyle w:val="25"/>
        <w:ind w:left="525" w:firstLine="420"/>
      </w:pPr>
      <w:r>
        <w:rPr>
          <w:rFonts w:hint="eastAsia"/>
        </w:rPr>
        <w:t>对公业务→预付款申请→预付款申请，</w:t>
      </w:r>
    </w:p>
    <w:p w14:paraId="133A04AA">
      <w:pPr>
        <w:pStyle w:val="25"/>
        <w:ind w:left="525" w:firstLine="420"/>
      </w:pPr>
      <w:r>
        <w:drawing>
          <wp:inline distT="0" distB="0" distL="0" distR="0">
            <wp:extent cx="6645910" cy="278828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B636">
      <w:pPr>
        <w:pStyle w:val="28"/>
        <w:ind w:left="315" w:firstLine="229"/>
      </w:pPr>
      <w:r>
        <w:rPr>
          <w:rFonts w:hint="eastAsia"/>
        </w:rPr>
        <w:t>基本填写</w:t>
      </w:r>
    </w:p>
    <w:p w14:paraId="0C6FB392">
      <w:pPr>
        <w:pStyle w:val="33"/>
      </w:pPr>
      <w:r>
        <w:rPr>
          <w:rFonts w:hint="eastAsia"/>
        </w:rPr>
        <w:t>填写基本信息：</w:t>
      </w:r>
    </w:p>
    <w:p w14:paraId="285E041D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471D6995">
      <w:pPr>
        <w:pStyle w:val="25"/>
        <w:ind w:left="525" w:firstLine="420"/>
      </w:pPr>
    </w:p>
    <w:p w14:paraId="1EEC6809">
      <w:pPr>
        <w:pStyle w:val="25"/>
        <w:ind w:left="525" w:firstLine="420"/>
      </w:pPr>
      <w:r>
        <w:drawing>
          <wp:inline distT="0" distB="0" distL="0" distR="0">
            <wp:extent cx="6299835" cy="1635760"/>
            <wp:effectExtent l="0" t="0" r="5715" b="254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63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AB88">
      <w:pPr>
        <w:pStyle w:val="25"/>
        <w:ind w:left="525" w:firstLine="420"/>
      </w:pPr>
      <w:r>
        <w:rPr>
          <w:rFonts w:hint="eastAsia"/>
        </w:rPr>
        <w:t>1)入账单位：按实际情况填写</w:t>
      </w:r>
    </w:p>
    <w:p w14:paraId="74F650C8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申请人：默认为当前登录用户, 为实际业务发生人,可手工修改。</w:t>
      </w:r>
    </w:p>
    <w:p w14:paraId="6217B308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申请人部门：申请人所在部门,系统自动带出无须手工录入</w:t>
      </w:r>
    </w:p>
    <w:p w14:paraId="7A2E705A">
      <w:pPr>
        <w:pStyle w:val="25"/>
        <w:ind w:left="525"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业务类型：默认为“对公（供应商）”</w:t>
      </w:r>
    </w:p>
    <w:p w14:paraId="1B0C88EB">
      <w:pPr>
        <w:pStyle w:val="25"/>
        <w:ind w:left="525"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供应商名称：为供应商名称（必须是开票单位）；</w:t>
      </w:r>
    </w:p>
    <w:p w14:paraId="2C3E6691">
      <w:pPr>
        <w:pStyle w:val="25"/>
        <w:ind w:left="525"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收款方、开户行、银行账户：对公供应商收款，根据选择的供应商名称自动带出或选择。</w:t>
      </w:r>
    </w:p>
    <w:p w14:paraId="6A76D76E">
      <w:pPr>
        <w:pStyle w:val="25"/>
        <w:ind w:left="525" w:firstLine="420"/>
      </w:pPr>
      <w:r>
        <w:rPr>
          <w:rFonts w:hint="eastAsia"/>
        </w:rPr>
        <w:t>7)</w:t>
      </w:r>
      <w:r>
        <w:rPr>
          <w:rFonts w:hint="eastAsia"/>
        </w:rPr>
        <w:tab/>
      </w:r>
      <w:r>
        <w:rPr>
          <w:rFonts w:hint="eastAsia"/>
        </w:rPr>
        <w:t>合同号（非必填）:在弹出框界面选择对应的合同</w:t>
      </w:r>
    </w:p>
    <w:p w14:paraId="03294482">
      <w:pPr>
        <w:pStyle w:val="25"/>
        <w:ind w:left="525" w:firstLine="420"/>
      </w:pPr>
      <w:r>
        <w:rPr>
          <w:rFonts w:hint="eastAsia"/>
        </w:rPr>
        <w:t>8)</w:t>
      </w:r>
      <w:r>
        <w:rPr>
          <w:rFonts w:hint="eastAsia"/>
        </w:rPr>
        <w:tab/>
      </w:r>
      <w:r>
        <w:rPr>
          <w:rFonts w:hint="eastAsia"/>
        </w:rPr>
        <w:t>合同批次（非必填）：选择此次合同批次</w:t>
      </w:r>
    </w:p>
    <w:p w14:paraId="23AA2125">
      <w:pPr>
        <w:pStyle w:val="25"/>
        <w:ind w:left="525" w:firstLine="420"/>
      </w:pPr>
      <w:r>
        <w:rPr>
          <w:rFonts w:hint="eastAsia"/>
        </w:rPr>
        <w:t>9)</w:t>
      </w:r>
      <w:r>
        <w:rPr>
          <w:rFonts w:hint="eastAsia"/>
        </w:rPr>
        <w:tab/>
      </w:r>
      <w:r>
        <w:rPr>
          <w:rFonts w:hint="eastAsia"/>
        </w:rPr>
        <w:t>申请金额:合同批次自动带出，或者按实际预付金额填写。</w:t>
      </w:r>
    </w:p>
    <w:p w14:paraId="43583C76">
      <w:pPr>
        <w:pStyle w:val="25"/>
        <w:ind w:left="525" w:firstLine="420"/>
      </w:pPr>
      <w:r>
        <w:rPr>
          <w:rFonts w:hint="eastAsia"/>
        </w:rPr>
        <w:t>10)付款方式：默认现汇</w:t>
      </w:r>
    </w:p>
    <w:p w14:paraId="37B9E452">
      <w:pPr>
        <w:pStyle w:val="25"/>
        <w:ind w:left="525" w:firstLine="420"/>
      </w:pPr>
      <w:r>
        <w:rPr>
          <w:rFonts w:hint="eastAsia"/>
        </w:rPr>
        <w:t>11）业务描述：根据实际情况填写</w:t>
      </w:r>
    </w:p>
    <w:p w14:paraId="1755D1BD">
      <w:pPr>
        <w:pStyle w:val="25"/>
        <w:ind w:left="525" w:firstLine="420"/>
      </w:pPr>
      <w:r>
        <w:rPr>
          <w:rFonts w:hint="eastAsia"/>
        </w:rPr>
        <w:t>12）预计回票/还款日期：填写预计供应商回票的时间，必填项。需要谨慎填写，超时未回票可能影响申请人信用。</w:t>
      </w:r>
    </w:p>
    <w:p w14:paraId="4B83EAAD">
      <w:pPr>
        <w:pStyle w:val="25"/>
        <w:ind w:left="525" w:firstLine="420"/>
      </w:pPr>
      <w:r>
        <w:rPr>
          <w:rFonts w:hint="eastAsia"/>
        </w:rPr>
        <w:t>13）入账类型：根据实际情况选择</w:t>
      </w:r>
    </w:p>
    <w:p w14:paraId="355F2177">
      <w:pPr>
        <w:pStyle w:val="25"/>
        <w:ind w:left="525" w:firstLine="420"/>
      </w:pPr>
      <w:r>
        <w:rPr>
          <w:rFonts w:hint="eastAsia"/>
        </w:rPr>
        <w:t>14）预付款类型：根据实际情况选择，必填项</w:t>
      </w:r>
    </w:p>
    <w:p w14:paraId="7B301E3C">
      <w:pPr>
        <w:pStyle w:val="33"/>
      </w:pPr>
      <w:r>
        <w:rPr>
          <w:rFonts w:hint="eastAsia"/>
        </w:rPr>
        <w:t>填写业务核算组信息</w:t>
      </w:r>
    </w:p>
    <w:p w14:paraId="59A104D5">
      <w:pPr>
        <w:pStyle w:val="25"/>
        <w:ind w:left="525" w:firstLine="420"/>
      </w:pPr>
      <w:r>
        <w:rPr>
          <w:rFonts w:hint="eastAsia"/>
        </w:rPr>
        <w:t>根据实际情况选择资金核算组织及付款类别，填写付款金额。</w:t>
      </w:r>
    </w:p>
    <w:p w14:paraId="21500BE1">
      <w:pPr>
        <w:pStyle w:val="25"/>
        <w:ind w:left="525" w:firstLine="420"/>
      </w:pPr>
      <w:r>
        <w:drawing>
          <wp:inline distT="0" distB="0" distL="0" distR="0">
            <wp:extent cx="6372860" cy="617220"/>
            <wp:effectExtent l="0" t="0" r="889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AA84">
      <w:pPr>
        <w:pStyle w:val="25"/>
        <w:ind w:left="525" w:firstLine="420"/>
      </w:pPr>
    </w:p>
    <w:p w14:paraId="4ECCA05F">
      <w:pPr>
        <w:pStyle w:val="20"/>
        <w:ind w:left="210"/>
      </w:pPr>
      <w:bookmarkStart w:id="52" w:name="_Toc92470503"/>
      <w:r>
        <w:rPr>
          <w:rFonts w:hint="eastAsia"/>
          <w:lang w:val="en-US" w:eastAsia="zh-CN"/>
        </w:rPr>
        <w:t>~~</w:t>
      </w:r>
      <w:r>
        <w:t>材料采购付款</w:t>
      </w:r>
      <w:bookmarkEnd w:id="52"/>
    </w:p>
    <w:p w14:paraId="08DD7631">
      <w:pPr>
        <w:pStyle w:val="21"/>
        <w:ind w:left="315"/>
      </w:pPr>
      <w:bookmarkStart w:id="53" w:name="_Toc92470504"/>
      <w:r>
        <w:rPr>
          <w:rFonts w:hint="eastAsia"/>
          <w:lang w:val="en-US" w:eastAsia="zh-CN"/>
        </w:rPr>
        <w:t>--</w:t>
      </w:r>
      <w:r>
        <w:t>材料采购付款申请流程说明</w:t>
      </w:r>
      <w:bookmarkEnd w:id="53"/>
    </w:p>
    <w:p w14:paraId="0DA79815">
      <w:pPr>
        <w:pStyle w:val="25"/>
        <w:ind w:left="525" w:firstLine="420"/>
      </w:pPr>
      <w:r>
        <w:rPr>
          <w:rFonts w:hint="eastAsia"/>
        </w:rPr>
        <w:t>材料采购付款申请用于处理购买生产物资、成品物料等业务的付款，前提是已收到采购发票。</w:t>
      </w:r>
    </w:p>
    <w:p w14:paraId="33D5CBD0">
      <w:pPr>
        <w:pStyle w:val="25"/>
        <w:ind w:left="525" w:firstLine="420"/>
      </w:pPr>
      <w:r>
        <w:rPr>
          <w:rFonts w:hint="eastAsia"/>
        </w:rPr>
        <w:t>分为两种情况：</w:t>
      </w:r>
    </w:p>
    <w:p w14:paraId="667A9092">
      <w:pPr>
        <w:pStyle w:val="25"/>
        <w:ind w:left="525" w:firstLine="420"/>
      </w:pPr>
      <w:r>
        <w:rPr>
          <w:rFonts w:hint="eastAsia"/>
        </w:rPr>
        <w:t>1）SRM采购入库类付款：在S</w:t>
      </w:r>
      <w:r>
        <w:t>RM系统处理采购业务然后做付款申请并同步至费控系统，</w:t>
      </w:r>
      <w:r>
        <w:rPr>
          <w:rFonts w:hint="eastAsia"/>
        </w:rPr>
        <w:t>适用于大部分单位，除了部分没有使用S</w:t>
      </w:r>
      <w:r>
        <w:t>RM系统的单位。</w:t>
      </w:r>
      <w:r>
        <w:rPr>
          <w:rFonts w:hint="eastAsia"/>
        </w:rPr>
        <w:t>单据来源于SRM系统，费控仅处理审批及后续财务处理，在这里不作操作说明，详细请查阅SRM系统操作手册。</w:t>
      </w:r>
    </w:p>
    <w:p w14:paraId="0AA0C66B">
      <w:pPr>
        <w:pStyle w:val="25"/>
        <w:ind w:left="525" w:firstLine="420"/>
      </w:pPr>
      <w:r>
        <w:rPr>
          <w:rFonts w:hint="eastAsia"/>
        </w:rPr>
        <w:t>2）非SRM采购入库类付款（有合同/无合同）：</w:t>
      </w:r>
      <w:r>
        <w:t>在费控系统手工做付款申请。</w:t>
      </w:r>
    </w:p>
    <w:p w14:paraId="729309B5">
      <w:pPr>
        <w:pStyle w:val="21"/>
        <w:ind w:left="315"/>
      </w:pPr>
      <w:bookmarkStart w:id="54" w:name="_Toc92470505"/>
      <w:r>
        <w:rPr>
          <w:rFonts w:hint="eastAsia"/>
          <w:lang w:val="en-US" w:eastAsia="zh-CN"/>
        </w:rPr>
        <w:t>--</w:t>
      </w:r>
      <w:r>
        <w:rPr>
          <w:rFonts w:hint="eastAsia"/>
        </w:rPr>
        <w:t>非SRM采购入库类付款（有合同/无合同）</w:t>
      </w:r>
      <w:bookmarkEnd w:id="54"/>
    </w:p>
    <w:p w14:paraId="0226434E">
      <w:pPr>
        <w:pStyle w:val="28"/>
        <w:ind w:left="315" w:firstLine="229"/>
      </w:pPr>
      <w:r>
        <w:rPr>
          <w:rFonts w:hint="eastAsia"/>
        </w:rPr>
        <w:t>入口：</w:t>
      </w:r>
    </w:p>
    <w:p w14:paraId="44BD9823">
      <w:pPr>
        <w:pStyle w:val="25"/>
        <w:ind w:left="525" w:firstLine="420"/>
      </w:pPr>
      <w:r>
        <w:rPr>
          <w:rFonts w:hint="eastAsia"/>
        </w:rPr>
        <w:t>对公业务→合同付款/非合同付款→采购入库付款→非SRM采购入库类付款</w:t>
      </w:r>
    </w:p>
    <w:p w14:paraId="35F589D5">
      <w:pPr>
        <w:pStyle w:val="25"/>
        <w:ind w:left="525" w:firstLine="420"/>
      </w:pPr>
      <w:r>
        <w:rPr>
          <w:rFonts w:hint="eastAsia"/>
        </w:rPr>
        <w:t>选择入口时需要根据是否存在合同选择是合同付款还是非合同付款。</w:t>
      </w:r>
    </w:p>
    <w:p w14:paraId="665101CF">
      <w:pPr>
        <w:pStyle w:val="28"/>
        <w:ind w:left="315" w:firstLine="229"/>
      </w:pPr>
      <w:r>
        <w:rPr>
          <w:rFonts w:hint="eastAsia"/>
        </w:rPr>
        <w:t>基本填写：</w:t>
      </w:r>
    </w:p>
    <w:p w14:paraId="6D264CF7">
      <w:pPr>
        <w:pStyle w:val="33"/>
      </w:pPr>
      <w:r>
        <w:rPr>
          <w:rFonts w:hint="eastAsia"/>
        </w:rPr>
        <w:t>录入基本信息</w:t>
      </w:r>
    </w:p>
    <w:p w14:paraId="496B41F1">
      <w:pPr>
        <w:pStyle w:val="25"/>
        <w:ind w:left="525" w:firstLine="420"/>
      </w:pPr>
      <w:r>
        <w:rPr>
          <w:rFonts w:hint="eastAsia"/>
        </w:rPr>
        <w:t>（带“*”号的为必填项。）</w:t>
      </w:r>
    </w:p>
    <w:p w14:paraId="4A011906">
      <w:pPr>
        <w:pStyle w:val="25"/>
        <w:ind w:left="525" w:firstLine="420"/>
      </w:pPr>
      <w:r>
        <w:drawing>
          <wp:inline distT="0" distB="0" distL="0" distR="0">
            <wp:extent cx="6372860" cy="1312545"/>
            <wp:effectExtent l="0" t="0" r="8890" b="190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73DC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入账单位：为开票抬头单位</w:t>
      </w:r>
    </w:p>
    <w:p w14:paraId="7D47708A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申请人：默认当前登录用户</w:t>
      </w:r>
    </w:p>
    <w:p w14:paraId="1E23681A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申请人部门：申请人所在部门,系统自动带出无须手工录入</w:t>
      </w:r>
    </w:p>
    <w:p w14:paraId="25405E31">
      <w:pPr>
        <w:pStyle w:val="25"/>
        <w:ind w:left="525"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业务类型：对外部供应商付款，选择“对公（供应商）”；</w:t>
      </w:r>
    </w:p>
    <w:p w14:paraId="751CD7C2">
      <w:pPr>
        <w:pStyle w:val="25"/>
        <w:ind w:left="525"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供应商名称：供应商名称（必须是开票单位）；</w:t>
      </w:r>
    </w:p>
    <w:p w14:paraId="328E1D87">
      <w:pPr>
        <w:pStyle w:val="25"/>
        <w:ind w:left="525"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收款方、开户行、银行账户：对公供应商收款，根据选择的供应商名称自动带出。</w:t>
      </w:r>
    </w:p>
    <w:p w14:paraId="308F2671">
      <w:pPr>
        <w:pStyle w:val="25"/>
        <w:ind w:left="525" w:firstLine="420"/>
      </w:pPr>
      <w:r>
        <w:rPr>
          <w:rFonts w:hint="eastAsia"/>
        </w:rPr>
        <w:t>7)</w:t>
      </w:r>
      <w:r>
        <w:rPr>
          <w:rFonts w:hint="eastAsia"/>
        </w:rPr>
        <w:tab/>
      </w:r>
      <w:r>
        <w:rPr>
          <w:rFonts w:hint="eastAsia"/>
        </w:rPr>
        <w:t>付款方式：支票、应付票据</w:t>
      </w:r>
    </w:p>
    <w:p w14:paraId="45D92896">
      <w:pPr>
        <w:pStyle w:val="25"/>
        <w:ind w:left="525" w:firstLine="420"/>
      </w:pPr>
      <w:r>
        <w:rPr>
          <w:rFonts w:hint="eastAsia"/>
        </w:rPr>
        <w:t>8)</w:t>
      </w:r>
      <w:r>
        <w:rPr>
          <w:rFonts w:hint="eastAsia"/>
        </w:rPr>
        <w:tab/>
      </w:r>
      <w:r>
        <w:rPr>
          <w:rFonts w:hint="eastAsia"/>
        </w:rPr>
        <w:t>业务描述：描述合同费用报销付款业务内容。</w:t>
      </w:r>
    </w:p>
    <w:p w14:paraId="02B6D7E9">
      <w:pPr>
        <w:pStyle w:val="25"/>
        <w:ind w:left="525" w:firstLine="420"/>
      </w:pPr>
      <w:r>
        <w:rPr>
          <w:rFonts w:hint="eastAsia"/>
        </w:rPr>
        <w:t>9)</w:t>
      </w:r>
      <w:r>
        <w:rPr>
          <w:rFonts w:hint="eastAsia"/>
        </w:rPr>
        <w:tab/>
      </w:r>
      <w:r>
        <w:rPr>
          <w:rFonts w:hint="eastAsia"/>
        </w:rPr>
        <w:t>申请金额、批准金额：两者一致，均为明细选择保存后自动合计带出。填写完成所有内容并上传完成发票后</w:t>
      </w:r>
      <w:r>
        <w:rPr>
          <w:rFonts w:hint="eastAsia"/>
          <w:color w:val="FF0000"/>
        </w:rPr>
        <w:t>暂存</w:t>
      </w:r>
      <w:r>
        <w:rPr>
          <w:rFonts w:hint="eastAsia"/>
        </w:rPr>
        <w:t>单据，看申请金额是否是需要付款的金额，若不是则说明单据里金额存在填写不正确。</w:t>
      </w:r>
    </w:p>
    <w:p w14:paraId="21690DB4">
      <w:pPr>
        <w:pStyle w:val="25"/>
        <w:ind w:left="525" w:firstLine="420"/>
        <w:rPr>
          <w:b/>
          <w:color w:val="FF0000"/>
        </w:rPr>
      </w:pPr>
      <w:r>
        <w:rPr>
          <w:rFonts w:hint="eastAsia"/>
        </w:rPr>
        <w:t>10)是否分期付款：当关联的合同只有一批次全额付款明细,但实际不是一次性支付全额合同款项时, 勾选此选项。如果勾选此项，用户可手工录入本次付款金额。</w:t>
      </w:r>
      <w:r>
        <w:fldChar w:fldCharType="begin"/>
      </w:r>
      <w:r>
        <w:instrText xml:space="preserve"> HYPERLINK \l "分期付款" </w:instrText>
      </w:r>
      <w:r>
        <w:fldChar w:fldCharType="separate"/>
      </w:r>
      <w:r>
        <w:rPr>
          <w:rStyle w:val="16"/>
          <w:rFonts w:hint="eastAsia"/>
          <w:b/>
          <w:color w:val="FF0000"/>
        </w:rPr>
        <w:t>分期付款操作说明</w:t>
      </w:r>
      <w:r>
        <w:rPr>
          <w:rStyle w:val="16"/>
          <w:rFonts w:hint="eastAsia"/>
          <w:b/>
          <w:color w:val="FF0000"/>
        </w:rPr>
        <w:fldChar w:fldCharType="end"/>
      </w:r>
      <w:r>
        <w:rPr>
          <w:b/>
          <w:color w:val="FF0000"/>
        </w:rPr>
        <w:t>（按住</w:t>
      </w:r>
      <w:r>
        <w:rPr>
          <w:rFonts w:hint="eastAsia"/>
          <w:b/>
          <w:color w:val="FF0000"/>
        </w:rPr>
        <w:t>C</w:t>
      </w:r>
      <w:r>
        <w:rPr>
          <w:b/>
          <w:color w:val="FF0000"/>
        </w:rPr>
        <w:t>TRL单击）</w:t>
      </w:r>
    </w:p>
    <w:p w14:paraId="254A4DE0">
      <w:pPr>
        <w:pStyle w:val="25"/>
        <w:ind w:left="525" w:firstLine="420"/>
      </w:pPr>
      <w:r>
        <w:rPr>
          <w:rFonts w:hint="eastAsia"/>
        </w:rPr>
        <w:t>11)本次付款金额：填写报销明细后点击“自动计算”,当勾选【是否分期付款】后,可手工修改。</w:t>
      </w:r>
    </w:p>
    <w:p w14:paraId="3E115BB6">
      <w:pPr>
        <w:pStyle w:val="33"/>
      </w:pPr>
      <w:r>
        <w:rPr>
          <w:rFonts w:hint="eastAsia"/>
        </w:rPr>
        <w:t>填写合同明细（非合同的话没有此项）</w:t>
      </w:r>
    </w:p>
    <w:p w14:paraId="057C0B39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D6FB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2F19686B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05BFCD8C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31A1B4F4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7D5FB2D3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104239C7">
      <w:pPr>
        <w:pStyle w:val="33"/>
      </w:pPr>
      <w:r>
        <w:rPr>
          <w:rFonts w:hint="eastAsia"/>
        </w:rPr>
        <w:t>填写付款计划</w:t>
      </w:r>
    </w:p>
    <w:p w14:paraId="46003FF9">
      <w:pPr>
        <w:pStyle w:val="25"/>
        <w:ind w:left="525" w:firstLine="420"/>
      </w:pPr>
      <w:r>
        <w:drawing>
          <wp:inline distT="0" distB="0" distL="0" distR="0">
            <wp:extent cx="6299835" cy="32829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1E4C">
      <w:pPr>
        <w:pStyle w:val="25"/>
        <w:ind w:left="525" w:firstLine="420"/>
      </w:pPr>
      <w:r>
        <w:rPr>
          <w:rFonts w:hint="eastAsia"/>
        </w:rPr>
        <w:t>根据实际情况选择资金核算组织及付款类别，填写不含税付款金额，该金额+增值税专票行税额=付款总金额，看到付款总金额不正确时，可以反算不含税金额然后填写。</w:t>
      </w:r>
    </w:p>
    <w:p w14:paraId="7D944A37">
      <w:pPr>
        <w:pStyle w:val="28"/>
        <w:ind w:left="315" w:firstLine="229"/>
      </w:pPr>
      <w:r>
        <w:rPr>
          <w:rFonts w:hint="eastAsia"/>
        </w:rPr>
        <w:t>发票上传</w:t>
      </w:r>
    </w:p>
    <w:p w14:paraId="226AAEF1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69CD82C9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24EB3267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602151BD">
      <w:pPr>
        <w:pStyle w:val="20"/>
        <w:ind w:left="210"/>
      </w:pPr>
      <w:bookmarkStart w:id="55" w:name="_Toc92470506"/>
      <w:bookmarkStart w:id="56" w:name="分期付款"/>
      <w:r>
        <w:rPr>
          <w:rFonts w:hint="eastAsia"/>
          <w:lang w:val="en-US" w:eastAsia="zh-CN"/>
        </w:rPr>
        <w:t>~~</w:t>
      </w:r>
      <w:r>
        <w:rPr>
          <w:rFonts w:hint="eastAsia"/>
        </w:rPr>
        <w:t>费用付款申请</w:t>
      </w:r>
      <w:bookmarkEnd w:id="55"/>
    </w:p>
    <w:p w14:paraId="5EFB695B">
      <w:pPr>
        <w:pStyle w:val="21"/>
        <w:ind w:left="315"/>
      </w:pPr>
      <w:bookmarkStart w:id="57" w:name="_Toc92470507"/>
      <w:r>
        <w:rPr>
          <w:rFonts w:hint="eastAsia"/>
          <w:lang w:val="en-US" w:eastAsia="zh-CN"/>
        </w:rPr>
        <w:t>--</w:t>
      </w:r>
      <w:r>
        <w:t>费用付款申请流程说明</w:t>
      </w:r>
      <w:bookmarkEnd w:id="57"/>
    </w:p>
    <w:p w14:paraId="277FA214">
      <w:pPr>
        <w:pStyle w:val="25"/>
        <w:ind w:left="525" w:firstLine="420"/>
      </w:pPr>
      <w:r>
        <w:rPr>
          <w:rFonts w:hint="eastAsia"/>
        </w:rPr>
        <w:t>费用付款分为几类流程，说明如下：</w:t>
      </w:r>
    </w:p>
    <w:tbl>
      <w:tblPr>
        <w:tblStyle w:val="39"/>
        <w:tblW w:w="9960" w:type="dxa"/>
        <w:tblInd w:w="0" w:type="dxa"/>
        <w:tblBorders>
          <w:top w:val="single" w:color="B4C6E7" w:themeColor="accent5" w:themeTint="66" w:sz="4" w:space="0"/>
          <w:left w:val="single" w:color="B4C6E7" w:themeColor="accent5" w:themeTint="66" w:sz="4" w:space="0"/>
          <w:bottom w:val="single" w:color="B4C6E7" w:themeColor="accent5" w:themeTint="66" w:sz="4" w:space="0"/>
          <w:right w:val="single" w:color="B4C6E7" w:themeColor="accent5" w:themeTint="66" w:sz="4" w:space="0"/>
          <w:insideH w:val="single" w:color="B4C6E7" w:themeColor="accent5" w:themeTint="66" w:sz="4" w:space="0"/>
          <w:insideV w:val="single" w:color="B4C6E7" w:themeColor="accent5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4782"/>
        <w:gridCol w:w="2693"/>
      </w:tblGrid>
      <w:tr w14:paraId="5C7498E2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566498CB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流程类型</w:t>
            </w:r>
          </w:p>
        </w:tc>
        <w:tc>
          <w:tcPr>
            <w:tcW w:w="4782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00E48359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处理业务</w:t>
            </w:r>
          </w:p>
        </w:tc>
        <w:tc>
          <w:tcPr>
            <w:tcW w:w="2693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75E1499A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对应费用类型</w:t>
            </w:r>
          </w:p>
        </w:tc>
      </w:tr>
      <w:tr w14:paraId="69F12404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5AE0EAA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费用付款-生产类</w:t>
            </w:r>
          </w:p>
        </w:tc>
        <w:tc>
          <w:tcPr>
            <w:tcW w:w="4782" w:type="dxa"/>
          </w:tcPr>
          <w:p w14:paraId="671831EE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车间发生的天然气费、车间机器维修费、生产人员及车间管理人员工资 等生产活动中发生的费用 等的对公支付。</w:t>
            </w:r>
          </w:p>
        </w:tc>
        <w:tc>
          <w:tcPr>
            <w:tcW w:w="2693" w:type="dxa"/>
          </w:tcPr>
          <w:p w14:paraId="589CB2CC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各类制造费用、生产成本等。</w:t>
            </w:r>
          </w:p>
        </w:tc>
      </w:tr>
      <w:tr w14:paraId="458C3D97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41CCDE4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费用付款-安装类</w:t>
            </w:r>
          </w:p>
        </w:tc>
        <w:tc>
          <w:tcPr>
            <w:tcW w:w="4782" w:type="dxa"/>
          </w:tcPr>
          <w:p w14:paraId="77587033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安装业务的施工费用</w:t>
            </w:r>
            <w:r>
              <w:rPr>
                <w:sz w:val="18"/>
              </w:rPr>
              <w:t xml:space="preserve"> 等的</w:t>
            </w:r>
            <w:r>
              <w:rPr>
                <w:rFonts w:hint="eastAsia"/>
                <w:sz w:val="18"/>
              </w:rPr>
              <w:t>对公支付。</w:t>
            </w:r>
          </w:p>
        </w:tc>
        <w:tc>
          <w:tcPr>
            <w:tcW w:w="2693" w:type="dxa"/>
          </w:tcPr>
          <w:p w14:paraId="0F03BE59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施工费</w:t>
            </w:r>
          </w:p>
        </w:tc>
      </w:tr>
      <w:tr w14:paraId="06EF201D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F21FE06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费用付款-进口费用及税金</w:t>
            </w:r>
          </w:p>
        </w:tc>
        <w:tc>
          <w:tcPr>
            <w:tcW w:w="4782" w:type="dxa"/>
          </w:tcPr>
          <w:p w14:paraId="0450C4EF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进口货品的关税、报关费用 等的对公支付。</w:t>
            </w:r>
          </w:p>
        </w:tc>
        <w:tc>
          <w:tcPr>
            <w:tcW w:w="2693" w:type="dxa"/>
          </w:tcPr>
          <w:p w14:paraId="465212CD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应交增值税、关税、清关费等。</w:t>
            </w:r>
          </w:p>
        </w:tc>
      </w:tr>
      <w:tr w14:paraId="61F5CFB6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0F3C453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费用付款-费用类</w:t>
            </w:r>
          </w:p>
        </w:tc>
        <w:tc>
          <w:tcPr>
            <w:tcW w:w="4782" w:type="dxa"/>
          </w:tcPr>
          <w:p w14:paraId="2A9736AE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对公支付的其他预算内费用，例如管理类的物业费等</w:t>
            </w:r>
          </w:p>
        </w:tc>
        <w:tc>
          <w:tcPr>
            <w:tcW w:w="2693" w:type="dxa"/>
          </w:tcPr>
          <w:p w14:paraId="7CF4210B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管理费用、销售费用等。</w:t>
            </w:r>
          </w:p>
        </w:tc>
      </w:tr>
    </w:tbl>
    <w:p w14:paraId="32181BA5">
      <w:pPr>
        <w:pStyle w:val="21"/>
        <w:ind w:left="315"/>
      </w:pPr>
      <w:bookmarkStart w:id="58" w:name="_Toc92470508"/>
      <w:bookmarkStart w:id="59" w:name="费用付款费用类"/>
      <w:r>
        <w:rPr>
          <w:rFonts w:hint="eastAsia"/>
          <w:lang w:val="en-US" w:eastAsia="zh-CN"/>
        </w:rPr>
        <w:t>--</w:t>
      </w:r>
      <w:r>
        <w:t>费用付款</w:t>
      </w:r>
      <w:r>
        <w:rPr>
          <w:rFonts w:hint="eastAsia"/>
        </w:rPr>
        <w:t>-费用类（有/无合同）</w:t>
      </w:r>
      <w:bookmarkEnd w:id="58"/>
    </w:p>
    <w:bookmarkEnd w:id="59"/>
    <w:p w14:paraId="35900975">
      <w:pPr>
        <w:pStyle w:val="28"/>
        <w:ind w:left="315" w:firstLine="229"/>
      </w:pPr>
      <w:r>
        <w:rPr>
          <w:rFonts w:hint="eastAsia"/>
        </w:rPr>
        <w:t>入口：</w:t>
      </w:r>
    </w:p>
    <w:p w14:paraId="41CD10BD">
      <w:pPr>
        <w:pStyle w:val="25"/>
        <w:ind w:left="525" w:firstLine="420"/>
      </w:pPr>
      <w:r>
        <w:rPr>
          <w:rFonts w:hint="eastAsia"/>
        </w:rPr>
        <w:t>对公业务→合同付款/非合同付款→费用付款-费用类_共享</w:t>
      </w:r>
    </w:p>
    <w:p w14:paraId="1D227B4E">
      <w:pPr>
        <w:pStyle w:val="25"/>
        <w:ind w:left="525" w:firstLine="420"/>
      </w:pPr>
      <w:r>
        <w:rPr>
          <w:rFonts w:hint="eastAsia"/>
        </w:rPr>
        <w:t>选择入口时需要根据是否存在合同选择是合同付款还是非合同付款。</w:t>
      </w:r>
    </w:p>
    <w:p w14:paraId="0D5D359C">
      <w:pPr>
        <w:pStyle w:val="28"/>
        <w:ind w:left="315" w:firstLine="229"/>
      </w:pPr>
      <w:r>
        <w:rPr>
          <w:rFonts w:hint="eastAsia"/>
        </w:rPr>
        <w:t>基本填写：</w:t>
      </w:r>
    </w:p>
    <w:p w14:paraId="243D0D11">
      <w:pPr>
        <w:pStyle w:val="33"/>
      </w:pPr>
      <w:r>
        <w:rPr>
          <w:rFonts w:hint="eastAsia"/>
        </w:rPr>
        <w:t>录入基本信息</w:t>
      </w:r>
    </w:p>
    <w:p w14:paraId="09E5566E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0AE64B64">
      <w:pPr>
        <w:pStyle w:val="25"/>
        <w:ind w:left="525" w:firstLine="420"/>
      </w:pPr>
      <w:r>
        <w:drawing>
          <wp:inline distT="0" distB="0" distL="0" distR="0">
            <wp:extent cx="6372860" cy="1329690"/>
            <wp:effectExtent l="0" t="0" r="8890" b="381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94EF">
      <w:pPr>
        <w:pStyle w:val="33"/>
      </w:pPr>
      <w:r>
        <w:rPr>
          <w:rFonts w:hint="eastAsia"/>
        </w:rPr>
        <w:t>填写合同明细（非合同的话没有此项）</w:t>
      </w:r>
    </w:p>
    <w:p w14:paraId="64B09F0D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3AEF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3FA69D69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27CBD0DA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6052A711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56D18522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0FEF574B">
      <w:pPr>
        <w:pStyle w:val="33"/>
      </w:pPr>
      <w:r>
        <w:t>填写预算明细</w:t>
      </w:r>
    </w:p>
    <w:p w14:paraId="0BFF257C">
      <w:pPr>
        <w:pStyle w:val="25"/>
        <w:ind w:left="525" w:firstLine="420"/>
      </w:pPr>
      <w:r>
        <w:rPr>
          <w:rFonts w:hint="eastAsia"/>
        </w:rPr>
        <w:t>点击预算明细下的“增加一条”按钮，新增一条预算明细,填写带“*”号必填项，点击确定。</w:t>
      </w:r>
    </w:p>
    <w:p w14:paraId="56837CDE">
      <w:pPr>
        <w:pStyle w:val="25"/>
        <w:ind w:left="525" w:firstLine="420"/>
      </w:pPr>
      <w:r>
        <w:drawing>
          <wp:inline distT="0" distB="0" distL="0" distR="0">
            <wp:extent cx="6378575" cy="3449955"/>
            <wp:effectExtent l="0" t="0" r="317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7110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预算（树）：根据实际选择；</w:t>
      </w:r>
    </w:p>
    <w:p w14:paraId="530C9417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二级部门：根据实际选择；</w:t>
      </w:r>
    </w:p>
    <w:p w14:paraId="36510182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明细部门：根据实际选择；</w:t>
      </w:r>
    </w:p>
    <w:p w14:paraId="3893B54B">
      <w:pPr>
        <w:pStyle w:val="25"/>
        <w:ind w:left="525"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项目：根据实际选择；</w:t>
      </w:r>
    </w:p>
    <w:p w14:paraId="5E4E1709">
      <w:pPr>
        <w:pStyle w:val="25"/>
        <w:ind w:left="525"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业务费用项：根据实际选择；</w:t>
      </w:r>
    </w:p>
    <w:p w14:paraId="2D01CF75">
      <w:pPr>
        <w:pStyle w:val="25"/>
        <w:ind w:left="525"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费用类型：根据实际选择；</w:t>
      </w:r>
    </w:p>
    <w:p w14:paraId="19BE8E93">
      <w:pPr>
        <w:pStyle w:val="25"/>
        <w:ind w:left="525" w:firstLine="420"/>
      </w:pPr>
      <w:r>
        <w:rPr>
          <w:rFonts w:hint="eastAsia"/>
        </w:rPr>
        <w:t>7)</w:t>
      </w:r>
      <w:r>
        <w:rPr>
          <w:rFonts w:hint="eastAsia"/>
        </w:rPr>
        <w:tab/>
      </w:r>
      <w:r>
        <w:rPr>
          <w:rFonts w:hint="eastAsia"/>
        </w:rPr>
        <w:t>金额:填写申请金额；</w:t>
      </w:r>
    </w:p>
    <w:p w14:paraId="09972A6F">
      <w:pPr>
        <w:pStyle w:val="25"/>
        <w:ind w:left="525" w:firstLine="420"/>
      </w:pPr>
      <w:r>
        <w:rPr>
          <w:rFonts w:hint="eastAsia"/>
        </w:rPr>
        <w:t>8)</w:t>
      </w:r>
      <w:r>
        <w:rPr>
          <w:rFonts w:hint="eastAsia"/>
        </w:rPr>
        <w:tab/>
      </w:r>
      <w:r>
        <w:rPr>
          <w:rFonts w:hint="eastAsia"/>
        </w:rPr>
        <w:t>预计发生日期：选择提交流程当月日期；</w:t>
      </w:r>
    </w:p>
    <w:p w14:paraId="50FDBDD2">
      <w:pPr>
        <w:pStyle w:val="25"/>
        <w:ind w:left="525" w:firstLine="420"/>
      </w:pPr>
      <w:r>
        <w:rPr>
          <w:rFonts w:hint="eastAsia"/>
        </w:rPr>
        <w:t>9）业务描述：在基本信息页面填写好即可自动带出，必填；</w:t>
      </w:r>
    </w:p>
    <w:p w14:paraId="07A119CF">
      <w:pPr>
        <w:pStyle w:val="28"/>
        <w:ind w:left="315" w:firstLine="229"/>
      </w:pPr>
      <w:r>
        <w:rPr>
          <w:rFonts w:hint="eastAsia"/>
        </w:rPr>
        <w:t>发票上传</w:t>
      </w:r>
    </w:p>
    <w:p w14:paraId="11571203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424EE484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011B8EAC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46F63617">
      <w:pPr>
        <w:pStyle w:val="21"/>
        <w:ind w:left="315"/>
      </w:pPr>
      <w:bookmarkStart w:id="60" w:name="_Toc92470509"/>
      <w:r>
        <w:rPr>
          <w:rFonts w:hint="eastAsia"/>
          <w:lang w:val="en-US" w:eastAsia="zh-CN"/>
        </w:rPr>
        <w:t>--</w:t>
      </w:r>
      <w:r>
        <w:t>费用付款</w:t>
      </w:r>
      <w:r>
        <w:rPr>
          <w:rFonts w:hint="eastAsia"/>
        </w:rPr>
        <w:t>-生产类/安装类/</w:t>
      </w:r>
      <w:r>
        <w:t>进口费用及税金（有</w:t>
      </w:r>
      <w:r>
        <w:rPr>
          <w:rFonts w:hint="eastAsia"/>
        </w:rPr>
        <w:t>/无合同）</w:t>
      </w:r>
      <w:bookmarkEnd w:id="60"/>
    </w:p>
    <w:p w14:paraId="20E4E4AA">
      <w:pPr>
        <w:pStyle w:val="28"/>
        <w:ind w:left="315" w:firstLine="229"/>
      </w:pPr>
      <w:r>
        <w:rPr>
          <w:rFonts w:hint="eastAsia"/>
        </w:rPr>
        <w:t>入口：</w:t>
      </w:r>
    </w:p>
    <w:p w14:paraId="3676251C">
      <w:pPr>
        <w:pStyle w:val="25"/>
        <w:ind w:left="525" w:firstLine="420"/>
      </w:pPr>
      <w:r>
        <w:rPr>
          <w:rFonts w:hint="eastAsia"/>
        </w:rPr>
        <w:t>对公业务→合同付款/非合同付款→费用付款-生产类/安装类/进口费用及税金（有/无合同）</w:t>
      </w:r>
    </w:p>
    <w:p w14:paraId="26723563">
      <w:pPr>
        <w:pStyle w:val="25"/>
        <w:ind w:left="525" w:firstLine="420"/>
      </w:pPr>
      <w:r>
        <w:rPr>
          <w:rFonts w:hint="eastAsia"/>
        </w:rPr>
        <w:t>选择入口时需要根据是否存在合同选择是合同付款还是非合同付款。根据业务说明选择需要的流程。</w:t>
      </w:r>
    </w:p>
    <w:p w14:paraId="2DFA4818">
      <w:pPr>
        <w:pStyle w:val="28"/>
        <w:ind w:left="315" w:firstLine="229"/>
      </w:pPr>
      <w:r>
        <w:rPr>
          <w:rFonts w:hint="eastAsia"/>
        </w:rPr>
        <w:t>基本填写：</w:t>
      </w:r>
    </w:p>
    <w:p w14:paraId="3844EE5B">
      <w:pPr>
        <w:pStyle w:val="33"/>
      </w:pPr>
      <w:r>
        <w:rPr>
          <w:rFonts w:hint="eastAsia"/>
        </w:rPr>
        <w:t>录入基本信息</w:t>
      </w:r>
    </w:p>
    <w:p w14:paraId="2D512C7D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05B2146B">
      <w:pPr>
        <w:pStyle w:val="25"/>
        <w:ind w:left="525" w:firstLine="420"/>
      </w:pPr>
      <w:r>
        <w:drawing>
          <wp:inline distT="0" distB="0" distL="0" distR="0">
            <wp:extent cx="6372860" cy="1329690"/>
            <wp:effectExtent l="0" t="0" r="889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F34F">
      <w:pPr>
        <w:pStyle w:val="33"/>
      </w:pPr>
      <w:r>
        <w:rPr>
          <w:rFonts w:hint="eastAsia"/>
        </w:rPr>
        <w:t>填写合同明细（非合同的话没有此项）</w:t>
      </w:r>
    </w:p>
    <w:p w14:paraId="10EDB691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257B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5539D2A0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5F66429F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72FB0031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15BBF731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01D26180">
      <w:pPr>
        <w:pStyle w:val="33"/>
      </w:pPr>
      <w:r>
        <w:rPr>
          <w:rFonts w:hint="eastAsia"/>
        </w:rPr>
        <w:t>填写付款计划</w:t>
      </w:r>
    </w:p>
    <w:p w14:paraId="3EC5391F">
      <w:pPr>
        <w:pStyle w:val="25"/>
        <w:ind w:left="525" w:firstLine="420"/>
      </w:pPr>
      <w:r>
        <w:drawing>
          <wp:inline distT="0" distB="0" distL="0" distR="0">
            <wp:extent cx="6299835" cy="354330"/>
            <wp:effectExtent l="0" t="0" r="5715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647F">
      <w:pPr>
        <w:pStyle w:val="25"/>
        <w:ind w:left="525" w:firstLine="420"/>
      </w:pPr>
      <w:r>
        <w:rPr>
          <w:rFonts w:hint="eastAsia"/>
        </w:rPr>
        <w:t>根据实际情况选择资金核算组织及付款类别，在“不含税金额”处填写不含税，该金额+增值税专票行税额=付款总金额，看到付款总金额不正确时，可以反算不含税金额然后填写。</w:t>
      </w:r>
    </w:p>
    <w:p w14:paraId="089D2533">
      <w:pPr>
        <w:pStyle w:val="28"/>
        <w:ind w:left="315" w:firstLine="229"/>
      </w:pPr>
      <w:r>
        <w:rPr>
          <w:rFonts w:hint="eastAsia"/>
        </w:rPr>
        <w:t>发票上传</w:t>
      </w:r>
    </w:p>
    <w:p w14:paraId="2DBF4CE7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62548E15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51DC1B59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7A805D33">
      <w:pPr>
        <w:pStyle w:val="25"/>
        <w:ind w:left="525" w:firstLine="420"/>
      </w:pPr>
    </w:p>
    <w:p w14:paraId="4D2A0CC5">
      <w:pPr>
        <w:pStyle w:val="20"/>
        <w:ind w:left="210"/>
      </w:pPr>
      <w:bookmarkStart w:id="61" w:name="_Toc92470510"/>
      <w:r>
        <w:rPr>
          <w:rFonts w:hint="eastAsia"/>
          <w:lang w:val="en-US" w:eastAsia="zh-CN"/>
        </w:rPr>
        <w:t>~~</w:t>
      </w:r>
      <w:r>
        <w:t>运费付款申请（家哇云）</w:t>
      </w:r>
      <w:bookmarkEnd w:id="61"/>
    </w:p>
    <w:p w14:paraId="05828784">
      <w:pPr>
        <w:pStyle w:val="21"/>
        <w:ind w:left="315"/>
      </w:pPr>
      <w:bookmarkStart w:id="62" w:name="_Toc92470511"/>
      <w:r>
        <w:rPr>
          <w:rFonts w:hint="eastAsia"/>
          <w:lang w:val="en-US" w:eastAsia="zh-CN"/>
        </w:rPr>
        <w:t>--</w:t>
      </w:r>
      <w:r>
        <w:t>运费付款流程说明</w:t>
      </w:r>
      <w:bookmarkEnd w:id="62"/>
    </w:p>
    <w:p w14:paraId="66E243F0">
      <w:pPr>
        <w:pStyle w:val="25"/>
        <w:ind w:left="525" w:firstLine="420"/>
      </w:pPr>
      <w:r>
        <w:rPr>
          <w:rFonts w:hint="eastAsia"/>
        </w:rPr>
        <w:t>运费存在两种处理方式：</w:t>
      </w:r>
    </w:p>
    <w:p w14:paraId="4C3FC5B4">
      <w:pPr>
        <w:pStyle w:val="25"/>
        <w:numPr>
          <w:ilvl w:val="0"/>
          <w:numId w:val="2"/>
        </w:numPr>
        <w:ind w:leftChars="0" w:firstLineChars="0"/>
      </w:pPr>
      <w:r>
        <w:t>通过家哇云系统录单，同步至费控系统。费控系统仅处理审批及后续财务核算，这里不作操作说明，详细请查阅家哇云操作手册。</w:t>
      </w:r>
    </w:p>
    <w:p w14:paraId="716EC859">
      <w:pPr>
        <w:pStyle w:val="25"/>
        <w:numPr>
          <w:ilvl w:val="0"/>
          <w:numId w:val="2"/>
        </w:numPr>
        <w:ind w:leftChars="0" w:firstLineChars="0"/>
      </w:pPr>
      <w:r>
        <w:rPr>
          <w:rFonts w:hint="eastAsia"/>
        </w:rPr>
        <w:t>不在家哇云进行运费对账，在费控进行运费报销。使用“</w:t>
      </w:r>
      <w:r>
        <w:fldChar w:fldCharType="begin"/>
      </w:r>
      <w:r>
        <w:instrText xml:space="preserve"> HYPERLINK \l "费用付款费用类" </w:instrText>
      </w:r>
      <w:r>
        <w:fldChar w:fldCharType="separate"/>
      </w:r>
      <w:r>
        <w:rPr>
          <w:rStyle w:val="16"/>
          <w:rFonts w:hint="eastAsia"/>
        </w:rPr>
        <w:t>费用付款-费用类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”流程进行处理。</w:t>
      </w:r>
    </w:p>
    <w:p w14:paraId="393FF8C5">
      <w:pPr>
        <w:pStyle w:val="20"/>
        <w:ind w:left="210"/>
      </w:pPr>
      <w:bookmarkStart w:id="63" w:name="_Toc92470512"/>
      <w:bookmarkStart w:id="64" w:name="资本性采购付款申请"/>
      <w:r>
        <w:rPr>
          <w:rFonts w:hint="eastAsia"/>
          <w:lang w:val="en-US" w:eastAsia="zh-CN"/>
        </w:rPr>
        <w:t>~~</w:t>
      </w:r>
      <w:r>
        <w:t>资本性采购付款申请</w:t>
      </w:r>
      <w:bookmarkEnd w:id="63"/>
    </w:p>
    <w:bookmarkEnd w:id="64"/>
    <w:p w14:paraId="5E8A50F1">
      <w:pPr>
        <w:pStyle w:val="21"/>
        <w:ind w:left="315"/>
      </w:pPr>
      <w:bookmarkStart w:id="65" w:name="_Toc92470513"/>
      <w:r>
        <w:rPr>
          <w:rFonts w:hint="eastAsia"/>
          <w:lang w:val="en-US" w:eastAsia="zh-CN"/>
        </w:rPr>
        <w:t>--</w:t>
      </w:r>
      <w:r>
        <w:rPr>
          <w:rFonts w:hint="eastAsia"/>
        </w:rPr>
        <w:t>资本性采购付款申请流程说明</w:t>
      </w:r>
      <w:bookmarkEnd w:id="65"/>
    </w:p>
    <w:p w14:paraId="0490CFEF">
      <w:pPr>
        <w:pStyle w:val="25"/>
        <w:ind w:left="525" w:firstLine="420"/>
      </w:pPr>
      <w:r>
        <w:rPr>
          <w:rFonts w:hint="eastAsia"/>
        </w:rPr>
        <w:t>用于处理固定资产采购、无形资产采购、投资性房地产采购等业务的付款申请。</w:t>
      </w:r>
    </w:p>
    <w:p w14:paraId="68CA9F46">
      <w:pPr>
        <w:pStyle w:val="25"/>
        <w:ind w:left="525" w:firstLine="420"/>
      </w:pPr>
      <w:r>
        <w:t>入口</w:t>
      </w:r>
    </w:p>
    <w:p w14:paraId="50D2F3D4">
      <w:pPr>
        <w:pStyle w:val="21"/>
        <w:ind w:left="315"/>
      </w:pPr>
      <w:bookmarkStart w:id="66" w:name="_Toc92470514"/>
      <w:r>
        <w:rPr>
          <w:rFonts w:hint="eastAsia"/>
          <w:lang w:val="en-US" w:eastAsia="zh-CN"/>
        </w:rPr>
        <w:t>--</w:t>
      </w:r>
      <w:r>
        <w:rPr>
          <w:rFonts w:hint="eastAsia"/>
        </w:rPr>
        <w:t>资本性采购付款申请</w:t>
      </w:r>
      <w:bookmarkEnd w:id="66"/>
    </w:p>
    <w:p w14:paraId="35F17A6A">
      <w:pPr>
        <w:pStyle w:val="28"/>
        <w:ind w:left="315" w:firstLine="229"/>
      </w:pPr>
      <w:r>
        <w:t>入口</w:t>
      </w:r>
    </w:p>
    <w:p w14:paraId="52799B7B">
      <w:pPr>
        <w:pStyle w:val="25"/>
        <w:ind w:left="525" w:firstLine="420"/>
      </w:pPr>
      <w:r>
        <w:rPr>
          <w:rFonts w:hint="eastAsia"/>
        </w:rPr>
        <w:t>对公业务→合同付款/非合同付款→费用付款</w:t>
      </w:r>
    </w:p>
    <w:p w14:paraId="16633215">
      <w:pPr>
        <w:pStyle w:val="28"/>
        <w:ind w:left="315" w:firstLine="229"/>
      </w:pPr>
      <w:r>
        <w:rPr>
          <w:rFonts w:hint="eastAsia"/>
        </w:rPr>
        <w:t>基本填写：</w:t>
      </w:r>
    </w:p>
    <w:p w14:paraId="0D94CDB0">
      <w:pPr>
        <w:pStyle w:val="33"/>
      </w:pPr>
      <w:r>
        <w:t>填写基本信息</w:t>
      </w:r>
    </w:p>
    <w:p w14:paraId="18CD52A9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5FF88825">
      <w:pPr>
        <w:pStyle w:val="25"/>
        <w:ind w:left="525" w:firstLine="420"/>
      </w:pPr>
      <w:r>
        <w:drawing>
          <wp:inline distT="0" distB="0" distL="0" distR="0">
            <wp:extent cx="6299835" cy="1085850"/>
            <wp:effectExtent l="0" t="0" r="571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0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BEFE">
      <w:pPr>
        <w:pStyle w:val="33"/>
      </w:pPr>
      <w:r>
        <w:rPr>
          <w:rFonts w:hint="eastAsia"/>
        </w:rPr>
        <w:t>填写合同明细（非合同的话没有此项）</w:t>
      </w:r>
    </w:p>
    <w:p w14:paraId="63AC0C4E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E5D3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363E2FCB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15023473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3D8F9E12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3F872FCF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38B4CCF9">
      <w:pPr>
        <w:pStyle w:val="33"/>
      </w:pPr>
      <w:r>
        <w:rPr>
          <w:rFonts w:hint="eastAsia"/>
        </w:rPr>
        <w:t>填写付款计划</w:t>
      </w:r>
    </w:p>
    <w:p w14:paraId="72C8AE30">
      <w:pPr>
        <w:pStyle w:val="25"/>
        <w:ind w:left="525" w:firstLine="420"/>
      </w:pPr>
      <w:r>
        <w:drawing>
          <wp:inline distT="0" distB="0" distL="0" distR="0">
            <wp:extent cx="6299835" cy="354330"/>
            <wp:effectExtent l="0" t="0" r="5715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192B">
      <w:pPr>
        <w:pStyle w:val="25"/>
        <w:ind w:left="525" w:firstLine="420"/>
      </w:pPr>
      <w:r>
        <w:rPr>
          <w:rFonts w:hint="eastAsia"/>
        </w:rPr>
        <w:t>根据实际情况选择资金核算组织及付款类别，在“不含税金额”处填写不含税，该金额+增值税专票行税额=付款总金额，看到付款总金额不正确时，可以反算不含税金额然后填写。</w:t>
      </w:r>
    </w:p>
    <w:p w14:paraId="2C806F24">
      <w:pPr>
        <w:pStyle w:val="28"/>
        <w:ind w:left="315" w:firstLine="229"/>
      </w:pPr>
      <w:r>
        <w:rPr>
          <w:rFonts w:hint="eastAsia"/>
        </w:rPr>
        <w:t>发票上传</w:t>
      </w:r>
    </w:p>
    <w:p w14:paraId="0AB30B06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2E2E0CB5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4ED5B75A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79D2A428">
      <w:pPr>
        <w:pStyle w:val="20"/>
        <w:ind w:left="210"/>
      </w:pPr>
      <w:bookmarkStart w:id="67" w:name="_Toc92470515"/>
      <w:r>
        <w:rPr>
          <w:rFonts w:hint="eastAsia"/>
          <w:lang w:val="en-US" w:eastAsia="zh-CN"/>
        </w:rPr>
        <w:t>~~</w:t>
      </w:r>
      <w:r>
        <w:rPr>
          <w:rFonts w:hint="eastAsia"/>
        </w:rPr>
        <w:t>投资款付款申请</w:t>
      </w:r>
      <w:bookmarkEnd w:id="67"/>
    </w:p>
    <w:p w14:paraId="1F53B778">
      <w:pPr>
        <w:pStyle w:val="21"/>
        <w:ind w:left="315"/>
      </w:pPr>
      <w:bookmarkStart w:id="68" w:name="_Toc92470516"/>
      <w:r>
        <w:rPr>
          <w:rFonts w:hint="eastAsia"/>
          <w:lang w:val="en-US" w:eastAsia="zh-CN"/>
        </w:rPr>
        <w:t>--</w:t>
      </w:r>
      <w:r>
        <w:rPr>
          <w:rFonts w:hint="eastAsia"/>
        </w:rPr>
        <w:t>投资款付款申请流程说明</w:t>
      </w:r>
      <w:bookmarkEnd w:id="68"/>
    </w:p>
    <w:p w14:paraId="64F276E3">
      <w:pPr>
        <w:pStyle w:val="25"/>
        <w:ind w:left="525" w:firstLine="420"/>
      </w:pPr>
      <w:r>
        <w:rPr>
          <w:rFonts w:hint="eastAsia"/>
        </w:rPr>
        <w:t>处理投资款付款申请业务，资金流出。</w:t>
      </w:r>
    </w:p>
    <w:p w14:paraId="20BE9091">
      <w:pPr>
        <w:pStyle w:val="21"/>
        <w:ind w:left="315"/>
      </w:pPr>
      <w:bookmarkStart w:id="69" w:name="_Toc92470517"/>
      <w:r>
        <w:rPr>
          <w:rFonts w:hint="eastAsia"/>
          <w:lang w:val="en-US" w:eastAsia="zh-CN"/>
        </w:rPr>
        <w:t>--</w:t>
      </w:r>
      <w:r>
        <w:rPr>
          <w:rFonts w:hint="eastAsia"/>
        </w:rPr>
        <w:t>投资款付款申请</w:t>
      </w:r>
      <w:bookmarkEnd w:id="69"/>
    </w:p>
    <w:p w14:paraId="4151872A">
      <w:pPr>
        <w:pStyle w:val="28"/>
        <w:ind w:left="315" w:firstLine="229"/>
      </w:pPr>
      <w:r>
        <w:rPr>
          <w:rFonts w:hint="eastAsia"/>
        </w:rPr>
        <w:t>入口</w:t>
      </w:r>
    </w:p>
    <w:p w14:paraId="51F22B4D">
      <w:pPr>
        <w:pStyle w:val="25"/>
        <w:ind w:left="525" w:firstLine="420"/>
      </w:pPr>
      <w:r>
        <w:rPr>
          <w:rFonts w:hint="eastAsia"/>
        </w:rPr>
        <w:t>对公业务→非合同付款→资本性开支付款→投资款付款申请</w:t>
      </w:r>
    </w:p>
    <w:p w14:paraId="06B3B0C1">
      <w:pPr>
        <w:pStyle w:val="28"/>
        <w:ind w:left="315" w:firstLine="229"/>
      </w:pPr>
      <w:r>
        <w:rPr>
          <w:rFonts w:hint="eastAsia"/>
        </w:rPr>
        <w:t>基本填写：</w:t>
      </w:r>
    </w:p>
    <w:p w14:paraId="3EA3C85C">
      <w:pPr>
        <w:pStyle w:val="33"/>
      </w:pPr>
      <w:r>
        <w:rPr>
          <w:rFonts w:hint="eastAsia"/>
        </w:rPr>
        <w:t>录入基本信息</w:t>
      </w:r>
    </w:p>
    <w:p w14:paraId="2FD48D22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0A96474E">
      <w:pPr>
        <w:pStyle w:val="25"/>
        <w:ind w:left="525" w:firstLine="420"/>
      </w:pPr>
      <w:r>
        <w:drawing>
          <wp:inline distT="0" distB="0" distL="0" distR="0">
            <wp:extent cx="6372860" cy="1312545"/>
            <wp:effectExtent l="0" t="0" r="8890" b="190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45D8">
      <w:pPr>
        <w:pStyle w:val="25"/>
        <w:ind w:left="525" w:firstLine="420"/>
      </w:pPr>
    </w:p>
    <w:p w14:paraId="3DD80578">
      <w:pPr>
        <w:pStyle w:val="25"/>
        <w:ind w:left="525" w:firstLine="420"/>
      </w:pPr>
      <w:r>
        <w:rPr>
          <w:rFonts w:hint="eastAsia"/>
        </w:rPr>
        <w:t>选择业务核算组信息，填写付款金额</w:t>
      </w:r>
    </w:p>
    <w:p w14:paraId="00DDBD5D">
      <w:pPr>
        <w:pStyle w:val="25"/>
        <w:ind w:left="525" w:firstLine="420"/>
      </w:pPr>
    </w:p>
    <w:p w14:paraId="7181E664">
      <w:pPr>
        <w:pStyle w:val="19"/>
      </w:pPr>
      <w:bookmarkStart w:id="70" w:name="_Toc92470518"/>
      <w:r>
        <w:rPr>
          <w:rFonts w:hint="eastAsia"/>
          <w:lang w:val="en-US" w:eastAsia="zh-CN"/>
        </w:rPr>
        <w:t>~~</w:t>
      </w:r>
      <w:r>
        <w:t>分期付款</w:t>
      </w:r>
      <w:bookmarkEnd w:id="70"/>
    </w:p>
    <w:p w14:paraId="4293FFA0">
      <w:pPr>
        <w:pStyle w:val="20"/>
        <w:ind w:left="210"/>
      </w:pPr>
      <w:bookmarkStart w:id="71" w:name="_Toc92470519"/>
      <w:r>
        <w:rPr>
          <w:rFonts w:hint="eastAsia"/>
          <w:lang w:val="en-US" w:eastAsia="zh-CN"/>
        </w:rPr>
        <w:t>--</w:t>
      </w:r>
      <w:r>
        <w:rPr>
          <w:rFonts w:hint="eastAsia"/>
        </w:rPr>
        <w:t>分期付款业务流程说明</w:t>
      </w:r>
      <w:bookmarkEnd w:id="71"/>
    </w:p>
    <w:p w14:paraId="121A2CD5">
      <w:pPr>
        <w:pStyle w:val="25"/>
        <w:ind w:left="525" w:firstLine="420"/>
      </w:pPr>
      <w:r>
        <w:rPr>
          <w:rFonts w:hint="eastAsia"/>
        </w:rPr>
        <w:t>举例：</w:t>
      </w:r>
    </w:p>
    <w:p w14:paraId="6ADAB6D7">
      <w:pPr>
        <w:pStyle w:val="25"/>
        <w:ind w:left="525" w:firstLine="420"/>
      </w:pPr>
      <w:r>
        <w:rPr>
          <w:rFonts w:hint="eastAsia"/>
        </w:rPr>
        <w:t>1、有合同。合同总金额是10万，付款批次约定好了是分两期支付，每期支付5万。进行第一期付款时，供应商开票开了10万全额发票，但是我们本期只付5万，剩余5万下期再给，此时可以在上传发票的申请单中发起后续分期付款。</w:t>
      </w:r>
    </w:p>
    <w:p w14:paraId="03B8FCC6">
      <w:pPr>
        <w:pStyle w:val="25"/>
        <w:ind w:left="525" w:firstLine="420"/>
      </w:pPr>
      <w:r>
        <w:rPr>
          <w:rFonts w:hint="eastAsia"/>
        </w:rPr>
        <w:t>2、无合同。与供应商约定好采购款分几个月支付，但是供应商开票开出全额，按照约定我们本期只付一部分，剩余货款后期再给，此时可以在上传发票的申请单中发起后续分期付款。</w:t>
      </w:r>
    </w:p>
    <w:p w14:paraId="647A9AB2">
      <w:pPr>
        <w:pStyle w:val="25"/>
        <w:ind w:left="525" w:firstLine="420"/>
      </w:pPr>
      <w:r>
        <w:rPr>
          <w:rFonts w:hint="eastAsia"/>
        </w:rPr>
        <w:t>简单来说：</w:t>
      </w:r>
    </w:p>
    <w:p w14:paraId="22BA6629">
      <w:pPr>
        <w:pStyle w:val="25"/>
        <w:ind w:left="525" w:firstLine="420"/>
      </w:pPr>
      <w:r>
        <w:rPr>
          <w:rFonts w:hint="eastAsia"/>
        </w:rPr>
        <w:t>当供应商开了全额的票，但是本期并不需支付全额时，就可以在第一次付款申请时将这张发票进行分期。之后需要付后续期间的款时，再提交尾款付款申请，经审批后支付后续期间的款。</w:t>
      </w:r>
    </w:p>
    <w:p w14:paraId="21C21D03">
      <w:pPr>
        <w:pStyle w:val="25"/>
        <w:ind w:left="525" w:firstLine="420"/>
      </w:pPr>
      <w:r>
        <w:rPr>
          <w:rFonts w:hint="eastAsia"/>
        </w:rPr>
        <w:t>● 收到发票时：发起费用付款流程，上传发票，发起分期并申请首期付款；</w:t>
      </w:r>
    </w:p>
    <w:p w14:paraId="74EA2751">
      <w:pPr>
        <w:pStyle w:val="25"/>
        <w:ind w:left="525" w:firstLine="420"/>
      </w:pPr>
      <w:r>
        <w:rPr>
          <w:rFonts w:hint="eastAsia"/>
        </w:rPr>
        <w:t>● 后期付款时：发起分期支付尾款的流程，无需再上传发票，但提供必要的附件等。</w:t>
      </w:r>
    </w:p>
    <w:bookmarkEnd w:id="56"/>
    <w:p w14:paraId="5813BACC">
      <w:pPr>
        <w:pStyle w:val="20"/>
        <w:ind w:left="210"/>
      </w:pPr>
      <w:bookmarkStart w:id="72" w:name="_Toc92470520"/>
      <w:r>
        <w:rPr>
          <w:rFonts w:hint="eastAsia"/>
          <w:lang w:val="en-US" w:eastAsia="zh-CN"/>
        </w:rPr>
        <w:t>--</w:t>
      </w:r>
      <w:r>
        <w:rPr>
          <w:rFonts w:hint="eastAsia"/>
        </w:rPr>
        <w:t>收到发票，进行首次付款时</w:t>
      </w:r>
      <w:bookmarkEnd w:id="72"/>
    </w:p>
    <w:p w14:paraId="0EFCAE1D">
      <w:pPr>
        <w:pStyle w:val="21"/>
        <w:ind w:left="315"/>
      </w:pPr>
      <w:bookmarkStart w:id="73" w:name="_Toc92470521"/>
      <w:r>
        <w:rPr>
          <w:rFonts w:hint="eastAsia"/>
        </w:rPr>
        <w:t>发起分期业务说明：</w:t>
      </w:r>
      <w:bookmarkEnd w:id="73"/>
    </w:p>
    <w:p w14:paraId="7257BFFC">
      <w:pPr>
        <w:pStyle w:val="25"/>
        <w:ind w:left="525" w:firstLine="420"/>
      </w:pPr>
      <w:r>
        <w:rPr>
          <w:rFonts w:hint="eastAsia"/>
        </w:rPr>
        <w:t>我们收到了供应商开出的全额发票，需要进行第一期的付款。我们要在第一期付款的付款申请中上传发票，并发起分期付款。若此时没有发起分期付款，后续付尾款的时候会出问题。</w:t>
      </w:r>
    </w:p>
    <w:p w14:paraId="7CFA5705">
      <w:pPr>
        <w:pStyle w:val="21"/>
        <w:ind w:left="315"/>
      </w:pPr>
      <w:bookmarkStart w:id="74" w:name="_Toc92470522"/>
      <w:r>
        <w:rPr>
          <w:rFonts w:hint="eastAsia"/>
        </w:rPr>
        <w:t>拿到发票，发起分期流程</w:t>
      </w:r>
      <w:bookmarkEnd w:id="74"/>
    </w:p>
    <w:p w14:paraId="48D96E05">
      <w:pPr>
        <w:pStyle w:val="25"/>
        <w:ind w:left="525" w:firstLine="420"/>
      </w:pPr>
      <w:r>
        <w:rPr>
          <w:rFonts w:hint="eastAsia"/>
        </w:rPr>
        <w:t>这里根据不同的费用类型选择需要发起的流程，例如固定资产的采购付款要选择“资本性采购付款申请”，一些服务费的采购付款可以选择“费用付款”流程，项目费用的分期可以选择“项目费用报销”流程。这些流程中都是可以对发票发起分期付款的。</w:t>
      </w:r>
    </w:p>
    <w:p w14:paraId="1EBC8A46">
      <w:pPr>
        <w:pStyle w:val="25"/>
        <w:ind w:left="525" w:firstLine="420"/>
      </w:pPr>
      <w:r>
        <w:rPr>
          <w:rFonts w:hint="eastAsia"/>
        </w:rPr>
        <w:t>这里我们就</w:t>
      </w:r>
      <w:r>
        <w:rPr>
          <w:rFonts w:hint="eastAsia"/>
          <w:b/>
        </w:rPr>
        <w:t>以存在合同的固定资产的采购付款为例</w:t>
      </w:r>
      <w:r>
        <w:rPr>
          <w:rFonts w:hint="eastAsia"/>
        </w:rPr>
        <w:t>。收到发票时，发起一条【资本性采购付款申请】，进行基本填写。</w:t>
      </w:r>
    </w:p>
    <w:p w14:paraId="2E03FD76">
      <w:pPr>
        <w:pStyle w:val="25"/>
        <w:ind w:left="525" w:firstLine="420"/>
      </w:pPr>
      <w:r>
        <w:rPr>
          <w:rFonts w:hint="eastAsia"/>
        </w:rPr>
        <w:t>成功发起分期付款要注意：</w:t>
      </w:r>
    </w:p>
    <w:p w14:paraId="7116284D">
      <w:pPr>
        <w:pStyle w:val="25"/>
        <w:ind w:left="525" w:firstLine="420"/>
      </w:pPr>
      <w:r>
        <w:rPr>
          <w:rFonts w:hint="eastAsia"/>
        </w:rPr>
        <w:t>● 勾选“是否分期付款”选项，若未勾选将不可修改首期付款金额。</w:t>
      </w:r>
    </w:p>
    <w:p w14:paraId="431BF865">
      <w:pPr>
        <w:pStyle w:val="25"/>
        <w:ind w:left="525" w:firstLine="420"/>
      </w:pPr>
      <w:r>
        <w:rPr>
          <w:rFonts w:hint="eastAsia"/>
        </w:rPr>
        <w:t>● 修改付款批次明细行的“付款金额”，只保留这一期要付的金额。然后点击头上的“自动计算”得出和头上的“本次付款金额”。最后的效果应该是这两个金额相等，并且就是我们本次打算付给供应商的金额。</w:t>
      </w:r>
    </w:p>
    <w:p w14:paraId="73F6B408">
      <w:pPr>
        <w:pStyle w:val="25"/>
        <w:ind w:left="525" w:firstLine="420"/>
        <w:rPr>
          <w:color w:val="FF0000"/>
        </w:rPr>
      </w:pPr>
      <w:r>
        <w:rPr>
          <w:rFonts w:hint="eastAsia"/>
          <w:color w:val="FF0000"/>
        </w:rPr>
        <w:t>注意：若无合同或者无合同批次，则直接修改头行“本次付款金额”。</w:t>
      </w:r>
    </w:p>
    <w:p w14:paraId="784046F7">
      <w:pPr>
        <w:pStyle w:val="25"/>
        <w:ind w:left="525" w:firstLine="420"/>
      </w:pPr>
      <w:r>
        <w:rPr>
          <w:rFonts w:hint="eastAsia"/>
        </w:rPr>
        <w:t>● 头上的“申请金额”应该要等于发票的价税全额。</w:t>
      </w:r>
    </w:p>
    <w:p w14:paraId="640789F3">
      <w:pPr>
        <w:pStyle w:val="25"/>
        <w:ind w:left="525" w:firstLine="422"/>
        <w:rPr>
          <w:b/>
        </w:rPr>
      </w:pPr>
      <w:r>
        <w:rPr>
          <w:rFonts w:hint="eastAsia"/>
          <w:b/>
        </w:rPr>
        <w:t>下图这个单便是模板，后续是可以顺利进行分期付款申请的。</w:t>
      </w:r>
    </w:p>
    <w:p w14:paraId="4ED40E56">
      <w:pPr>
        <w:pStyle w:val="25"/>
        <w:ind w:left="525" w:firstLine="420"/>
      </w:pPr>
      <w:r>
        <w:drawing>
          <wp:inline distT="0" distB="0" distL="0" distR="0">
            <wp:extent cx="6299835" cy="3064510"/>
            <wp:effectExtent l="0" t="0" r="5715" b="2540"/>
            <wp:docPr id="78" name="图片 78" descr="https://cdn.nlark.com/yuque/0/2021/png/21507629/1640253943440-ef84f8c5-b62b-40cd-abc5-95b322d635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https://cdn.nlark.com/yuque/0/2021/png/21507629/1640253943440-ef84f8c5-b62b-40cd-abc5-95b322d635a7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06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38F5">
      <w:pPr>
        <w:pStyle w:val="20"/>
        <w:ind w:left="210"/>
      </w:pPr>
      <w:bookmarkStart w:id="75" w:name="_Toc92470523"/>
      <w:r>
        <w:rPr>
          <w:rFonts w:hint="eastAsia"/>
          <w:lang w:val="en-US" w:eastAsia="zh-CN"/>
        </w:rPr>
        <w:t>--</w:t>
      </w:r>
      <w:r>
        <w:t>付后续尾款流程</w:t>
      </w:r>
      <w:bookmarkEnd w:id="75"/>
    </w:p>
    <w:p w14:paraId="63010ECE">
      <w:pPr>
        <w:pStyle w:val="21"/>
        <w:ind w:left="315"/>
      </w:pPr>
      <w:bookmarkStart w:id="76" w:name="_Toc92470524"/>
      <w:r>
        <w:rPr>
          <w:rFonts w:hint="eastAsia"/>
        </w:rPr>
        <w:t>付尾款申请业务说明：</w:t>
      </w:r>
      <w:bookmarkEnd w:id="76"/>
    </w:p>
    <w:p w14:paraId="659D14CE">
      <w:pPr>
        <w:pStyle w:val="25"/>
        <w:ind w:left="525" w:firstLine="420"/>
      </w:pPr>
      <w:r>
        <w:t>付尾款流程分为三条业务流程：</w:t>
      </w:r>
    </w:p>
    <w:tbl>
      <w:tblPr>
        <w:tblStyle w:val="39"/>
        <w:tblW w:w="10201" w:type="dxa"/>
        <w:tblInd w:w="0" w:type="dxa"/>
        <w:tblBorders>
          <w:top w:val="single" w:color="B4C6E7" w:themeColor="accent5" w:themeTint="66" w:sz="4" w:space="0"/>
          <w:left w:val="single" w:color="B4C6E7" w:themeColor="accent5" w:themeTint="66" w:sz="4" w:space="0"/>
          <w:bottom w:val="single" w:color="B4C6E7" w:themeColor="accent5" w:themeTint="66" w:sz="4" w:space="0"/>
          <w:right w:val="single" w:color="B4C6E7" w:themeColor="accent5" w:themeTint="66" w:sz="4" w:space="0"/>
          <w:insideH w:val="single" w:color="B4C6E7" w:themeColor="accent5" w:themeTint="66" w:sz="4" w:space="0"/>
          <w:insideV w:val="single" w:color="B4C6E7" w:themeColor="accent5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6095"/>
      </w:tblGrid>
      <w:tr w14:paraId="7D5B493B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0511DFC8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流程类型</w:t>
            </w:r>
          </w:p>
        </w:tc>
        <w:tc>
          <w:tcPr>
            <w:tcW w:w="6095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04A63575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处理业务</w:t>
            </w:r>
          </w:p>
        </w:tc>
      </w:tr>
      <w:tr w14:paraId="4299752F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45B32EBC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其他付款-分期尾款付款-采购类</w:t>
            </w:r>
          </w:p>
        </w:tc>
        <w:tc>
          <w:tcPr>
            <w:tcW w:w="6095" w:type="dxa"/>
          </w:tcPr>
          <w:p w14:paraId="728318C3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sz w:val="18"/>
              </w:rPr>
              <w:t>处理通过【</w:t>
            </w:r>
            <w:r>
              <w:rPr>
                <w:rFonts w:hint="eastAsia"/>
                <w:sz w:val="18"/>
              </w:rPr>
              <w:t>非SRM采购入库类付款</w:t>
            </w:r>
            <w:r>
              <w:rPr>
                <w:sz w:val="18"/>
              </w:rPr>
              <w:t>】发起的分期付尾款申请。</w:t>
            </w:r>
          </w:p>
        </w:tc>
      </w:tr>
      <w:tr w14:paraId="03ABD8AF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468BFB74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其他付款-分期尾款付款-资本性开支类_共享</w:t>
            </w:r>
          </w:p>
        </w:tc>
        <w:tc>
          <w:tcPr>
            <w:tcW w:w="6095" w:type="dxa"/>
          </w:tcPr>
          <w:p w14:paraId="42E9E3A6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sz w:val="18"/>
              </w:rPr>
              <w:t>处理通过【</w:t>
            </w:r>
            <w:r>
              <w:rPr>
                <w:rFonts w:hint="eastAsia"/>
                <w:sz w:val="18"/>
              </w:rPr>
              <w:t>资本性开支付款</w:t>
            </w:r>
            <w:r>
              <w:rPr>
                <w:sz w:val="18"/>
              </w:rPr>
              <w:t>】发起的分期付尾款申请</w:t>
            </w:r>
            <w:r>
              <w:rPr>
                <w:rFonts w:hint="eastAsia"/>
                <w:sz w:val="18"/>
              </w:rPr>
              <w:t>。</w:t>
            </w:r>
          </w:p>
        </w:tc>
      </w:tr>
      <w:tr w14:paraId="77FD937A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0B331F0B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其他付款-分期尾款付款-费用类</w:t>
            </w:r>
          </w:p>
        </w:tc>
        <w:tc>
          <w:tcPr>
            <w:tcW w:w="6095" w:type="dxa"/>
          </w:tcPr>
          <w:p w14:paraId="38916694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处理通过其他付款流程发起的分期付尾款申请，包括个人其他费用付款流程发起的分期。</w:t>
            </w:r>
          </w:p>
        </w:tc>
      </w:tr>
    </w:tbl>
    <w:p w14:paraId="2104512F">
      <w:pPr>
        <w:pStyle w:val="25"/>
        <w:ind w:left="525" w:firstLine="420"/>
      </w:pPr>
      <w:r>
        <w:rPr>
          <w:rFonts w:hint="eastAsia"/>
        </w:rPr>
        <w:t>操作流程基本大同小异，但是大家发起时一定不要选错了流程，会影响到后续财务处理。</w:t>
      </w:r>
    </w:p>
    <w:p w14:paraId="7BFB5FDC">
      <w:pPr>
        <w:pStyle w:val="21"/>
        <w:ind w:left="315"/>
      </w:pPr>
      <w:bookmarkStart w:id="77" w:name="_Toc92470525"/>
      <w:r>
        <w:t>付尾款申请</w:t>
      </w:r>
      <w:bookmarkEnd w:id="77"/>
    </w:p>
    <w:p w14:paraId="2A5DB09C">
      <w:pPr>
        <w:pStyle w:val="28"/>
        <w:ind w:left="315" w:firstLine="229"/>
      </w:pPr>
      <w:r>
        <w:rPr>
          <w:rFonts w:hint="eastAsia"/>
        </w:rPr>
        <w:t>入口</w:t>
      </w:r>
    </w:p>
    <w:p w14:paraId="380F6425">
      <w:pPr>
        <w:pStyle w:val="25"/>
        <w:ind w:left="525" w:firstLine="420"/>
      </w:pPr>
      <w:r>
        <w:t>对公业务– 分期付款申请– 分期付款</w:t>
      </w:r>
      <w:r>
        <w:rPr>
          <w:rFonts w:hint="eastAsia"/>
        </w:rPr>
        <w:t xml:space="preserve"> </w:t>
      </w:r>
    </w:p>
    <w:p w14:paraId="06D40600">
      <w:pPr>
        <w:pStyle w:val="25"/>
        <w:ind w:left="525" w:firstLine="420"/>
      </w:pPr>
      <w:r>
        <w:t>一定要根据上面的业务说明选择流程。</w:t>
      </w:r>
    </w:p>
    <w:p w14:paraId="7C1FAF6D">
      <w:pPr>
        <w:pStyle w:val="25"/>
        <w:ind w:left="525" w:firstLine="420"/>
      </w:pPr>
      <w:r>
        <w:drawing>
          <wp:inline distT="0" distB="0" distL="0" distR="0">
            <wp:extent cx="6299835" cy="1143000"/>
            <wp:effectExtent l="0" t="0" r="5715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A771">
      <w:pPr>
        <w:pStyle w:val="25"/>
        <w:ind w:left="525" w:firstLine="420"/>
      </w:pPr>
      <w:r>
        <w:drawing>
          <wp:inline distT="0" distB="0" distL="0" distR="0">
            <wp:extent cx="6299835" cy="3167380"/>
            <wp:effectExtent l="0" t="0" r="571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6F9">
      <w:pPr>
        <w:pStyle w:val="28"/>
        <w:ind w:left="315" w:firstLine="229"/>
      </w:pPr>
      <w:r>
        <w:rPr>
          <w:rFonts w:hint="eastAsia"/>
        </w:rPr>
        <w:t>基本填写：</w:t>
      </w:r>
    </w:p>
    <w:p w14:paraId="0E273BF7">
      <w:pPr>
        <w:pStyle w:val="33"/>
      </w:pPr>
      <w:r>
        <w:rPr>
          <w:rFonts w:hint="eastAsia"/>
        </w:rPr>
        <w:t>录入基本信息</w:t>
      </w:r>
    </w:p>
    <w:p w14:paraId="531D1739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7C095D9D">
      <w:pPr>
        <w:pStyle w:val="25"/>
        <w:ind w:left="525" w:firstLine="420"/>
      </w:pPr>
      <w:r>
        <w:drawing>
          <wp:inline distT="0" distB="0" distL="0" distR="0">
            <wp:extent cx="6299835" cy="1089025"/>
            <wp:effectExtent l="0" t="0" r="571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0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D068">
      <w:pPr>
        <w:pStyle w:val="33"/>
      </w:pPr>
      <w:r>
        <w:t>录入付款明细</w:t>
      </w:r>
    </w:p>
    <w:p w14:paraId="75B0500C">
      <w:pPr>
        <w:pStyle w:val="25"/>
        <w:ind w:left="525" w:firstLine="420"/>
      </w:pPr>
      <w:r>
        <w:t>新增行并选择当初发起分期付款的单号，就是票夹上传了发票的那个单子。</w:t>
      </w:r>
    </w:p>
    <w:p w14:paraId="0B0F7DDE">
      <w:pPr>
        <w:pStyle w:val="25"/>
        <w:ind w:left="525" w:firstLine="420"/>
      </w:pPr>
      <w:r>
        <w:t>若当初单子填写无误，并且已经审核完毕，就可以在此处选到。</w:t>
      </w:r>
    </w:p>
    <w:p w14:paraId="7CC7D749">
      <w:pPr>
        <w:pStyle w:val="25"/>
        <w:ind w:left="525" w:firstLine="420"/>
      </w:pPr>
      <w:r>
        <w:drawing>
          <wp:inline distT="0" distB="0" distL="0" distR="0">
            <wp:extent cx="6299835" cy="321310"/>
            <wp:effectExtent l="0" t="0" r="5715" b="254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A765">
      <w:pPr>
        <w:pStyle w:val="33"/>
      </w:pPr>
      <w:r>
        <w:t>录入业务核算组明细</w:t>
      </w:r>
    </w:p>
    <w:p w14:paraId="29B71053">
      <w:pPr>
        <w:pStyle w:val="25"/>
        <w:ind w:left="525" w:firstLine="420"/>
      </w:pPr>
      <w:r>
        <w:t>根据实际情况填写。</w:t>
      </w:r>
    </w:p>
    <w:p w14:paraId="51BDE7E3">
      <w:pPr>
        <w:pStyle w:val="25"/>
        <w:ind w:left="525" w:firstLine="420"/>
      </w:pPr>
      <w:r>
        <w:drawing>
          <wp:inline distT="0" distB="0" distL="0" distR="0">
            <wp:extent cx="6299835" cy="601345"/>
            <wp:effectExtent l="0" t="0" r="0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E47">
      <w:pPr>
        <w:pStyle w:val="25"/>
        <w:ind w:left="525" w:firstLine="420"/>
      </w:pPr>
      <w:r>
        <w:t>附上需要的附件，流程即填写完毕。</w:t>
      </w:r>
    </w:p>
    <w:p w14:paraId="3A4FBE95">
      <w:pPr>
        <w:pStyle w:val="20"/>
        <w:ind w:left="210"/>
      </w:pPr>
      <w:r>
        <w:rPr>
          <w:rFonts w:hint="eastAsia"/>
          <w:lang w:val="en-US" w:eastAsia="zh-CN"/>
        </w:rPr>
        <w:t>~~预提费用</w:t>
      </w:r>
      <w:r>
        <w:t>流程</w:t>
      </w:r>
    </w:p>
    <w:p w14:paraId="506605D0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--月度预提申请发起</w:t>
      </w:r>
    </w:p>
    <w:p w14:paraId="17264A6B">
      <w:pPr>
        <w:pStyle w:val="28"/>
        <w:ind w:left="315" w:firstLine="229"/>
      </w:pPr>
      <w:r>
        <w:rPr>
          <w:rFonts w:hint="eastAsia"/>
        </w:rPr>
        <w:t>入口：</w:t>
      </w:r>
    </w:p>
    <w:p w14:paraId="4867CC16">
      <w:pPr>
        <w:pStyle w:val="25"/>
        <w:ind w:left="525" w:firstLine="420"/>
        <w:rPr>
          <w:rFonts w:hint="eastAsia"/>
        </w:rPr>
      </w:pPr>
      <w:r>
        <w:rPr>
          <w:rFonts w:hint="eastAsia"/>
        </w:rPr>
        <w:t>费用管控→报表中心→费用申请明细报表</w:t>
      </w:r>
    </w:p>
    <w:p w14:paraId="1D0BA443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流程发起</w:t>
      </w:r>
      <w:r>
        <w:rPr>
          <w:rFonts w:hint="eastAsia"/>
        </w:rPr>
        <w:t>：</w:t>
      </w:r>
    </w:p>
    <w:p w14:paraId="348FE227">
      <w:pPr>
        <w:pStyle w:val="25"/>
        <w:rPr>
          <w:rFonts w:hint="eastAsia"/>
        </w:rPr>
      </w:pPr>
      <w:r>
        <w:rPr>
          <w:rFonts w:hint="eastAsia"/>
        </w:rPr>
        <w:t>勾选需要进行预提的申请单（EA），点击预提按钮，发起月度预提申请单（CA）</w:t>
      </w:r>
    </w:p>
    <w:p w14:paraId="37C929CC">
      <w:pPr>
        <w:pStyle w:val="25"/>
      </w:pPr>
      <w:r>
        <w:drawing>
          <wp:inline distT="0" distB="0" distL="114300" distR="114300">
            <wp:extent cx="6046470" cy="2065655"/>
            <wp:effectExtent l="0" t="0" r="3810" b="6985"/>
            <wp:docPr id="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7844">
      <w:pPr>
        <w:pStyle w:val="25"/>
        <w:rPr>
          <w:rFonts w:hint="eastAsia"/>
        </w:rPr>
      </w:pPr>
    </w:p>
    <w:p w14:paraId="209B3D49">
      <w:pPr>
        <w:pStyle w:val="25"/>
        <w:rPr>
          <w:rFonts w:hint="eastAsia"/>
        </w:rPr>
      </w:pPr>
      <w:r>
        <w:rPr>
          <w:rFonts w:hint="eastAsia"/>
        </w:rPr>
        <w:t>发起成功后，自动生成草稿状态的月度预提申请单（CA）到发起人的审批中心；</w:t>
      </w:r>
    </w:p>
    <w:p w14:paraId="77A579D3">
      <w:pPr>
        <w:pStyle w:val="25"/>
      </w:pPr>
      <w:r>
        <w:rPr>
          <w:rFonts w:hint="eastAsia"/>
        </w:rPr>
        <w:t>点击进入单据页面</w:t>
      </w:r>
    </w:p>
    <w:p w14:paraId="47AD7997">
      <w:pPr>
        <w:pStyle w:val="25"/>
        <w:rPr>
          <w:rFonts w:hint="eastAsia"/>
        </w:rPr>
      </w:pPr>
      <w:r>
        <w:drawing>
          <wp:inline distT="0" distB="0" distL="114300" distR="114300">
            <wp:extent cx="6059805" cy="2289175"/>
            <wp:effectExtent l="0" t="0" r="5715" b="12065"/>
            <wp:docPr id="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CD27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1F6768BC">
      <w:pPr>
        <w:pStyle w:val="33"/>
      </w:pPr>
      <w:r>
        <w:drawing>
          <wp:inline distT="0" distB="0" distL="114300" distR="114300">
            <wp:extent cx="6141720" cy="1918970"/>
            <wp:effectExtent l="0" t="0" r="0" b="1270"/>
            <wp:docPr id="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"/>
                    <pic:cNvPicPr>
                      <a:picLocks noChangeAspect="1"/>
                    </pic:cNvPicPr>
                  </pic:nvPicPr>
                  <pic:blipFill>
                    <a:blip r:embed="rId85"/>
                    <a:srcRect t="1711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56AA">
      <w:pPr>
        <w:pStyle w:val="25"/>
        <w:rPr>
          <w:rFonts w:hint="eastAsia"/>
        </w:rPr>
      </w:pPr>
      <w:r>
        <w:drawing>
          <wp:inline distT="0" distB="0" distL="114300" distR="114300">
            <wp:extent cx="6097270" cy="2660015"/>
            <wp:effectExtent l="0" t="0" r="13970" b="6985"/>
            <wp:docPr id="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C00F">
      <w:pPr>
        <w:pStyle w:val="25"/>
        <w:ind w:left="525" w:firstLine="420"/>
      </w:pPr>
      <w:r>
        <w:rPr>
          <w:rFonts w:hint="eastAsia"/>
        </w:rPr>
        <w:t>录入</w:t>
      </w:r>
      <w:r>
        <w:rPr>
          <w:rFonts w:hint="eastAsia"/>
          <w:lang w:val="en-US" w:eastAsia="zh-CN"/>
        </w:rPr>
        <w:t>单据</w:t>
      </w:r>
      <w:r>
        <w:rPr>
          <w:rFonts w:hint="eastAsia"/>
        </w:rPr>
        <w:t>信息(带红星标识“*”的为必填项)</w:t>
      </w:r>
    </w:p>
    <w:p w14:paraId="00C382E0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1)入账单位：根据申请单（EA）自动带出，可修改；</w:t>
      </w:r>
    </w:p>
    <w:p w14:paraId="346319A0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2)本次预提金额：未使用预算金额-剩余未冲销金额，可修改；</w:t>
      </w:r>
    </w:p>
    <w:p w14:paraId="0F7B97A8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3)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费用类型为【研发费用】时，项目必填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；</w:t>
      </w:r>
    </w:p>
    <w:p w14:paraId="7F513BBB">
      <w:pPr>
        <w:pStyle w:val="33"/>
        <w:rPr>
          <w:rFonts w:hint="default"/>
          <w:lang w:val="en-US" w:eastAsia="zh-CN"/>
        </w:rPr>
      </w:pPr>
      <w:r>
        <w:rPr>
          <w:rFonts w:hint="eastAsia" w:cstheme="minorBidi"/>
          <w:b w:val="0"/>
          <w:kern w:val="2"/>
          <w:sz w:val="21"/>
          <w:szCs w:val="22"/>
          <w:lang w:val="en-US" w:eastAsia="zh-CN" w:bidi="ar-SA"/>
        </w:rPr>
        <w:t>4）点击【Excel导入模板】下载模版表，线下填写好Excel模板后，点击【Excel导入】导入表格，导入后系统会校验导入的数据，带出对应的申请预算金额、未用预算金额、已预提金额、已冲销金额、剩余未冲销金额，并且校验导入的数据中，入账单位、项目、费用类型等信息是否正确</w:t>
      </w:r>
    </w:p>
    <w:p w14:paraId="5234A014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5）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注意：入账单位、项目、费用类型选项需要与历史月度预提申请单（CA）保持一致，否则无法提交（举例说明：EA2411130041第一次发生预提入账单位是大自然家居（中国）有限公司，第二次发起预提入账单位也要是大自然家居（中国）有限公司）</w:t>
      </w:r>
    </w:p>
    <w:p w14:paraId="0CC508B8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--月度预提冲销发起</w:t>
      </w:r>
    </w:p>
    <w:p w14:paraId="2AFDC3FE">
      <w:pPr>
        <w:pStyle w:val="28"/>
        <w:ind w:left="315" w:firstLine="229"/>
      </w:pPr>
      <w:r>
        <w:rPr>
          <w:rFonts w:hint="eastAsia"/>
        </w:rPr>
        <w:t>入口：</w:t>
      </w:r>
    </w:p>
    <w:p w14:paraId="75014364">
      <w:pPr>
        <w:pStyle w:val="25"/>
        <w:ind w:left="525" w:firstLine="420"/>
        <w:rPr>
          <w:rFonts w:hint="eastAsia"/>
        </w:rPr>
      </w:pPr>
      <w:r>
        <w:rPr>
          <w:rFonts w:hint="eastAsia"/>
        </w:rPr>
        <w:t>费用管控→报表中心→费用申请明细报表</w:t>
      </w:r>
    </w:p>
    <w:p w14:paraId="2B55CA4D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流程发起</w:t>
      </w:r>
      <w:r>
        <w:rPr>
          <w:rFonts w:hint="eastAsia"/>
        </w:rPr>
        <w:t>：</w:t>
      </w:r>
    </w:p>
    <w:p w14:paraId="079156A8">
      <w:pPr>
        <w:pStyle w:val="25"/>
        <w:rPr>
          <w:rFonts w:hint="eastAsia"/>
        </w:rPr>
      </w:pPr>
      <w:r>
        <w:rPr>
          <w:rFonts w:hint="eastAsia"/>
        </w:rPr>
        <w:t>勾选需要进行预提冲销的申请单（EA），点击预提按钮，发起月度预提冲销申请单（CA）</w:t>
      </w:r>
    </w:p>
    <w:p w14:paraId="5D7D6F8F">
      <w:pPr>
        <w:pStyle w:val="25"/>
      </w:pPr>
      <w:r>
        <w:drawing>
          <wp:inline distT="0" distB="0" distL="114300" distR="114300">
            <wp:extent cx="6003925" cy="1579245"/>
            <wp:effectExtent l="0" t="0" r="635" b="5715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57D">
      <w:pPr>
        <w:pStyle w:val="25"/>
        <w:rPr>
          <w:rFonts w:hint="eastAsia"/>
        </w:rPr>
      </w:pPr>
    </w:p>
    <w:p w14:paraId="111C2FE0">
      <w:pPr>
        <w:pStyle w:val="25"/>
        <w:rPr>
          <w:rFonts w:hint="eastAsia"/>
        </w:rPr>
      </w:pPr>
      <w:r>
        <w:rPr>
          <w:rFonts w:hint="eastAsia"/>
        </w:rPr>
        <w:t>发起成功后，自动生成草稿状态的月度预提冲销申请单（CA）到发起人的审批中心；</w:t>
      </w:r>
    </w:p>
    <w:p w14:paraId="00FBCEDD">
      <w:pPr>
        <w:pStyle w:val="25"/>
      </w:pPr>
      <w:r>
        <w:rPr>
          <w:rFonts w:hint="eastAsia"/>
        </w:rPr>
        <w:t>点击进入单据页面</w:t>
      </w:r>
    </w:p>
    <w:p w14:paraId="10DCA92A">
      <w:pPr>
        <w:pStyle w:val="25"/>
        <w:rPr>
          <w:rFonts w:hint="eastAsia"/>
        </w:rPr>
      </w:pPr>
      <w:r>
        <w:drawing>
          <wp:inline distT="0" distB="0" distL="114300" distR="114300">
            <wp:extent cx="6005195" cy="1748155"/>
            <wp:effectExtent l="0" t="0" r="14605" b="4445"/>
            <wp:docPr id="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49D1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6ACC5327">
      <w:pPr>
        <w:pStyle w:val="33"/>
      </w:pPr>
      <w:r>
        <w:drawing>
          <wp:inline distT="0" distB="0" distL="114300" distR="114300">
            <wp:extent cx="6061075" cy="1852930"/>
            <wp:effectExtent l="0" t="0" r="4445" b="6350"/>
            <wp:docPr id="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6EC">
      <w:pPr>
        <w:pStyle w:val="25"/>
      </w:pPr>
      <w:r>
        <w:drawing>
          <wp:inline distT="0" distB="0" distL="114300" distR="114300">
            <wp:extent cx="5933440" cy="1487170"/>
            <wp:effectExtent l="0" t="0" r="10160" b="6350"/>
            <wp:docPr id="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00DB">
      <w:pPr>
        <w:pStyle w:val="25"/>
        <w:rPr>
          <w:rFonts w:hint="eastAsia"/>
        </w:rPr>
      </w:pPr>
    </w:p>
    <w:p w14:paraId="47525377">
      <w:pPr>
        <w:pStyle w:val="25"/>
        <w:ind w:left="525" w:firstLine="420"/>
      </w:pPr>
      <w:r>
        <w:rPr>
          <w:rFonts w:hint="eastAsia"/>
        </w:rPr>
        <w:t>录入</w:t>
      </w:r>
      <w:r>
        <w:rPr>
          <w:rFonts w:hint="eastAsia"/>
          <w:lang w:val="en-US" w:eastAsia="zh-CN"/>
        </w:rPr>
        <w:t>单据</w:t>
      </w:r>
      <w:r>
        <w:rPr>
          <w:rFonts w:hint="eastAsia"/>
        </w:rPr>
        <w:t>信息(带红星标识“*”的为必填项)</w:t>
      </w:r>
    </w:p>
    <w:p w14:paraId="60E24231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1)入账单位：根据申请单（EA）自动带出，可修改；</w:t>
      </w:r>
    </w:p>
    <w:p w14:paraId="2D5F9FCA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2)本次冲销金额：剩余未冲销金额带出，可修改；</w:t>
      </w:r>
    </w:p>
    <w:p w14:paraId="13B2CB6A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3)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费用类型为【研发费用】时，项目必填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；</w:t>
      </w:r>
    </w:p>
    <w:p w14:paraId="76B7F209">
      <w:pPr>
        <w:pStyle w:val="33"/>
        <w:rPr>
          <w:rFonts w:hint="default"/>
          <w:lang w:val="en-US" w:eastAsia="zh-CN"/>
        </w:rPr>
      </w:pPr>
      <w:r>
        <w:rPr>
          <w:rFonts w:hint="eastAsia" w:cstheme="minorBidi"/>
          <w:b w:val="0"/>
          <w:kern w:val="2"/>
          <w:sz w:val="21"/>
          <w:szCs w:val="22"/>
          <w:lang w:val="en-US" w:eastAsia="zh-CN" w:bidi="ar-SA"/>
        </w:rPr>
        <w:t>4）点击【Excel导入模板】下载模版表，线下填写好Excel模板后，点击【Excel导入】导入表格，导入后系统会校验导入的数据，带出对应的申请预算金额、未用预算金额、已预提金额、已冲销金额、剩余未冲销金额，并且校验导入的数据中，入账单位、项目、费用类型等信息是否正确</w:t>
      </w:r>
    </w:p>
    <w:p w14:paraId="48A06B44">
      <w:pPr>
        <w:pStyle w:val="33"/>
        <w:numPr>
          <w:ilvl w:val="0"/>
          <w:numId w:val="0"/>
        </w:numPr>
        <w:ind w:left="1050" w:leftChars="400" w:hanging="210" w:hangingChars="100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5）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注意：入账单位、项目、费用类型选项需要与历史月度预提申请单（CA）保持一致，否则无法提交（举例说明：EA2411130041第一次发生预提项目是【 G16049西安BGY嘉誉122】，发起预提冲销时也要是【 G16049西安BGY嘉誉122】</w:t>
      </w:r>
    </w:p>
    <w:p w14:paraId="280FF0ED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--来票报销冲预提</w:t>
      </w:r>
    </w:p>
    <w:p w14:paraId="660ABD67">
      <w:pPr>
        <w:pStyle w:val="28"/>
        <w:ind w:left="315" w:firstLine="229"/>
      </w:pPr>
      <w:r>
        <w:rPr>
          <w:rFonts w:hint="eastAsia"/>
        </w:rPr>
        <w:t>入口：</w:t>
      </w:r>
    </w:p>
    <w:p w14:paraId="4FACD847">
      <w:pPr>
        <w:pStyle w:val="25"/>
        <w:ind w:left="525" w:firstLine="420"/>
        <w:rPr>
          <w:rFonts w:hint="eastAsia"/>
        </w:rPr>
      </w:pPr>
      <w:r>
        <w:rPr>
          <w:rFonts w:hint="eastAsia"/>
          <w:lang w:val="en-US" w:eastAsia="zh-CN"/>
        </w:rPr>
        <w:t>发起报销单</w:t>
      </w:r>
    </w:p>
    <w:p w14:paraId="1A594ACA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52DD1EB0">
      <w:pPr>
        <w:pStyle w:val="33"/>
        <w:rPr>
          <w:rFonts w:hint="eastAsia"/>
        </w:rPr>
      </w:pPr>
      <w:r>
        <w:drawing>
          <wp:inline distT="0" distB="0" distL="114300" distR="114300">
            <wp:extent cx="6130925" cy="2054860"/>
            <wp:effectExtent l="0" t="0" r="10795" b="2540"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27C1">
      <w:pPr>
        <w:pStyle w:val="25"/>
        <w:ind w:left="525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录入</w:t>
      </w:r>
      <w:r>
        <w:rPr>
          <w:rFonts w:hint="eastAsia"/>
          <w:lang w:val="en-US" w:eastAsia="zh-CN"/>
        </w:rPr>
        <w:t>单据</w:t>
      </w:r>
      <w:r>
        <w:rPr>
          <w:rFonts w:hint="eastAsia"/>
        </w:rPr>
        <w:t>信息</w:t>
      </w:r>
      <w:r>
        <w:rPr>
          <w:rFonts w:hint="eastAsia"/>
          <w:lang w:val="en-US" w:eastAsia="zh-CN"/>
        </w:rPr>
        <w:t>与以往一致，没有区别</w:t>
      </w:r>
    </w:p>
    <w:p w14:paraId="55DA8406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1)报销单（EC）选择申请单（EA）后，系统自动显示该申请单（EA）是否预提、已预提金额、已冲销金额；</w:t>
      </w:r>
    </w:p>
    <w:p w14:paraId="748E3CA5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2)填写需要报销金额后，提交审批；</w:t>
      </w:r>
    </w:p>
    <w:p w14:paraId="0E38BB81">
      <w:pPr>
        <w:pStyle w:val="33"/>
        <w:numPr>
          <w:ilvl w:val="0"/>
          <w:numId w:val="0"/>
        </w:numPr>
        <w:ind w:left="1050" w:leftChars="400" w:hanging="210" w:hangingChars="100"/>
        <w:rPr>
          <w:rFonts w:hint="default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3)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用户填单时，是否释放预算选择“是”，系统自动冲销剩余未冲销金额，是否释放预算选择“否”系统会根据根据报销金额判断，如果报销金额小于剩余未冲销金额，系统自动冲销报销金额，如果报销金额大于剩余未冲销金额，系统自动冲销剩余未冲销金额</w:t>
      </w:r>
    </w:p>
    <w:p w14:paraId="5DB0EE54">
      <w:pPr>
        <w:pStyle w:val="33"/>
        <w:numPr>
          <w:ilvl w:val="0"/>
          <w:numId w:val="0"/>
        </w:numPr>
        <w:ind w:left="1050" w:leftChars="400" w:hanging="210" w:hangingChars="100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)审批完成后，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系统自动生成冲销预提凭证，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可在预凭证管理查看凭证明</w:t>
      </w:r>
    </w:p>
    <w:p w14:paraId="07DF458E">
      <w:pPr>
        <w:pStyle w:val="25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</w:p>
    <w:p w14:paraId="603EF75D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--释放EA单预算冲预提</w:t>
      </w:r>
    </w:p>
    <w:p w14:paraId="67D2F4E0">
      <w:pPr>
        <w:pStyle w:val="28"/>
        <w:ind w:left="315" w:firstLine="229"/>
      </w:pPr>
      <w:r>
        <w:rPr>
          <w:rFonts w:hint="eastAsia"/>
        </w:rPr>
        <w:t>入口：</w:t>
      </w:r>
    </w:p>
    <w:p w14:paraId="2DBDCB0E">
      <w:pPr>
        <w:pStyle w:val="25"/>
        <w:ind w:left="525"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点击进入需要释放预算的EA单</w:t>
      </w:r>
    </w:p>
    <w:p w14:paraId="7B0A0691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16BC30B4">
      <w:pPr>
        <w:pStyle w:val="33"/>
      </w:pPr>
      <w:r>
        <w:drawing>
          <wp:inline distT="0" distB="0" distL="114300" distR="114300">
            <wp:extent cx="6108700" cy="2599690"/>
            <wp:effectExtent l="0" t="0" r="2540" b="6350"/>
            <wp:docPr id="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8CF9">
      <w:pPr>
        <w:pStyle w:val="25"/>
        <w:rPr>
          <w:rFonts w:hint="eastAsia"/>
        </w:rPr>
      </w:pPr>
      <w:r>
        <w:drawing>
          <wp:inline distT="0" distB="0" distL="114300" distR="114300">
            <wp:extent cx="6100445" cy="1508760"/>
            <wp:effectExtent l="0" t="0" r="10795" b="0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3A46">
      <w:pPr>
        <w:pStyle w:val="25"/>
        <w:ind w:left="525" w:firstLine="420"/>
        <w:rPr>
          <w:rFonts w:hint="default" w:eastAsiaTheme="minorEastAsia"/>
          <w:lang w:val="en-US" w:eastAsia="zh-CN"/>
        </w:rPr>
      </w:pPr>
    </w:p>
    <w:p w14:paraId="32BAC236">
      <w:pPr>
        <w:pStyle w:val="33"/>
        <w:numPr>
          <w:ilvl w:val="0"/>
          <w:numId w:val="3"/>
        </w:numPr>
        <w:ind w:left="1050" w:leftChars="400" w:hanging="210" w:hangingChars="100"/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点击释放预算，如果该EA单有剩余未冲销金额，系统会自动发起月底预提冲销流程在点击人审批中心</w:t>
      </w:r>
    </w:p>
    <w:p w14:paraId="0B5DC040">
      <w:pPr>
        <w:pStyle w:val="2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2）点击人点击单据进行审批，具体可查看操作指引“月度预提冲销发起”</w:t>
      </w:r>
    </w:p>
    <w:p w14:paraId="58E515E8">
      <w:pPr>
        <w:pStyle w:val="25"/>
        <w:ind w:left="0" w:leftChars="0" w:firstLine="0" w:firstLineChars="0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</w:p>
    <w:p w14:paraId="6DEFE9BE">
      <w:pPr>
        <w:pStyle w:val="25"/>
        <w:rPr>
          <w:rFonts w:hint="eastAsia"/>
          <w:lang w:val="en-US" w:eastAsia="zh-CN"/>
        </w:rPr>
      </w:pPr>
    </w:p>
    <w:p w14:paraId="4B02DF5E">
      <w:pPr>
        <w:pStyle w:val="25"/>
        <w:ind w:left="0" w:leftChars="0" w:firstLine="0" w:firstLineChars="0"/>
        <w:rPr>
          <w:rFonts w:hint="default"/>
          <w:lang w:val="en-US"/>
        </w:rPr>
      </w:pPr>
    </w:p>
    <w:p w14:paraId="7FB3C21E">
      <w:pPr>
        <w:pStyle w:val="19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805D21"/>
    <w:multiLevelType w:val="singleLevel"/>
    <w:tmpl w:val="E4805D2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04073699"/>
    <w:multiLevelType w:val="multilevel"/>
    <w:tmpl w:val="04073699"/>
    <w:lvl w:ilvl="0" w:tentative="0">
      <w:start w:val="1"/>
      <w:numFmt w:val="decimal"/>
      <w:lvlText w:val="%1）"/>
      <w:lvlJc w:val="left"/>
      <w:pPr>
        <w:ind w:left="13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5" w:hanging="420"/>
      </w:pPr>
    </w:lvl>
    <w:lvl w:ilvl="2" w:tentative="0">
      <w:start w:val="1"/>
      <w:numFmt w:val="lowerRoman"/>
      <w:lvlText w:val="%3."/>
      <w:lvlJc w:val="right"/>
      <w:pPr>
        <w:ind w:left="2205" w:hanging="420"/>
      </w:pPr>
    </w:lvl>
    <w:lvl w:ilvl="3" w:tentative="0">
      <w:start w:val="1"/>
      <w:numFmt w:val="decimal"/>
      <w:lvlText w:val="%4."/>
      <w:lvlJc w:val="left"/>
      <w:pPr>
        <w:ind w:left="2625" w:hanging="420"/>
      </w:pPr>
    </w:lvl>
    <w:lvl w:ilvl="4" w:tentative="0">
      <w:start w:val="1"/>
      <w:numFmt w:val="lowerLetter"/>
      <w:lvlText w:val="%5)"/>
      <w:lvlJc w:val="left"/>
      <w:pPr>
        <w:ind w:left="3045" w:hanging="420"/>
      </w:pPr>
    </w:lvl>
    <w:lvl w:ilvl="5" w:tentative="0">
      <w:start w:val="1"/>
      <w:numFmt w:val="lowerRoman"/>
      <w:lvlText w:val="%6."/>
      <w:lvlJc w:val="right"/>
      <w:pPr>
        <w:ind w:left="3465" w:hanging="420"/>
      </w:pPr>
    </w:lvl>
    <w:lvl w:ilvl="6" w:tentative="0">
      <w:start w:val="1"/>
      <w:numFmt w:val="decimal"/>
      <w:lvlText w:val="%7."/>
      <w:lvlJc w:val="left"/>
      <w:pPr>
        <w:ind w:left="3885" w:hanging="420"/>
      </w:pPr>
    </w:lvl>
    <w:lvl w:ilvl="7" w:tentative="0">
      <w:start w:val="1"/>
      <w:numFmt w:val="lowerLetter"/>
      <w:lvlText w:val="%8)"/>
      <w:lvlJc w:val="left"/>
      <w:pPr>
        <w:ind w:left="4305" w:hanging="420"/>
      </w:pPr>
    </w:lvl>
    <w:lvl w:ilvl="8" w:tentative="0">
      <w:start w:val="1"/>
      <w:numFmt w:val="lowerRoman"/>
      <w:lvlText w:val="%9."/>
      <w:lvlJc w:val="right"/>
      <w:pPr>
        <w:ind w:left="4725" w:hanging="420"/>
      </w:pPr>
    </w:lvl>
  </w:abstractNum>
  <w:abstractNum w:abstractNumId="2">
    <w:nsid w:val="770E29DE"/>
    <w:multiLevelType w:val="multilevel"/>
    <w:tmpl w:val="770E29DE"/>
    <w:lvl w:ilvl="0" w:tentative="0">
      <w:start w:val="1"/>
      <w:numFmt w:val="decimal"/>
      <w:lvlText w:val="%1）"/>
      <w:lvlJc w:val="left"/>
      <w:pPr>
        <w:ind w:left="13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5" w:hanging="420"/>
      </w:pPr>
    </w:lvl>
    <w:lvl w:ilvl="2" w:tentative="0">
      <w:start w:val="1"/>
      <w:numFmt w:val="lowerRoman"/>
      <w:lvlText w:val="%3."/>
      <w:lvlJc w:val="right"/>
      <w:pPr>
        <w:ind w:left="2205" w:hanging="420"/>
      </w:pPr>
    </w:lvl>
    <w:lvl w:ilvl="3" w:tentative="0">
      <w:start w:val="1"/>
      <w:numFmt w:val="decimal"/>
      <w:lvlText w:val="%4."/>
      <w:lvlJc w:val="left"/>
      <w:pPr>
        <w:ind w:left="2625" w:hanging="420"/>
      </w:pPr>
    </w:lvl>
    <w:lvl w:ilvl="4" w:tentative="0">
      <w:start w:val="1"/>
      <w:numFmt w:val="lowerLetter"/>
      <w:lvlText w:val="%5)"/>
      <w:lvlJc w:val="left"/>
      <w:pPr>
        <w:ind w:left="3045" w:hanging="420"/>
      </w:pPr>
    </w:lvl>
    <w:lvl w:ilvl="5" w:tentative="0">
      <w:start w:val="1"/>
      <w:numFmt w:val="lowerRoman"/>
      <w:lvlText w:val="%6."/>
      <w:lvlJc w:val="right"/>
      <w:pPr>
        <w:ind w:left="3465" w:hanging="420"/>
      </w:pPr>
    </w:lvl>
    <w:lvl w:ilvl="6" w:tentative="0">
      <w:start w:val="1"/>
      <w:numFmt w:val="decimal"/>
      <w:lvlText w:val="%7."/>
      <w:lvlJc w:val="left"/>
      <w:pPr>
        <w:ind w:left="3885" w:hanging="420"/>
      </w:pPr>
    </w:lvl>
    <w:lvl w:ilvl="7" w:tentative="0">
      <w:start w:val="1"/>
      <w:numFmt w:val="lowerLetter"/>
      <w:lvlText w:val="%8)"/>
      <w:lvlJc w:val="left"/>
      <w:pPr>
        <w:ind w:left="4305" w:hanging="420"/>
      </w:pPr>
    </w:lvl>
    <w:lvl w:ilvl="8" w:tentative="0">
      <w:start w:val="1"/>
      <w:numFmt w:val="lowerRoman"/>
      <w:lvlText w:val="%9."/>
      <w:lvlJc w:val="right"/>
      <w:pPr>
        <w:ind w:left="4725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740F85"/>
    <w:rsid w:val="00040BAE"/>
    <w:rsid w:val="00062DAF"/>
    <w:rsid w:val="0007015D"/>
    <w:rsid w:val="00073260"/>
    <w:rsid w:val="00074313"/>
    <w:rsid w:val="000A14D6"/>
    <w:rsid w:val="000C0139"/>
    <w:rsid w:val="000C2AD3"/>
    <w:rsid w:val="000E5AA7"/>
    <w:rsid w:val="000F0678"/>
    <w:rsid w:val="00104A61"/>
    <w:rsid w:val="00123FA7"/>
    <w:rsid w:val="00125AA2"/>
    <w:rsid w:val="00135BDA"/>
    <w:rsid w:val="00146041"/>
    <w:rsid w:val="00190AB8"/>
    <w:rsid w:val="001F5EA8"/>
    <w:rsid w:val="001F6C07"/>
    <w:rsid w:val="00202F1D"/>
    <w:rsid w:val="0020384A"/>
    <w:rsid w:val="00230DD9"/>
    <w:rsid w:val="002471DE"/>
    <w:rsid w:val="0026544F"/>
    <w:rsid w:val="0027019A"/>
    <w:rsid w:val="00270800"/>
    <w:rsid w:val="002810B2"/>
    <w:rsid w:val="00283A0C"/>
    <w:rsid w:val="002918C7"/>
    <w:rsid w:val="00294A12"/>
    <w:rsid w:val="00396D17"/>
    <w:rsid w:val="004155DB"/>
    <w:rsid w:val="004263C3"/>
    <w:rsid w:val="0043033D"/>
    <w:rsid w:val="0043723C"/>
    <w:rsid w:val="00443511"/>
    <w:rsid w:val="00456905"/>
    <w:rsid w:val="00463934"/>
    <w:rsid w:val="00497231"/>
    <w:rsid w:val="004E4970"/>
    <w:rsid w:val="004E55A4"/>
    <w:rsid w:val="00511635"/>
    <w:rsid w:val="00533DFB"/>
    <w:rsid w:val="00574001"/>
    <w:rsid w:val="005860E2"/>
    <w:rsid w:val="0059716E"/>
    <w:rsid w:val="005D2DB7"/>
    <w:rsid w:val="005E62AE"/>
    <w:rsid w:val="00627981"/>
    <w:rsid w:val="00644035"/>
    <w:rsid w:val="00672633"/>
    <w:rsid w:val="006B6641"/>
    <w:rsid w:val="006D081E"/>
    <w:rsid w:val="006D5D21"/>
    <w:rsid w:val="006E2796"/>
    <w:rsid w:val="006E571C"/>
    <w:rsid w:val="006E69F7"/>
    <w:rsid w:val="006F45C0"/>
    <w:rsid w:val="00740F85"/>
    <w:rsid w:val="00772259"/>
    <w:rsid w:val="00784024"/>
    <w:rsid w:val="007C09A5"/>
    <w:rsid w:val="007C0DCB"/>
    <w:rsid w:val="007D1F5F"/>
    <w:rsid w:val="007E5653"/>
    <w:rsid w:val="007E765A"/>
    <w:rsid w:val="008038AE"/>
    <w:rsid w:val="0080709E"/>
    <w:rsid w:val="008529E3"/>
    <w:rsid w:val="00863135"/>
    <w:rsid w:val="00887897"/>
    <w:rsid w:val="008A65A6"/>
    <w:rsid w:val="008E3941"/>
    <w:rsid w:val="008F0D81"/>
    <w:rsid w:val="00900CBB"/>
    <w:rsid w:val="009500B7"/>
    <w:rsid w:val="00964DC2"/>
    <w:rsid w:val="009E3287"/>
    <w:rsid w:val="00A0667B"/>
    <w:rsid w:val="00A4322F"/>
    <w:rsid w:val="00A47F14"/>
    <w:rsid w:val="00A74832"/>
    <w:rsid w:val="00A91BB0"/>
    <w:rsid w:val="00AF68FA"/>
    <w:rsid w:val="00B02621"/>
    <w:rsid w:val="00B24962"/>
    <w:rsid w:val="00B317AD"/>
    <w:rsid w:val="00B700BA"/>
    <w:rsid w:val="00B724FF"/>
    <w:rsid w:val="00BC387F"/>
    <w:rsid w:val="00C079BD"/>
    <w:rsid w:val="00C22873"/>
    <w:rsid w:val="00C30326"/>
    <w:rsid w:val="00C428FC"/>
    <w:rsid w:val="00C606CA"/>
    <w:rsid w:val="00C64202"/>
    <w:rsid w:val="00C70158"/>
    <w:rsid w:val="00C727F1"/>
    <w:rsid w:val="00C7463D"/>
    <w:rsid w:val="00CB0836"/>
    <w:rsid w:val="00CB2987"/>
    <w:rsid w:val="00CD7A1A"/>
    <w:rsid w:val="00CF7DDD"/>
    <w:rsid w:val="00D155AE"/>
    <w:rsid w:val="00D32CD8"/>
    <w:rsid w:val="00D33D6A"/>
    <w:rsid w:val="00D52833"/>
    <w:rsid w:val="00D77BB3"/>
    <w:rsid w:val="00D85101"/>
    <w:rsid w:val="00D85D01"/>
    <w:rsid w:val="00D85DBD"/>
    <w:rsid w:val="00D86684"/>
    <w:rsid w:val="00DA301D"/>
    <w:rsid w:val="00DF6609"/>
    <w:rsid w:val="00E35A0B"/>
    <w:rsid w:val="00E55222"/>
    <w:rsid w:val="00E6378B"/>
    <w:rsid w:val="00E7259C"/>
    <w:rsid w:val="00E80F46"/>
    <w:rsid w:val="00E82C8B"/>
    <w:rsid w:val="00EB0788"/>
    <w:rsid w:val="00F15163"/>
    <w:rsid w:val="00F44A1C"/>
    <w:rsid w:val="00F76E5E"/>
    <w:rsid w:val="00FA08EF"/>
    <w:rsid w:val="00FA3C25"/>
    <w:rsid w:val="00FA450E"/>
    <w:rsid w:val="00FB0C39"/>
    <w:rsid w:val="00FB4D79"/>
    <w:rsid w:val="00FC3A2B"/>
    <w:rsid w:val="18BE4659"/>
    <w:rsid w:val="4C5C0ADA"/>
    <w:rsid w:val="4D9440DD"/>
    <w:rsid w:val="5730235E"/>
    <w:rsid w:val="63476748"/>
    <w:rsid w:val="799A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7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ne-text"/>
    <w:basedOn w:val="14"/>
    <w:qFormat/>
    <w:uiPriority w:val="0"/>
  </w:style>
  <w:style w:type="paragraph" w:customStyle="1" w:styleId="19">
    <w:name w:val="AHN标题1"/>
    <w:basedOn w:val="2"/>
    <w:next w:val="20"/>
    <w:link w:val="24"/>
    <w:qFormat/>
    <w:uiPriority w:val="0"/>
    <w:pPr>
      <w:spacing w:before="360" w:after="240" w:line="240" w:lineRule="auto"/>
      <w:jc w:val="left"/>
    </w:pPr>
    <w:rPr>
      <w:rFonts w:asciiTheme="minorEastAsia" w:hAnsiTheme="minorEastAsia"/>
    </w:rPr>
  </w:style>
  <w:style w:type="paragraph" w:customStyle="1" w:styleId="20">
    <w:name w:val="AHN标题2"/>
    <w:basedOn w:val="3"/>
    <w:next w:val="21"/>
    <w:link w:val="26"/>
    <w:qFormat/>
    <w:uiPriority w:val="0"/>
    <w:pPr>
      <w:spacing w:before="200" w:after="200" w:line="240" w:lineRule="auto"/>
      <w:ind w:left="100" w:leftChars="100"/>
    </w:pPr>
  </w:style>
  <w:style w:type="paragraph" w:customStyle="1" w:styleId="21">
    <w:name w:val="AHN标题3"/>
    <w:basedOn w:val="4"/>
    <w:link w:val="30"/>
    <w:qFormat/>
    <w:uiPriority w:val="0"/>
    <w:pPr>
      <w:spacing w:before="100" w:after="100" w:line="240" w:lineRule="auto"/>
      <w:ind w:left="150" w:leftChars="150"/>
    </w:pPr>
    <w:rPr>
      <w:sz w:val="28"/>
    </w:rPr>
  </w:style>
  <w:style w:type="character" w:customStyle="1" w:styleId="22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AHN标题1 Char"/>
    <w:basedOn w:val="22"/>
    <w:link w:val="19"/>
    <w:qFormat/>
    <w:uiPriority w:val="0"/>
    <w:rPr>
      <w:rFonts w:asciiTheme="minorEastAsia" w:hAnsiTheme="minorEastAsia"/>
      <w:kern w:val="44"/>
      <w:sz w:val="44"/>
      <w:szCs w:val="44"/>
    </w:rPr>
  </w:style>
  <w:style w:type="paragraph" w:customStyle="1" w:styleId="25">
    <w:name w:val="AHN正文"/>
    <w:basedOn w:val="1"/>
    <w:link w:val="27"/>
    <w:qFormat/>
    <w:uiPriority w:val="0"/>
    <w:pPr>
      <w:ind w:left="250" w:leftChars="250" w:firstLine="200" w:firstLineChars="200"/>
    </w:pPr>
    <w:rPr>
      <w:rFonts w:asciiTheme="minorEastAsia" w:hAnsiTheme="minorEastAsia"/>
    </w:rPr>
  </w:style>
  <w:style w:type="character" w:customStyle="1" w:styleId="26">
    <w:name w:val="AHN标题2 Char"/>
    <w:basedOn w:val="23"/>
    <w:link w:val="20"/>
    <w:qFormat/>
    <w:uiPriority w:val="0"/>
    <w:rPr>
      <w:rFonts w:asciiTheme="majorHAnsi" w:hAnsiTheme="majorHAnsi" w:eastAsiaTheme="majorEastAsia" w:cstheme="majorBidi"/>
      <w:sz w:val="32"/>
      <w:szCs w:val="32"/>
    </w:rPr>
  </w:style>
  <w:style w:type="character" w:customStyle="1" w:styleId="27">
    <w:name w:val="AHN正文 Char"/>
    <w:basedOn w:val="14"/>
    <w:link w:val="25"/>
    <w:qFormat/>
    <w:uiPriority w:val="0"/>
    <w:rPr>
      <w:rFonts w:asciiTheme="minorEastAsia" w:hAnsiTheme="minorEastAsia"/>
    </w:rPr>
  </w:style>
  <w:style w:type="paragraph" w:customStyle="1" w:styleId="28">
    <w:name w:val="AHN标题4"/>
    <w:basedOn w:val="5"/>
    <w:next w:val="25"/>
    <w:link w:val="32"/>
    <w:qFormat/>
    <w:uiPriority w:val="0"/>
    <w:pPr>
      <w:spacing w:before="60" w:after="60" w:line="240" w:lineRule="auto"/>
      <w:ind w:left="150" w:leftChars="150" w:firstLine="95" w:firstLineChars="95"/>
    </w:pPr>
    <w:rPr>
      <w:sz w:val="24"/>
    </w:rPr>
  </w:style>
  <w:style w:type="character" w:customStyle="1" w:styleId="29">
    <w:name w:val="标题 3 Char"/>
    <w:basedOn w:val="14"/>
    <w:link w:val="4"/>
    <w:semiHidden/>
    <w:qFormat/>
    <w:uiPriority w:val="9"/>
    <w:rPr>
      <w:b/>
      <w:bCs/>
      <w:sz w:val="32"/>
      <w:szCs w:val="32"/>
    </w:rPr>
  </w:style>
  <w:style w:type="character" w:customStyle="1" w:styleId="30">
    <w:name w:val="AHN标题3 Char"/>
    <w:basedOn w:val="29"/>
    <w:link w:val="21"/>
    <w:qFormat/>
    <w:uiPriority w:val="0"/>
    <w:rPr>
      <w:sz w:val="28"/>
      <w:szCs w:val="32"/>
    </w:rPr>
  </w:style>
  <w:style w:type="character" w:customStyle="1" w:styleId="31">
    <w:name w:val="标题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2">
    <w:name w:val="AHN标题4 Char"/>
    <w:basedOn w:val="31"/>
    <w:link w:val="28"/>
    <w:qFormat/>
    <w:uiPriority w:val="0"/>
    <w:rPr>
      <w:rFonts w:asciiTheme="majorHAnsi" w:hAnsiTheme="majorHAnsi" w:eastAsiaTheme="majorEastAsia" w:cstheme="majorBidi"/>
      <w:sz w:val="24"/>
      <w:szCs w:val="28"/>
    </w:rPr>
  </w:style>
  <w:style w:type="paragraph" w:customStyle="1" w:styleId="33">
    <w:name w:val="AHN标题5"/>
    <w:basedOn w:val="6"/>
    <w:next w:val="25"/>
    <w:link w:val="34"/>
    <w:qFormat/>
    <w:uiPriority w:val="0"/>
    <w:pPr>
      <w:spacing w:before="0" w:after="0" w:line="240" w:lineRule="auto"/>
      <w:ind w:left="851"/>
      <w:outlineLvl w:val="9"/>
    </w:pPr>
    <w:rPr>
      <w:b w:val="0"/>
      <w:sz w:val="24"/>
    </w:rPr>
  </w:style>
  <w:style w:type="character" w:customStyle="1" w:styleId="34">
    <w:name w:val="AHN标题5 Char"/>
    <w:basedOn w:val="27"/>
    <w:link w:val="33"/>
    <w:qFormat/>
    <w:uiPriority w:val="0"/>
    <w:rPr>
      <w:rFonts w:asciiTheme="minorEastAsia" w:hAnsiTheme="minorEastAsia"/>
      <w:bCs/>
      <w:sz w:val="24"/>
      <w:szCs w:val="28"/>
    </w:rPr>
  </w:style>
  <w:style w:type="character" w:customStyle="1" w:styleId="35">
    <w:name w:val="标题 5 Char"/>
    <w:basedOn w:val="14"/>
    <w:link w:val="6"/>
    <w:semiHidden/>
    <w:qFormat/>
    <w:uiPriority w:val="9"/>
    <w:rPr>
      <w:b/>
      <w:bCs/>
      <w:sz w:val="28"/>
      <w:szCs w:val="28"/>
    </w:rPr>
  </w:style>
  <w:style w:type="paragraph" w:customStyle="1" w:styleId="3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7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38">
    <w:name w:val="页脚 Char"/>
    <w:basedOn w:val="14"/>
    <w:link w:val="8"/>
    <w:qFormat/>
    <w:uiPriority w:val="99"/>
    <w:rPr>
      <w:sz w:val="18"/>
      <w:szCs w:val="18"/>
    </w:rPr>
  </w:style>
  <w:style w:type="table" w:customStyle="1" w:styleId="39">
    <w:name w:val="Grid Table 1 Light Accent 5"/>
    <w:basedOn w:val="12"/>
    <w:qFormat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numbering" Target="numbering.xml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Words>8207</Words>
  <Characters>8395</Characters>
  <Lines>139</Lines>
  <Paragraphs>39</Paragraphs>
  <TotalTime>336</TotalTime>
  <ScaleCrop>false</ScaleCrop>
  <LinksUpToDate>false</LinksUpToDate>
  <CharactersWithSpaces>8442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2021-12-29T01:53:00Z</dcterms:created>
  <dc:creator>Ahnee</dc:creator>
  <cp:lastModifiedBy>夜瑕</cp:lastModifiedBy>
  <dcterms:modified xsi:type="dcterms:W3CDTF">2026-08-03T08:08:54Z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9DE3AB571A674A5B9E8FDF338CD86369_13</vt:lpwstr>
  </property>
  <property fmtid="{D5CDD505-2E9C-101B-9397-08002B2CF9AE}" pid="4" name="KSOTemplateDocerSaveRecord">
    <vt:lpwstr>eyJoZGlkIjoiMTRlYzIxOGQ2ZTk1Njk5YjIwZjdlMjE2MmZhNjkwZjQiLCJ1c2VySWQiOiIxMDgzMDMyNzk2In0=</vt:lpwstr>
  </property>
</Properties>
</file>