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графиков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1. Модель боевых действий между регулярными войсками.</w:t>
      </w:r>
      <w:r>
        <w:t xml:space="preserve"> </w:t>
      </w:r>
      <w:r>
        <w:t xml:space="preserve">2.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код на Julia для моделирования вышеописанных случаев.</w:t>
      </w:r>
    </w:p>
    <w:p>
      <w:pPr>
        <w:numPr>
          <w:ilvl w:val="0"/>
          <w:numId w:val="1001"/>
        </w:numPr>
        <w:pStyle w:val="Compact"/>
      </w:pPr>
      <w:r>
        <w:t xml:space="preserve">Написать код на OpenModelica для моделирования вышеописанных случаев.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реализацию модели боевых действий между регулярными войсками на языке Julia.</w:t>
      </w:r>
    </w:p>
    <w:p>
      <w:pPr>
        <w:pStyle w:val="CaptionedFigure"/>
      </w:pPr>
      <w:r>
        <w:drawing>
          <wp:inline>
            <wp:extent cx="2667000" cy="2571549"/>
            <wp:effectExtent b="0" l="0" r="0" t="0"/>
            <wp:docPr descr="Код для моделирования 1 случая" title="" id="23" name="Picture"/>
            <a:graphic>
              <a:graphicData uri="http://schemas.openxmlformats.org/drawingml/2006/picture">
                <pic:pic>
                  <pic:nvPicPr>
                    <pic:cNvPr descr="image/fig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7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для моделирования 1 случая</w:t>
      </w:r>
    </w:p>
    <w:p>
      <w:pPr>
        <w:numPr>
          <w:ilvl w:val="0"/>
          <w:numId w:val="1003"/>
        </w:numPr>
        <w:pStyle w:val="Compact"/>
      </w:pPr>
      <w:r>
        <w:t xml:space="preserve">Запустим код, мы получим на выходе фотографию с графиком уменьшения войск.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зультат моделирования 1 случая" title="" id="26" name="Picture"/>
            <a:graphic>
              <a:graphicData uri="http://schemas.openxmlformats.org/drawingml/2006/picture">
                <pic:pic>
                  <pic:nvPicPr>
                    <pic:cNvPr descr="image/fig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моделирования 1 случая</w:t>
      </w:r>
    </w:p>
    <w:p>
      <w:pPr>
        <w:numPr>
          <w:ilvl w:val="0"/>
          <w:numId w:val="1004"/>
        </w:numPr>
        <w:pStyle w:val="Compact"/>
      </w:pPr>
      <w:r>
        <w:t xml:space="preserve">Расмотрим модель боевых действий с участием регулярных войск и партизанских отрядов. Партизаны считаются менее уязвимыми, т.к. партизаны действуют скрытно.</w:t>
      </w:r>
    </w:p>
    <w:p>
      <w:pPr>
        <w:pStyle w:val="CaptionedFigure"/>
      </w:pPr>
      <w:r>
        <w:drawing>
          <wp:inline>
            <wp:extent cx="2667000" cy="2308322"/>
            <wp:effectExtent b="0" l="0" r="0" t="0"/>
            <wp:docPr descr="Результат моделирования 2 случая" title="" id="29" name="Picture"/>
            <a:graphic>
              <a:graphicData uri="http://schemas.openxmlformats.org/drawingml/2006/picture">
                <pic:pic>
                  <pic:nvPicPr>
                    <pic:cNvPr descr="image/fig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моделирования 2 случая</w:t>
      </w:r>
    </w:p>
    <w:p>
      <w:pPr>
        <w:numPr>
          <w:ilvl w:val="0"/>
          <w:numId w:val="1005"/>
        </w:numPr>
        <w:pStyle w:val="Compact"/>
      </w:pPr>
      <w:r>
        <w:t xml:space="preserve">Запустив код, мы получим на выходе фотографию с графиком уменьшения войск.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зультат моделирования 2 случая" title="" id="32" name="Picture"/>
            <a:graphic>
              <a:graphicData uri="http://schemas.openxmlformats.org/drawingml/2006/picture">
                <pic:pic>
                  <pic:nvPicPr>
                    <pic:cNvPr descr="image/fig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моделирования 2 случая</w:t>
      </w:r>
    </w:p>
    <w:p>
      <w:pPr>
        <w:numPr>
          <w:ilvl w:val="0"/>
          <w:numId w:val="1006"/>
        </w:numPr>
      </w:pPr>
      <w:r>
        <w:t xml:space="preserve">Теперь перейдем к реализации на OpenModelica</w:t>
      </w:r>
    </w:p>
    <w:p>
      <w:pPr>
        <w:numPr>
          <w:ilvl w:val="0"/>
          <w:numId w:val="1006"/>
        </w:numPr>
      </w:pPr>
      <w:r>
        <w:t xml:space="preserve">Напишем реализацию модели боевых действий между регулярными войсками.</w:t>
      </w:r>
    </w:p>
    <w:p>
      <w:pPr>
        <w:pStyle w:val="CaptionedFigure"/>
      </w:pPr>
      <w:r>
        <w:drawing>
          <wp:inline>
            <wp:extent cx="2667000" cy="2354548"/>
            <wp:effectExtent b="0" l="0" r="0" t="0"/>
            <wp:docPr descr="Код для моделирования 1 случая" title="" id="35" name="Picture"/>
            <a:graphic>
              <a:graphicData uri="http://schemas.openxmlformats.org/drawingml/2006/picture">
                <pic:pic>
                  <pic:nvPicPr>
                    <pic:cNvPr descr="image/fig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5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для моделирования 1 случая</w:t>
      </w:r>
    </w:p>
    <w:p>
      <w:pPr>
        <w:numPr>
          <w:ilvl w:val="0"/>
          <w:numId w:val="1007"/>
        </w:numPr>
        <w:pStyle w:val="Compact"/>
      </w:pPr>
      <w:r>
        <w:t xml:space="preserve">Запустим код, мы получим на выходе фотографию с графиком уменьшения войск.</w:t>
      </w:r>
    </w:p>
    <w:p>
      <w:pPr>
        <w:pStyle w:val="CaptionedFigure"/>
      </w:pPr>
      <w:r>
        <w:drawing>
          <wp:inline>
            <wp:extent cx="2667000" cy="1131660"/>
            <wp:effectExtent b="0" l="0" r="0" t="0"/>
            <wp:docPr descr="Результат моделирования 1 случая" title="" id="38" name="Picture"/>
            <a:graphic>
              <a:graphicData uri="http://schemas.openxmlformats.org/drawingml/2006/picture">
                <pic:pic>
                  <pic:nvPicPr>
                    <pic:cNvPr descr="image/fig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моделирования 1 случая</w:t>
      </w:r>
    </w:p>
    <w:p>
      <w:pPr>
        <w:numPr>
          <w:ilvl w:val="0"/>
          <w:numId w:val="1008"/>
        </w:numPr>
        <w:pStyle w:val="Compact"/>
      </w:pPr>
      <w:r>
        <w:t xml:space="preserve">Расмотрим модель боевых действий с участием регулярных войск и партизанских отрядов. Партизаны считаются менее уязвимыми, т.к. партизаны действуют скрытно.</w:t>
      </w:r>
    </w:p>
    <w:p>
      <w:pPr>
        <w:pStyle w:val="CaptionedFigure"/>
      </w:pPr>
      <w:r>
        <w:drawing>
          <wp:inline>
            <wp:extent cx="2667000" cy="2253615"/>
            <wp:effectExtent b="0" l="0" r="0" t="0"/>
            <wp:docPr descr="Результат моделирования 2 случая" title="" id="41" name="Picture"/>
            <a:graphic>
              <a:graphicData uri="http://schemas.openxmlformats.org/drawingml/2006/picture">
                <pic:pic>
                  <pic:nvPicPr>
                    <pic:cNvPr descr="image/fig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моделирования 2 случая</w:t>
      </w:r>
    </w:p>
    <w:p>
      <w:pPr>
        <w:numPr>
          <w:ilvl w:val="0"/>
          <w:numId w:val="1009"/>
        </w:numPr>
        <w:pStyle w:val="Compact"/>
      </w:pPr>
      <w:r>
        <w:t xml:space="preserve">Запустив код, мы получим на выходе фотографию с графиком уменьшения войск.</w:t>
      </w:r>
    </w:p>
    <w:p>
      <w:pPr>
        <w:pStyle w:val="CaptionedFigure"/>
      </w:pPr>
      <w:r>
        <w:drawing>
          <wp:inline>
            <wp:extent cx="2667000" cy="3764280"/>
            <wp:effectExtent b="0" l="0" r="0" t="0"/>
            <wp:docPr descr="Результат моделирования 2 случая" title="" id="44" name="Picture"/>
            <a:graphic>
              <a:graphicData uri="http://schemas.openxmlformats.org/drawingml/2006/picture">
                <pic:pic>
                  <pic:nvPicPr>
                    <pic:cNvPr descr="image/fig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моделирования 2 случая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мере выполнения данной работы, я смоделировал численность различных типов войск во время военных действий на языках Julia и OpenModelica.</w:t>
      </w:r>
    </w:p>
    <w:bookmarkEnd w:id="47"/>
    <w:bookmarkStart w:id="48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10"/>
        </w:numPr>
        <w:pStyle w:val="Compact"/>
      </w:pPr>
      <w:r>
        <w:t xml:space="preserve">Modelica Documentation. // Электронный ресурс,</w:t>
      </w:r>
    </w:p>
    <w:p>
      <w:pPr>
        <w:pStyle w:val="FirstParagraph"/>
      </w:pPr>
      <w:r>
        <w:t xml:space="preserve">URL: https://build.openmodelica.org/Documentation/</w:t>
      </w:r>
    </w:p>
    <w:p>
      <w:pPr>
        <w:numPr>
          <w:ilvl w:val="0"/>
          <w:numId w:val="1011"/>
        </w:numPr>
        <w:pStyle w:val="Compact"/>
      </w:pPr>
      <w:r>
        <w:t xml:space="preserve">Julia DifferentialEquations.jl Documentation. // Электронный ресурс,</w:t>
      </w:r>
    </w:p>
    <w:p>
      <w:pPr>
        <w:pStyle w:val="FirstParagraph"/>
      </w:pPr>
      <w:r>
        <w:t xml:space="preserve">URL: https://docs.sciml.ai/DiffEqDocs/stable/types/ode_types/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Тагиев Байрам Алтай оглы</dc:creator>
  <dc:language>ru-RU</dc:language>
  <cp:keywords/>
  <dcterms:created xsi:type="dcterms:W3CDTF">2023-02-23T11:20:35Z</dcterms:created>
  <dcterms:modified xsi:type="dcterms:W3CDTF">2023-02-23T11:20:35Z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