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4DC" w:rsidP="1833237D" w:rsidRDefault="00401AD4" w14:paraId="128AB9E5" w14:textId="0D090FDD">
      <w:pPr>
        <w:jc w:val="center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hint="eastAsia" w:cs="Calibri" w:asciiTheme="minorEastAsia" w:hAnsiTheme="minorEastAsia"/>
          <w:b/>
          <w:bCs/>
          <w:sz w:val="24"/>
          <w:szCs w:val="24"/>
        </w:rPr>
        <w:t>Milestone</w:t>
      </w:r>
      <w:r>
        <w:rPr>
          <w:rFonts w:ascii="Calibri" w:hAnsi="Calibri" w:eastAsia="Calibri" w:cs="Calibri"/>
          <w:b/>
          <w:bCs/>
          <w:sz w:val="24"/>
          <w:szCs w:val="24"/>
        </w:rPr>
        <w:t>1</w:t>
      </w:r>
    </w:p>
    <w:p w:rsidR="1833237D" w:rsidP="1833237D" w:rsidRDefault="1833237D" w14:paraId="08B0C5AA" w14:textId="354C58AC">
      <w:pPr>
        <w:rPr>
          <w:rFonts w:ascii="Calibri" w:hAnsi="Calibri" w:eastAsia="Calibri" w:cs="Calibri"/>
          <w:b/>
          <w:bCs/>
          <w:color w:val="FF0000"/>
          <w:sz w:val="24"/>
          <w:szCs w:val="24"/>
        </w:rPr>
      </w:pPr>
    </w:p>
    <w:p w:rsidR="5EDEE217" w:rsidP="3009C0DF" w:rsidRDefault="5EDEE217" w14:paraId="54442D65" w14:textId="77A0B8F7">
      <w:pPr>
        <w:pStyle w:val="a3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3009C0DF" w:rsidR="5EDEE217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</w:t>
      </w:r>
      <w:r w:rsidRPr="3009C0DF" w:rsidR="00401AD4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 Percentage of the completed</w:t>
      </w:r>
    </w:p>
    <w:p w:rsidR="5EDEE217" w:rsidP="1833237D" w:rsidRDefault="5EDEE217" w14:paraId="6BC82821" w14:textId="3DFB5F89">
      <w:r w:rsidRPr="1833237D">
        <w:rPr>
          <w:rFonts w:ascii="宋体" w:hAnsi="宋体" w:eastAsia="宋体" w:cs="宋体"/>
          <w:szCs w:val="21"/>
        </w:rPr>
        <w:t xml:space="preserve"> </w:t>
      </w:r>
    </w:p>
    <w:tbl>
      <w:tblPr>
        <w:tblStyle w:val="a4"/>
        <w:tblW w:w="9166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375"/>
        <w:gridCol w:w="2292"/>
        <w:gridCol w:w="1833"/>
        <w:gridCol w:w="1833"/>
        <w:gridCol w:w="1833"/>
      </w:tblGrid>
      <w:tr w:rsidR="00401AD4" w:rsidTr="00401AD4" w14:paraId="47A9C72E" w14:textId="77BCEA10">
        <w:trPr>
          <w:trHeight w:val="274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39744DBC" w14:textId="09739067">
            <w:pPr>
              <w:jc w:val="center"/>
              <w:rPr>
                <w:rFonts w:ascii="Calibri" w:hAnsi="Calibri" w:eastAsia="Calibri" w:cs="Calibri"/>
                <w:b/>
                <w:bCs/>
                <w:szCs w:val="21"/>
              </w:rPr>
            </w:pPr>
            <w:r w:rsidRPr="1833237D">
              <w:rPr>
                <w:rFonts w:ascii="Calibri" w:hAnsi="Calibri" w:eastAsia="Calibri" w:cs="Calibri"/>
                <w:b/>
                <w:bCs/>
                <w:szCs w:val="21"/>
              </w:rPr>
              <w:t>Milestone</w:t>
            </w: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6F7B7EAC" w14:textId="7D3BD878">
            <w:pPr>
              <w:jc w:val="center"/>
              <w:rPr>
                <w:rFonts w:ascii="Calibri" w:hAnsi="Calibri" w:eastAsia="Calibri" w:cs="Calibri"/>
                <w:b/>
                <w:bCs/>
                <w:szCs w:val="21"/>
              </w:rPr>
            </w:pPr>
            <w:r w:rsidRPr="1833237D">
              <w:rPr>
                <w:rFonts w:ascii="Calibri" w:hAnsi="Calibri" w:eastAsia="Calibri" w:cs="Calibri"/>
                <w:b/>
                <w:bCs/>
                <w:szCs w:val="21"/>
              </w:rPr>
              <w:t>Action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2DD32262" w14:textId="52CB9C64">
            <w:pPr>
              <w:jc w:val="center"/>
              <w:rPr>
                <w:rFonts w:ascii="Calibri" w:hAnsi="Calibri" w:eastAsia="Calibri" w:cs="Calibri"/>
                <w:b/>
                <w:bCs/>
                <w:szCs w:val="21"/>
              </w:rPr>
            </w:pPr>
            <w:r w:rsidRPr="1833237D">
              <w:rPr>
                <w:rFonts w:ascii="Calibri" w:hAnsi="Calibri" w:eastAsia="Calibri" w:cs="Calibri"/>
                <w:b/>
                <w:bCs/>
                <w:szCs w:val="21"/>
              </w:rPr>
              <w:t>Responsible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19F01DDF" w14:textId="16225ED1">
            <w:pPr>
              <w:jc w:val="center"/>
              <w:rPr>
                <w:rFonts w:ascii="Calibri" w:hAnsi="Calibri" w:eastAsia="Calibri" w:cs="Calibri"/>
                <w:b/>
                <w:bCs/>
                <w:szCs w:val="21"/>
              </w:rPr>
            </w:pPr>
            <w:r w:rsidRPr="1833237D">
              <w:rPr>
                <w:rFonts w:ascii="Calibri" w:hAnsi="Calibri" w:eastAsia="Calibri" w:cs="Calibri"/>
                <w:b/>
                <w:bCs/>
                <w:szCs w:val="21"/>
              </w:rPr>
              <w:t>Plan date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1833237D" w:rsidR="00401AD4" w:rsidP="1833237D" w:rsidRDefault="00401AD4" w14:paraId="256C5117" w14:textId="420A4F25">
            <w:pPr>
              <w:jc w:val="center"/>
              <w:rPr>
                <w:rFonts w:ascii="Calibri" w:hAnsi="Calibri" w:eastAsia="Calibri" w:cs="Calibri"/>
                <w:b/>
                <w:bCs/>
                <w:szCs w:val="21"/>
              </w:rPr>
            </w:pPr>
            <w:r>
              <w:rPr>
                <w:rFonts w:hint="eastAsia" w:cs="Calibri" w:asciiTheme="minorEastAsia" w:hAnsiTheme="minorEastAsia"/>
                <w:b/>
                <w:bCs/>
                <w:szCs w:val="21"/>
              </w:rPr>
              <w:t>P</w:t>
            </w:r>
            <w:r>
              <w:rPr>
                <w:rFonts w:ascii="Calibri" w:hAnsi="Calibri" w:eastAsia="Calibri" w:cs="Calibri"/>
                <w:b/>
                <w:bCs/>
                <w:szCs w:val="21"/>
              </w:rPr>
              <w:t>ercentage of completed</w:t>
            </w:r>
          </w:p>
        </w:tc>
      </w:tr>
      <w:tr w:rsidR="00401AD4" w:rsidTr="00401AD4" w14:paraId="7CE87A0D" w14:textId="476F9AC6">
        <w:trPr>
          <w:trHeight w:val="549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7EA933E0" w14:textId="5405E82B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M0</w:t>
            </w: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1A3D7479" w14:textId="47BC9E11">
            <w:pPr>
              <w:rPr>
                <w:rFonts w:ascii="Calibri" w:hAnsi="Calibri" w:eastAsia="Calibri" w:cs="Calibri"/>
                <w:szCs w:val="21"/>
              </w:rPr>
            </w:pPr>
            <w:r w:rsidRPr="0DD3DE8A">
              <w:rPr>
                <w:rFonts w:ascii="Calibri" w:hAnsi="Calibri" w:eastAsia="Calibri" w:cs="Calibri"/>
                <w:szCs w:val="21"/>
              </w:rPr>
              <w:t>Requirement's analysis and finishing proposal.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5DB9C25D" w14:textId="693A9781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All the team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39FFEB44" w14:textId="53C49B16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2021.2.12 - 2021.2.19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01AD4" w:rsidR="00401AD4" w:rsidP="1833237D" w:rsidRDefault="00401AD4" w14:paraId="1F917958" w14:textId="2F94280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00%</w:t>
            </w:r>
          </w:p>
        </w:tc>
      </w:tr>
      <w:tr w:rsidR="00401AD4" w:rsidTr="00401AD4" w14:paraId="636877B0" w14:textId="2AE8EF86">
        <w:trPr>
          <w:trHeight w:val="824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05173A5A" w14:textId="7AB4369F">
            <w:pPr>
              <w:rPr>
                <w:rFonts w:ascii="Calibri" w:hAnsi="Calibri" w:eastAsia="Calibri" w:cs="Calibri"/>
                <w:szCs w:val="21"/>
              </w:rPr>
            </w:pP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25AE0C49" w14:textId="69522A06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Refine the requirement analysis and design each function.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5196E09D" w14:textId="051C0F85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Xinmeng Yuan and Mengyao Liao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0E699F20" w14:textId="5F5A18B8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2021.2.19 - 2021.2.26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01AD4" w:rsidR="00401AD4" w:rsidP="1833237D" w:rsidRDefault="00401AD4" w14:paraId="4539B741" w14:textId="64E53677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00%</w:t>
            </w:r>
          </w:p>
        </w:tc>
      </w:tr>
      <w:tr w:rsidR="00401AD4" w:rsidTr="00401AD4" w14:paraId="361A7D53" w14:textId="52380EB5">
        <w:trPr>
          <w:trHeight w:val="549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6C9F416E" w14:textId="7E7C6106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M1</w:t>
            </w: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336ADF42" w14:textId="0200FDE3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 xml:space="preserve">Storing data sets into </w:t>
            </w:r>
            <w:proofErr w:type="spellStart"/>
            <w:r w:rsidRPr="1833237D">
              <w:rPr>
                <w:rFonts w:ascii="Calibri" w:hAnsi="Calibri" w:eastAsia="Calibri" w:cs="Calibri"/>
                <w:szCs w:val="21"/>
              </w:rPr>
              <w:t>MangoDB</w:t>
            </w:r>
            <w:proofErr w:type="spellEnd"/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720F1FF4" w14:textId="09677FC0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All the team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40D6BA34" w14:textId="7D80299C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2021.2.26 - 2021.3.5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01AD4" w:rsidR="00401AD4" w:rsidP="1833237D" w:rsidRDefault="00401AD4" w14:paraId="4B990447" w14:textId="63FBCDC8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00%</w:t>
            </w:r>
          </w:p>
        </w:tc>
      </w:tr>
      <w:tr w:rsidR="00401AD4" w:rsidTr="00401AD4" w14:paraId="5896B21C" w14:textId="4845FF6B">
        <w:trPr>
          <w:trHeight w:val="549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30AA144A" w14:textId="3CA9D080">
            <w:pPr>
              <w:rPr>
                <w:rFonts w:ascii="Calibri" w:hAnsi="Calibri" w:eastAsia="Calibri" w:cs="Calibri"/>
                <w:szCs w:val="21"/>
              </w:rPr>
            </w:pP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2B9C341C" w14:textId="33C493F4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Analysis rating of movies and design each function.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3C153938" w14:textId="10F299AB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Xinyu Ji and Ruiting Liu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76ECEE97" w14:textId="77CD034D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2021.3.5 - 2021.3.19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01AD4" w:rsidR="00401AD4" w:rsidP="1833237D" w:rsidRDefault="00401AD4" w14:paraId="40648DBA" w14:textId="769C7BD2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2%</w:t>
            </w:r>
          </w:p>
        </w:tc>
      </w:tr>
      <w:tr w:rsidR="00401AD4" w:rsidTr="00401AD4" w14:paraId="6A958508" w14:textId="6C9DFAF3">
        <w:trPr>
          <w:trHeight w:val="549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6F9B226E" w14:textId="7069D46E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M2</w:t>
            </w: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267BF428" w14:textId="0E24DC83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Implementing the recommendation model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727504B6" w14:textId="14671EF7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Xinmeng Yuan and Mengyao Liao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39F04858" w14:textId="50FFD4E4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2021.3.19 - 2021.3.26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01AD4" w:rsidR="00401AD4" w:rsidP="1833237D" w:rsidRDefault="00401AD4" w14:paraId="03B12914" w14:textId="7F69EE09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%</w:t>
            </w:r>
          </w:p>
        </w:tc>
      </w:tr>
      <w:tr w:rsidR="00401AD4" w:rsidTr="00401AD4" w14:paraId="518493C7" w14:textId="3E818DDA">
        <w:trPr>
          <w:trHeight w:val="549"/>
        </w:trPr>
        <w:tc>
          <w:tcPr>
            <w:tcW w:w="13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2D3A1637" w14:textId="68B61F16">
            <w:pPr>
              <w:rPr>
                <w:rFonts w:ascii="Calibri" w:hAnsi="Calibri" w:eastAsia="Calibri" w:cs="Calibri"/>
                <w:szCs w:val="21"/>
              </w:rPr>
            </w:pPr>
          </w:p>
        </w:tc>
        <w:tc>
          <w:tcPr>
            <w:tcW w:w="22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26442A3D" w14:textId="71D29262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Visualizing movies recommendation into users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75581842" w14:textId="36BE2FCE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Xinyu Ji and Ruiting Liu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01AD4" w:rsidP="1833237D" w:rsidRDefault="00401AD4" w14:paraId="4D2E1E9A" w14:textId="2218FCF7">
            <w:pPr>
              <w:rPr>
                <w:rFonts w:ascii="Calibri" w:hAnsi="Calibri" w:eastAsia="Calibri" w:cs="Calibri"/>
                <w:szCs w:val="21"/>
              </w:rPr>
            </w:pPr>
            <w:r w:rsidRPr="1833237D">
              <w:rPr>
                <w:rFonts w:ascii="Calibri" w:hAnsi="Calibri" w:eastAsia="Calibri" w:cs="Calibri"/>
                <w:szCs w:val="21"/>
              </w:rPr>
              <w:t>2021.3.26-2021.4.9</w:t>
            </w:r>
          </w:p>
        </w:tc>
        <w:tc>
          <w:tcPr>
            <w:tcW w:w="18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01AD4" w:rsidR="00401AD4" w:rsidP="1833237D" w:rsidRDefault="00401AD4" w14:paraId="0B2BB6C5" w14:textId="3A244158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0%</w:t>
            </w:r>
          </w:p>
        </w:tc>
      </w:tr>
    </w:tbl>
    <w:p w:rsidR="5EDEE217" w:rsidP="1833237D" w:rsidRDefault="5EDEE217" w14:paraId="3A9C26E0" w14:textId="343FAE56">
      <w:r w:rsidRPr="1833237D">
        <w:rPr>
          <w:rFonts w:ascii="Calibri" w:hAnsi="Calibri" w:eastAsia="Calibri" w:cs="Calibri"/>
          <w:szCs w:val="21"/>
        </w:rPr>
        <w:t xml:space="preserve"> </w:t>
      </w:r>
    </w:p>
    <w:p w:rsidR="1833237D" w:rsidP="1833237D" w:rsidRDefault="00401AD4" w14:paraId="701FEBF1" w14:noSpellErr="1" w14:textId="74672886">
      <w:pPr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3009C0DF" w:rsidR="00401AD4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 xml:space="preserve">Explain the challenges that you </w:t>
      </w:r>
      <w:proofErr w:type="gramStart"/>
      <w:r w:rsidRPr="3009C0DF" w:rsidR="00401AD4"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  <w:t>faced</w:t>
      </w:r>
      <w:proofErr w:type="gramEnd"/>
    </w:p>
    <w:p w:rsidR="5EDEE217" w:rsidP="1833237D" w:rsidRDefault="5EDEE217" w14:paraId="32DDCA5C" w14:textId="3CFEBDA8">
      <w:pPr>
        <w:jc w:val="left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DD3DE8A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Business</w:t>
      </w:r>
      <w:r w:rsidRPr="0DD3DE8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: The </w:t>
      </w:r>
      <w:r w:rsidRPr="0DD3DE8A" w:rsidR="4C3790D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database </w:t>
      </w:r>
      <w:r w:rsidRPr="0DD3DE8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may not get enough </w:t>
      </w:r>
      <w:r w:rsidRPr="0DD3DE8A" w:rsidR="7340CAEF">
        <w:rPr>
          <w:rFonts w:ascii="Calibri" w:hAnsi="Calibri" w:eastAsia="Calibri" w:cs="Calibri"/>
          <w:color w:val="000000" w:themeColor="text1"/>
          <w:sz w:val="24"/>
          <w:szCs w:val="24"/>
        </w:rPr>
        <w:t>because</w:t>
      </w:r>
      <w:r w:rsidRPr="0DD3DE8A" w:rsidR="3323322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many movies </w:t>
      </w:r>
      <w:r w:rsidRPr="0DD3DE8A" w:rsidR="6F0C0EB3">
        <w:rPr>
          <w:rFonts w:ascii="Calibri" w:hAnsi="Calibri" w:eastAsia="Calibri" w:cs="Calibri"/>
          <w:color w:val="000000" w:themeColor="text1"/>
          <w:sz w:val="24"/>
          <w:szCs w:val="24"/>
        </w:rPr>
        <w:t>resource</w:t>
      </w:r>
      <w:r w:rsidRPr="0DD3DE8A" w:rsidR="3323322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need to pay. W</w:t>
      </w:r>
      <w:r w:rsidRPr="0DD3DE8A">
        <w:rPr>
          <w:rFonts w:ascii="Calibri" w:hAnsi="Calibri" w:eastAsia="Calibri" w:cs="Calibri"/>
          <w:color w:val="000000" w:themeColor="text1"/>
          <w:sz w:val="24"/>
          <w:szCs w:val="24"/>
        </w:rPr>
        <w:t>e may stay in a low-profit state because the</w:t>
      </w:r>
      <w:r w:rsidRPr="0DD3DE8A" w:rsidR="4E5D23FC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project just </w:t>
      </w:r>
      <w:r w:rsidRPr="0DD3DE8A" w:rsidR="0D30DE21">
        <w:rPr>
          <w:rFonts w:ascii="Calibri" w:hAnsi="Calibri" w:eastAsia="Calibri" w:cs="Calibri"/>
          <w:color w:val="000000" w:themeColor="text1"/>
          <w:sz w:val="24"/>
          <w:szCs w:val="24"/>
        </w:rPr>
        <w:t>focuses</w:t>
      </w:r>
      <w:r w:rsidRPr="0DD3DE8A" w:rsidR="4E5D23FC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on </w:t>
      </w:r>
      <w:r w:rsidRPr="0DD3DE8A" w:rsidR="14F3F100">
        <w:rPr>
          <w:rFonts w:ascii="Calibri" w:hAnsi="Calibri" w:eastAsia="Calibri" w:cs="Calibri"/>
          <w:color w:val="000000" w:themeColor="text1"/>
          <w:sz w:val="24"/>
          <w:szCs w:val="24"/>
        </w:rPr>
        <w:t>recommending</w:t>
      </w:r>
      <w:r w:rsidRPr="0DD3DE8A" w:rsidR="4E5D23FC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movies information and the project will not provide the film to watch.</w:t>
      </w:r>
    </w:p>
    <w:p w:rsidR="5EDEE217" w:rsidP="1833237D" w:rsidRDefault="5EDEE217" w14:paraId="0BE8F0E4" w14:textId="6E3BCE27">
      <w:pPr>
        <w:jc w:val="left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4B79B4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Technical</w:t>
      </w:r>
      <w:r w:rsidRPr="14B79B4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: </w:t>
      </w:r>
      <w:r w:rsidRPr="14B79B4E" w:rsidR="3A874F27">
        <w:rPr>
          <w:rFonts w:ascii="Calibri" w:hAnsi="Calibri" w:eastAsia="Calibri" w:cs="Calibri"/>
          <w:color w:val="000000" w:themeColor="text1"/>
          <w:sz w:val="24"/>
          <w:szCs w:val="24"/>
        </w:rPr>
        <w:t>The statistical recommendation module is a difficult part to implem</w:t>
      </w:r>
      <w:r w:rsidRPr="14B79B4E" w:rsidR="242F1B93">
        <w:rPr>
          <w:rFonts w:ascii="Calibri" w:hAnsi="Calibri" w:eastAsia="Calibri" w:cs="Calibri"/>
          <w:color w:val="000000" w:themeColor="text1"/>
          <w:sz w:val="24"/>
          <w:szCs w:val="24"/>
        </w:rPr>
        <w:t>e</w:t>
      </w:r>
      <w:r w:rsidRPr="14B79B4E" w:rsidR="3A874F2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nt, there are many </w:t>
      </w:r>
      <w:r w:rsidRPr="14B79B4E" w:rsidR="34A4EAE5">
        <w:rPr>
          <w:rFonts w:ascii="Calibri" w:hAnsi="Calibri" w:eastAsia="Calibri" w:cs="Calibri"/>
          <w:color w:val="000000" w:themeColor="text1"/>
          <w:sz w:val="24"/>
          <w:szCs w:val="24"/>
        </w:rPr>
        <w:t>algorithms to decide. The cloud service could be considered as a second risk during the project because</w:t>
      </w:r>
      <w:r w:rsidRPr="14B79B4E" w:rsidR="43AB4B86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our team have little experience in run project on clo</w:t>
      </w:r>
      <w:r w:rsidRPr="14B79B4E" w:rsidR="0A6BC8D3">
        <w:rPr>
          <w:rFonts w:ascii="Calibri" w:hAnsi="Calibri" w:eastAsia="Calibri" w:cs="Calibri"/>
          <w:color w:val="000000" w:themeColor="text1"/>
          <w:sz w:val="24"/>
          <w:szCs w:val="24"/>
        </w:rPr>
        <w:t>ud.</w:t>
      </w:r>
    </w:p>
    <w:p w:rsidR="5EDEE217" w:rsidP="3009C0DF" w:rsidRDefault="5EDEE217" w14:paraId="22FB9128" w14:textId="7726221E">
      <w:pPr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009C0DF" w:rsidR="5EDEE2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Resource</w:t>
      </w:r>
      <w:r w:rsidRPr="3009C0DF" w:rsidR="5EDEE2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Find a proper open data </w:t>
      </w:r>
      <w:r w:rsidRPr="3009C0DF" w:rsidR="1C83A2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of movies </w:t>
      </w:r>
      <w:r w:rsidRPr="3009C0DF" w:rsidR="5EDEE2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and open dataset for our project</w:t>
      </w:r>
      <w:r w:rsidRPr="3009C0DF" w:rsidR="26DFF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Finding a valid dataset and it can be used in the project. The dataset includes </w:t>
      </w:r>
      <w:r w:rsidRPr="3009C0DF" w:rsidR="79E9690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information about various types of movies, so </w:t>
      </w:r>
      <w:r w:rsidRPr="3009C0DF" w:rsidR="0F40F69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users can search these Information or be recommended some movies which they are interested</w:t>
      </w:r>
      <w:r w:rsidRPr="3009C0DF" w:rsidR="7ADC63D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5EDEE217" w:rsidP="1833237D" w:rsidRDefault="5EDEE217" w14:paraId="2E850CC8" w14:textId="4F3CB8C3">
      <w:pPr>
        <w:jc w:val="left"/>
      </w:pPr>
      <w:r w:rsidRPr="3009C0DF" w:rsidR="5EDEE2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Schedule</w:t>
      </w:r>
      <w:r w:rsidRPr="3009C0DF" w:rsidR="5EDEE2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As we still have three courses and homework to deal with, it may take a longer time to develop this pro</w:t>
      </w:r>
      <w:r w:rsidRPr="3009C0DF" w:rsidR="789D76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ject</w:t>
      </w:r>
      <w:r w:rsidRPr="3009C0DF" w:rsidR="5EDEE2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  <w:r w:rsidRPr="3009C0DF" w:rsidR="3C9F5EA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Each team member have certain </w:t>
      </w:r>
      <w:r w:rsidRPr="3009C0DF" w:rsidR="18D3BB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and different </w:t>
      </w:r>
      <w:r w:rsidRPr="3009C0DF" w:rsidR="3C9F5EA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works, after each people finish</w:t>
      </w:r>
      <w:r w:rsidRPr="3009C0DF" w:rsidR="3981490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the works of the project within the given time</w:t>
      </w:r>
      <w:r w:rsidRPr="3009C0DF" w:rsidR="51120A6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Then, checking each works and exchange ideas and experience to perfect the project, so we have </w:t>
      </w:r>
      <w:r w:rsidRPr="3009C0DF" w:rsidR="0134C12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regular meetings to ensure we can complete the project on time.</w:t>
      </w:r>
    </w:p>
    <w:sectPr w:rsidRPr="00401AD4" w:rsidR="009C4500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47FB"/>
    <w:multiLevelType w:val="hybridMultilevel"/>
    <w:tmpl w:val="65CA569A"/>
    <w:lvl w:ilvl="0" w:tplc="D8528524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2C1EEEB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32CC366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903E45D8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BC8A6AB8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9758A81E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EFBEFC5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FD7C31A0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18F25A94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54D532F0"/>
    <w:multiLevelType w:val="hybridMultilevel"/>
    <w:tmpl w:val="BFDCF2DE"/>
    <w:lvl w:ilvl="0" w:tplc="B0E4A9E4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300604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035C296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A37EA622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002040D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B3900DF4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CD2ED78E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03F6580E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995C0DDC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6290A"/>
    <w:rsid w:val="00401AD4"/>
    <w:rsid w:val="009B785D"/>
    <w:rsid w:val="009C4500"/>
    <w:rsid w:val="00DA34DC"/>
    <w:rsid w:val="0134C120"/>
    <w:rsid w:val="01AC4FD4"/>
    <w:rsid w:val="02C629C0"/>
    <w:rsid w:val="02D6290A"/>
    <w:rsid w:val="02DF1B88"/>
    <w:rsid w:val="0369A759"/>
    <w:rsid w:val="05588252"/>
    <w:rsid w:val="0690FBCE"/>
    <w:rsid w:val="07381AB2"/>
    <w:rsid w:val="0A6BC8D3"/>
    <w:rsid w:val="0B17C8E2"/>
    <w:rsid w:val="0D30DE21"/>
    <w:rsid w:val="0DD3DE8A"/>
    <w:rsid w:val="0EB1E230"/>
    <w:rsid w:val="0F3B3D07"/>
    <w:rsid w:val="0F40F697"/>
    <w:rsid w:val="0F802F85"/>
    <w:rsid w:val="0FC2BA61"/>
    <w:rsid w:val="111A6630"/>
    <w:rsid w:val="12B8503F"/>
    <w:rsid w:val="14B79B4E"/>
    <w:rsid w:val="14F3F100"/>
    <w:rsid w:val="16905B1D"/>
    <w:rsid w:val="1833237D"/>
    <w:rsid w:val="18D3BBA0"/>
    <w:rsid w:val="1908BF6A"/>
    <w:rsid w:val="1936B2EC"/>
    <w:rsid w:val="19E0F21E"/>
    <w:rsid w:val="1AA48FCB"/>
    <w:rsid w:val="1C83A2D0"/>
    <w:rsid w:val="22EF8505"/>
    <w:rsid w:val="235F9CA4"/>
    <w:rsid w:val="242F1B93"/>
    <w:rsid w:val="247DCC68"/>
    <w:rsid w:val="25208477"/>
    <w:rsid w:val="26DFF117"/>
    <w:rsid w:val="29B5B5CB"/>
    <w:rsid w:val="2B167F5A"/>
    <w:rsid w:val="2D9B436E"/>
    <w:rsid w:val="2DB480A5"/>
    <w:rsid w:val="2DC268F3"/>
    <w:rsid w:val="2E4584DF"/>
    <w:rsid w:val="3009C0DF"/>
    <w:rsid w:val="3295DA16"/>
    <w:rsid w:val="3323322D"/>
    <w:rsid w:val="33CE5392"/>
    <w:rsid w:val="34A4EAE5"/>
    <w:rsid w:val="356A23F3"/>
    <w:rsid w:val="35B4527B"/>
    <w:rsid w:val="36D800D2"/>
    <w:rsid w:val="3705F454"/>
    <w:rsid w:val="38471292"/>
    <w:rsid w:val="38A1C4B5"/>
    <w:rsid w:val="39814907"/>
    <w:rsid w:val="3A874F27"/>
    <w:rsid w:val="3BC03D1A"/>
    <w:rsid w:val="3C9F5EAE"/>
    <w:rsid w:val="3EE45349"/>
    <w:rsid w:val="4070E3C7"/>
    <w:rsid w:val="43AB4B86"/>
    <w:rsid w:val="4484A5D4"/>
    <w:rsid w:val="449EC436"/>
    <w:rsid w:val="48DD6537"/>
    <w:rsid w:val="4A72717A"/>
    <w:rsid w:val="4B477BD3"/>
    <w:rsid w:val="4C3790D8"/>
    <w:rsid w:val="4C856D4E"/>
    <w:rsid w:val="4CF4C579"/>
    <w:rsid w:val="4E5D23FC"/>
    <w:rsid w:val="4F794611"/>
    <w:rsid w:val="51120A6D"/>
    <w:rsid w:val="5355F86E"/>
    <w:rsid w:val="553DE3F4"/>
    <w:rsid w:val="58F6AFCC"/>
    <w:rsid w:val="5AE6985A"/>
    <w:rsid w:val="5C3CAF1E"/>
    <w:rsid w:val="5E683B91"/>
    <w:rsid w:val="5EDEE217"/>
    <w:rsid w:val="618849F7"/>
    <w:rsid w:val="629FC81C"/>
    <w:rsid w:val="62A77BB7"/>
    <w:rsid w:val="682AE7CE"/>
    <w:rsid w:val="6859DC3E"/>
    <w:rsid w:val="6A10E6B7"/>
    <w:rsid w:val="6F0C0EB3"/>
    <w:rsid w:val="6F30FBE9"/>
    <w:rsid w:val="7134AD81"/>
    <w:rsid w:val="7340CAEF"/>
    <w:rsid w:val="78921500"/>
    <w:rsid w:val="789D766C"/>
    <w:rsid w:val="79E96909"/>
    <w:rsid w:val="7ADC63D5"/>
    <w:rsid w:val="7B1ACD74"/>
    <w:rsid w:val="7EDAE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7BC2"/>
  <w15:chartTrackingRefBased/>
  <w15:docId w15:val="{CD7F6D07-5350-4CCF-9A79-6F8619A9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>
    <w:name w:val="Hyperlink"/>
    <w:basedOn w:val="a0"/>
    <w:uiPriority w:val="99"/>
    <w:unhideWhenUsed/>
    <w:rsid w:val="00401A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1A416C798504EAB42B17AABF0D4B6" ma:contentTypeVersion="12" ma:contentTypeDescription="Create a new document." ma:contentTypeScope="" ma:versionID="4bc7a553a4544065e45e87ff782af741">
  <xsd:schema xmlns:xsd="http://www.w3.org/2001/XMLSchema" xmlns:xs="http://www.w3.org/2001/XMLSchema" xmlns:p="http://schemas.microsoft.com/office/2006/metadata/properties" xmlns:ns3="7e43d560-2984-4042-aa8f-87a65b16795c" xmlns:ns4="80ebb111-7c62-4277-bc51-c23340593aee" targetNamespace="http://schemas.microsoft.com/office/2006/metadata/properties" ma:root="true" ma:fieldsID="549a0681a737b068707f8b7f7a592b7b" ns3:_="" ns4:_="">
    <xsd:import namespace="7e43d560-2984-4042-aa8f-87a65b16795c"/>
    <xsd:import namespace="80ebb111-7c62-4277-bc51-c23340593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3d560-2984-4042-aa8f-87a65b167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bb111-7c62-4277-bc51-c23340593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2E506-A981-4F91-BE6B-A43414C3F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3d560-2984-4042-aa8f-87a65b16795c"/>
    <ds:schemaRef ds:uri="80ebb111-7c62-4277-bc51-c23340593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1F176-883C-40B1-8096-4F1CE99F7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4FCC6-F041-4B70-B16F-80BAF083D096}">
  <ds:schemaRefs>
    <ds:schemaRef ds:uri="7e43d560-2984-4042-aa8f-87a65b16795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80ebb111-7c62-4277-bc51-c23340593ae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Ruiting Liu</dc:creator>
  <keywords/>
  <dc:description/>
  <lastModifiedBy>Ruiting Liu</lastModifiedBy>
  <revision>3</revision>
  <dcterms:created xsi:type="dcterms:W3CDTF">2021-03-11T01:50:00.0000000Z</dcterms:created>
  <dcterms:modified xsi:type="dcterms:W3CDTF">2021-03-12T02:56:29.4098507Z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0x010100E131A416C798504EAB42B17AABF0D4B6</vt:lpwstr>
  </property>
</Properties>
</file>