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奖学金评定办法</w:t>
      </w:r>
    </w:p>
    <w:p>
      <w:r>
        <w:t>一、总则</w:t>
      </w:r>
    </w:p>
    <w:p>
      <w:r>
        <w:t>为激励学生勤奋学习、全面发展,学校设立国家奖学金、校级奖学金与专项奖学金三类。</w:t>
      </w:r>
    </w:p>
    <w:p>
      <w:r>
        <w:t>奖学金评定遵循公开、公平、公正的原则,每学年评定一次。</w:t>
      </w:r>
    </w:p>
    <w:p>
      <w:r>
        <w:t>二、国家奖学金</w:t>
      </w:r>
    </w:p>
    <w:p>
      <w:r>
        <w:t>金额为每人每年 8000 元,名额由上级主管部门下达。</w:t>
      </w:r>
    </w:p>
    <w:p>
      <w:r>
        <w:t>评定条件:上一学年 GPA 排名位于本专业前 10%,且无违纪记录、无不及格科目。</w:t>
      </w:r>
    </w:p>
    <w:p>
      <w:r>
        <w:t>申请材料:个人申请书一份、成绩单一份、副教授及以上职称教师推荐信一封。</w:t>
      </w:r>
    </w:p>
    <w:p>
      <w:r>
        <w:t>三、校级奖学金</w:t>
      </w:r>
    </w:p>
    <w:p>
      <w:r>
        <w:t>一等校级奖学金每人每年 3000 元,GPA 排名须位于本专业前 30%。</w:t>
      </w:r>
    </w:p>
    <w:p>
      <w:r>
        <w:t>二等校级奖学金每人每年 1500 元,GPA 排名须位于本专业前 50%。</w:t>
      </w:r>
    </w:p>
    <w:p>
      <w:r>
        <w:t>校级奖学金与国家奖学金不可兼得,按金额高者发放。</w:t>
      </w:r>
    </w:p>
    <w:p>
      <w:r>
        <w:t>四、专项奖学金</w:t>
      </w:r>
    </w:p>
    <w:p>
      <w:r>
        <w:t>专项奖学金由社会团体或个人捐赠设立,金额与条件由捐赠协议约定,</w:t>
      </w:r>
    </w:p>
    <w:p>
      <w:r>
        <w:t>通常为每人每年 2000 至 5000 元。</w:t>
      </w:r>
    </w:p>
    <w:p>
      <w:r>
        <w:t>五、申请与评审</w:t>
      </w:r>
    </w:p>
    <w:p>
      <w:r>
        <w:t>每学年 10 月 15 日为申请截止日期,逾期不再受理。</w:t>
      </w:r>
    </w:p>
    <w:p>
      <w:r>
        <w:t>评审由院系初评、学校评审委员会终审两级组成。</w:t>
      </w:r>
    </w:p>
    <w:p>
      <w:r>
        <w:t>评定结果于 11 月中旬公示,公示期为 5 个工作日。</w:t>
      </w:r>
    </w:p>
    <w:p>
      <w:r>
        <w:t>六、发放与申诉</w:t>
      </w:r>
    </w:p>
    <w:p>
      <w:r>
        <w:t>奖学金于公示结束后的次月一次性发放至学生本人账户。</w:t>
      </w:r>
    </w:p>
    <w:p>
      <w:r>
        <w:t>对评定结果有异议的,可在公示期内向学生工作处提出书面申诉,</w:t>
      </w:r>
    </w:p>
    <w:p>
      <w:r>
        <w:t>学生工作处须在 10 个工作日内予以答复。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