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00"/>
      </w:pPr>
      <w:r>
        <w:rPr>
          <w:rFonts w:ascii="Times New Roman" w:hAnsi="Times New Roman" w:eastAsia="微软雅黑"/>
          <w:b/>
          <w:color w:val="000000"/>
          <w:sz w:val="40"/>
        </w:rPr>
        <w:t>实验5 接口测试实验报告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实验日期：2026年10月7日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1 实验目的与测试范围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依据课程上机5安排，本实验使用Postman集合组织接口测试，通过其官方命令行执行器Newman运行。业务测试覆盖工单、生产任务和生产报表三类服务，并补充登录、退出及异常状态验证。最终执行10个请求、20项断言，全部通过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2 环境与测试设计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测试复用已有keyboard_mes_lab2隔离数据库，后端运行于本机8088端口。为避免影响共享缓存，本次使用独立Redis实例和端口16379。测试仅查询业务数据，并创建和结束测试登录会话，没有创建工单、报工或质检记录。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Postman集合采用v2.1格式，Newman版本为6.2.1。登录成功后提取会话标识，作为后续请求的Authorization值；工单列表返回的首个编号作为详情查询输入，避免固定依赖某个业务编号。账号和密码在执行时传入，共享集合中的默认值为空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3 用例与结果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3286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测试内容</w:t>
            </w:r>
          </w:p>
        </w:tc>
        <w:tc>
          <w:tcPr>
            <w:tcW w:type="dxa" w:w="3286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主要验证点</w:t>
            </w:r>
          </w:p>
        </w:tc>
        <w:tc>
          <w:tcPr>
            <w:tcW w:type="dxa" w:w="3286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健康检查与登录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服务状态、业务成功码、会话标识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工单列表与详情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列表非空、关键字段、数量及详情编号一致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生产任务列表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列表结构、工单关联和状态范围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生产概览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报工数量及质量指标结构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周质量报表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周期为week、趋势数据包含7天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不存在的工单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业务错误码与空数据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退出与退出后查询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退出成功、失效会话返回未登录状态</w:t>
            </w:r>
          </w:p>
        </w:tc>
        <w:tc>
          <w:tcPr>
            <w:tcW w:type="dxa" w:w="3286"/>
          </w:tcPr>
          <w:p>
            <w:pPr>
              <w:keepNext w:val="0"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验证同时检查HTTP状态和业务响应，避免仅凭HTTP 200判定通过。例如，不存在工单和退出后的会话查询都以HTTP 200返回，但业务码分别为500和401，断言按接口实际契约判断。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首次执行时，质量趋势断言误用了trend字段。核对接口实现后改为trendData，并检查其长度为7；这是测试脚本修正，没有作为系统缺陷登记。修正后重新执行完整集合，最终10个请求、20项断言均通过，失败数为0。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4 结果分析与总结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本次验证表明，在现有隔离库数据和管理员测试会话下，三类业务查询及所测会话操作符合预期。集合已具备动态编号提取、变量传递和业务断言，后续可在Postman导入后继续补充。实际结果来自Newman运行，未记录Postman图形界面手工操作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测试范围限于本次查询和会话场景，尚未覆盖业务写入、所有角色权限和全部接口组合，不能据此判断整个系统测试通过。下一步可围绕工单状态变化和不同角色增加独立用例，并保留相应数据清理安排。</w:t>
      </w:r>
    </w:p>
    <w:sectPr w:rsidR="00FC693F" w:rsidRPr="0006063C" w:rsidSect="00034616">
      <w:footerReference w:type="default" r:id="rId9"/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/>
        <w:b w:val="0"/>
        <w:color w:val="666666"/>
        <w:sz w:val="18"/>
      </w:rPr>
      <w:t xml:space="preserve">软件测试与质量保证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