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00"/>
      </w:pPr>
      <w:r>
        <w:rPr>
          <w:rFonts w:ascii="Times New Roman" w:hAnsi="Times New Roman" w:eastAsia="微软雅黑"/>
          <w:b/>
          <w:color w:val="000000"/>
          <w:sz w:val="40"/>
        </w:rPr>
        <w:t>实验6 性能测试实验报告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实验目的与完成情况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依据课程上机6安排，本实验准备使用JMeter执行负载测试，并通过Badboy学习请求录制和脚本导出。本次已完成JMeter单用户基线与十用户查询负载，两组请求均无失败。Badboy 2.2.5已安装到D:\Badboy，但实际导航录制时发生程序异常，尚未形成有效录制与导出结果，因此实验6仍有待完成内容。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场景与环境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使用Apache JMeter 5.6.3和JDK 17，以非图形模式执行测试。JMeter安装包从Apache官方渠道下载，并通过SHA512核对。本机后端连接keyboard_mes_lab2隔离库和独立Redis 16379实例，业务数据保持原样。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每个线程先登录，随后循环访问工单列表、生产任务列表和生产概览，最后退出。三个查询都检查HTTP 200、业务码200和返回数据类型。每次业务查询前等待300毫秒，以避免无间隔请求；连接超时5秒、响应超时10秒。JMX由手工编写并实际运行，尚未经过Badboy录制。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/>
        </w:trPr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并发线程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业务循环次数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业务查询数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登录及退出请求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总请求数</w:t>
            </w:r>
          </w:p>
        </w:tc>
      </w:tr>
      <w:tr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每线程10次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</w:tr>
      <w:tr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每线程20次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1643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</w:tr>
    </w:tbl>
    <w:p/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实测结果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/>
        </w:trPr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统计范围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样本数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失败数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平均响应毫秒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P95毫秒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最大毫秒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吞吐量每秒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10.19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44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3.01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9.27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2.82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4.95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26.91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4.93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1232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26.04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表中业务查询均值和P95仅包含三个业务接口；全部请求统计包含登录和退出。P95采用按响应时间排序后的第95百分位样本，吞吐量按各场景第一条请求开始至最后一条请求结束的时间计算，包含升压和等待时间。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两次运行共652个请求，所有HTTP与业务断言通过。十用户场景在本机短时查询中未出现错误；其较低平均响应时间也可能受缓存预热和请求组合影响，不能仅凭两组均值推断并发增大后性能必然改善。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Badboy安装与录制尝试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使用提供的badboy2.2.5.zip安装包，先将压缩包移动到D:\Badboy，再解压并安装到同一目录。安装程序正常退出，自带命令行工具显示版本为2.2.5，主程序能够启动。压缩包、安装包和自带操作文档均保留在安装目录，未纳入项目仓库。</w:t>
        <w:br/>
        <w:br/>
        <w:t>两次通过实际地址栏访问MES健康接口的录制尝试均发生程序退出，Windows应用程序日志记录故障模块为mfc90u.dll，异常代码包括0xc0000005和0xc000041d。后端健康检查正常返回业务码200，当前仍未获得有效Badboy录制文件或导出JMX。异常日志只能定位故障模块，尚不足以确定根因；后续需继续排查，再完成录制、导出及回放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5 实验总结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建立了可重复的查询负载，并通过业务断言区分请求成功与业务成功。结果适用于本机已有数据下的短时只读场景，尚不足以评价长期稳定性、写入吞吐或生产容量。后续应补齐Badboy操作，再根据明确的性能需求扩展用户量、持续时间和业务组合。</w:t>
      </w:r>
    </w:p>
    <w:sectPr w:rsidR="00FC693F" w:rsidRPr="0006063C" w:rsidSect="00034616">
      <w:footerReference w:type="default" r:id="rId9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