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微软雅黑"/>
          <w:b/>
          <w:color w:val="000000"/>
          <w:sz w:val="40"/>
        </w:rPr>
        <w:t>实验6 性能测试实验报告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实验日期：2026年10月7日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1 实验目的与完成情况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依据课程上机6安排，本实验使用JMeter执行查询负载测试，并通过Badboy完成请求录制、脚本导出与回放。JMeter单用户基线和十用户负载共652个请求，均无失败；Badboy完成4个只读请求的录制，其原生脚本、原始导出JMX及补充响应断言的JMX均通过实际回放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2 场景与环境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使用Apache JMeter 5.6.3和JDK 17，以非图形模式执行测试。JMeter安装包从Apache官方渠道下载，并通过SHA512核对。本机后端连接keyboard_mes_lab2隔离库和独立Redis 16379实例，业务数据保持原样。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每个线程先登录，随后循环访问工单列表、生产任务列表和生产概览，最后退出。三个查询都检查HTTP 200、业务码200和返回数据类型。每次业务查询前等待300毫秒，以避免无间隔请求；连接超时5秒、响应超时10秒。业务负载脚本用于三个查询接口的性能验证；Badboy录制辅助页面与三个公共只读接口，用于检查录制、导出和回放流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/>
        </w:trPr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并发线程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业务循环次数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业务查询数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登录及退出请求</w:t>
            </w:r>
          </w:p>
        </w:tc>
        <w:tc>
          <w:tcPr>
            <w:tcW w:type="dxa" w:w="1643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总请求数</w:t>
            </w:r>
          </w:p>
        </w:tc>
      </w:tr>
      <w:tr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每线程10次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32</w:t>
            </w:r>
          </w:p>
        </w:tc>
      </w:tr>
      <w:tr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每线程20次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643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20</w:t>
            </w:r>
          </w:p>
        </w:tc>
        <w:tc>
          <w:tcPr>
            <w:tcW w:type="dxa" w:w="1643"/>
          </w:tcPr>
          <w:p>
            <w:pPr>
              <w:keepNext w:val="0"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620</w:t>
            </w:r>
          </w:p>
        </w:tc>
      </w:tr>
    </w:tbl>
    <w:p/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3 实测结果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/>
        </w:trPr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统计范围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样本数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失败数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平均响应毫秒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P95毫秒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最大毫秒</w:t>
            </w:r>
          </w:p>
        </w:tc>
        <w:tc>
          <w:tcPr>
            <w:tcW w:type="dxa" w:w="1232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吞吐量每秒</w:t>
            </w:r>
          </w:p>
        </w:tc>
      </w:tr>
      <w:tr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全部请求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32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10.19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18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44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3.01</w:t>
            </w:r>
          </w:p>
        </w:tc>
      </w:tr>
      <w:tr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单用户基线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业务查询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9.27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15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18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2.82</w:t>
            </w:r>
          </w:p>
        </w:tc>
      </w:tr>
      <w:tr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全部请求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620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4.95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39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26.91</w:t>
            </w:r>
          </w:p>
        </w:tc>
      </w:tr>
      <w:tr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十用户负载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业务查询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4.93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1232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13</w:t>
            </w:r>
          </w:p>
        </w:tc>
        <w:tc>
          <w:tcPr>
            <w:tcW w:type="dxa" w:w="1232"/>
          </w:tcPr>
          <w:p>
            <w:pPr>
              <w:keepNext w:val="0"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26.04</w:t>
            </w:r>
          </w:p>
        </w:tc>
      </w:tr>
    </w:tbl>
    <w:p/>
    <w:p>
      <w:r>
        <w:rPr>
          <w:rFonts w:ascii="Times New Roman" w:hAnsi="Times New Roman" w:eastAsia="微软雅黑"/>
          <w:b w:val="0"/>
          <w:color w:val="000000"/>
          <w:sz w:val="22"/>
        </w:rPr>
        <w:t>表中业务查询均值和P95仅包含三个业务接口；全部请求统计包含登录和退出。P95采用按响应时间排序后的第95百分位样本，吞吐量按各场景第一条请求开始至最后一条请求结束的时间计算，包含升压和等待时间。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两次运行共652个请求，所有HTTP与业务断言通过。十用户场景在本机短时查询中未出现错误；其较低平均响应时间也可能受缓存预热和请求组合影响，不能仅凭两组均值推断并发增大后性能必然改善。</w:t>
      </w:r>
    </w:p>
    <w:p>
      <w:pPr>
        <w:keepNext/>
        <w:pageBreakBefore w:val="0"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4 Badboy录制与回放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使用Badboy 2.2.5录制请求，在程序界面保存原生脚本并导出JMX文件，再分别进行Badboy和JMeter回放。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为适配旧浏览器，本次用简单HTML辅助页面发起同源只读请求。页面打开后，依次点击健康检查、接口索引和接口契约按钮，Badboy实际记录了页面请求及三个接口请求。辅助页面明确标注其录制用途，测试没有创建或修改业务数据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3512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dboy录制界面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12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微软雅黑"/>
          <w:b w:val="0"/>
          <w:color w:val="666666"/>
          <w:sz w:val="18"/>
        </w:rPr>
        <w:t>图1 重新打开原始录制文件后的Badboy请求树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/>
        </w:trPr>
        <w:tc>
          <w:tcPr>
            <w:tcW w:type="dxa" w:w="2464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回放方式</w:t>
            </w:r>
          </w:p>
        </w:tc>
        <w:tc>
          <w:tcPr>
            <w:tcW w:type="dxa" w:w="2464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请求数</w:t>
            </w:r>
          </w:p>
        </w:tc>
        <w:tc>
          <w:tcPr>
            <w:tcW w:type="dxa" w:w="2464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失败数</w:t>
            </w:r>
          </w:p>
        </w:tc>
        <w:tc>
          <w:tcPr>
            <w:tcW w:type="dxa" w:w="2464"/>
            <w:shd w:fill="DCE6F1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/>
                <w:color w:val="000000"/>
                <w:sz w:val="19"/>
              </w:rPr>
              <w:t>验证内容</w:t>
            </w:r>
          </w:p>
        </w:tc>
      </w:tr>
      <w:tr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Badboy自带bbcmd回放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原始.bb可加载，四个请求均返回200</w:t>
            </w:r>
          </w:p>
        </w:tc>
      </w:tr>
      <w:tr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JMeter原始导出回放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原生导出JMX可由JMeter5.6.3直接执行</w:t>
            </w:r>
          </w:p>
        </w:tc>
      </w:tr>
      <w:tr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JMeter响应断言回放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2464"/>
          </w:tcPr>
          <w:p>
            <w:pPr>
              <w:keepNext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0</w:t>
            </w:r>
          </w:p>
        </w:tc>
        <w:tc>
          <w:tcPr>
            <w:tcW w:type="dxa" w:w="2464"/>
          </w:tcPr>
          <w:p>
            <w:pPr>
              <w:keepNext w:val="0"/>
              <w:spacing w:before="60" w:after="60" w:line="264" w:lineRule="auto"/>
            </w:pPr>
            <w:r>
              <w:rPr>
                <w:rFonts w:ascii="Times New Roman" w:hAnsi="Times New Roman" w:eastAsia="微软雅黑"/>
                <w:b w:val="0"/>
                <w:color w:val="000000"/>
                <w:sz w:val="19"/>
              </w:rPr>
              <w:t>检查HTTP状态、业务成功码和响应关键字段</w:t>
            </w:r>
          </w:p>
        </w:tc>
      </w:tr>
    </w:tbl>
    <w:p/>
    <w:p>
      <w:r>
        <w:rPr>
          <w:rFonts w:ascii="Times New Roman" w:hAnsi="Times New Roman" w:eastAsia="微软雅黑"/>
          <w:b w:val="0"/>
          <w:color w:val="000000"/>
          <w:sz w:val="22"/>
        </w:rPr>
        <w:t>原始导出只提供请求回放，补充断言的版本进一步检查健康状态为UP、业务码为200、接口索引数据存在，以及契约包含resources和operations。辅助页面也校验页面用途文本。两份JMX分别保存，原始导出文件保持原样。以上4个录制请求用于工具流程验证，未计入前述652个负载请求。</w:t>
      </w:r>
    </w:p>
    <w:p>
      <w:pPr>
        <w:keepNext/>
        <w:spacing w:before="200"/>
      </w:pPr>
      <w:r>
        <w:rPr>
          <w:rFonts w:ascii="Times New Roman" w:hAnsi="Times New Roman" w:eastAsia="微软雅黑"/>
          <w:b/>
          <w:color w:val="17365D"/>
          <w:sz w:val="26"/>
        </w:rPr>
        <w:t>5 实验总结</w:t>
      </w:r>
    </w:p>
    <w:p>
      <w:r>
        <w:rPr>
          <w:rFonts w:ascii="Times New Roman" w:hAnsi="Times New Roman" w:eastAsia="微软雅黑"/>
          <w:b w:val="0"/>
          <w:color w:val="000000"/>
          <w:sz w:val="22"/>
        </w:rPr>
        <w:t>本次建立了可重复的查询负载，并通过业务断言区分请求成功与业务成功。结果适用于本机已有数据下的短时只读场景，尚不足以评价长期稳定性、写入吞吐或生产容量。Badboy录制、导出和回放已完成，后续可根据明确的性能需求扩展用户量、持续时间和业务组合。</w:t>
      </w:r>
    </w:p>
    <w:sectPr w:rsidR="00FC693F" w:rsidRPr="0006063C" w:rsidSect="00034616">
      <w:footerReference w:type="default" r:id="rId10"/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微软雅黑"/>
        <w:b w:val="0"/>
        <w:color w:val="666666"/>
        <w:sz w:val="18"/>
      </w:rPr>
      <w:t xml:space="preserve">软件测试与质量保证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