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7F388B" w:rsidRDefault="00DB029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7F388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7F388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7F388B" w:rsidRDefault="00FA026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7F388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 w:rsidR="007F388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7F388B" w:rsidRDefault="007F388B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7F388B" w:rsidRDefault="007F388B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E83D942" w14:textId="77777777" w:rsidR="007F388B" w:rsidRDefault="007F388B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332778B" w14:textId="77777777" w:rsidR="007F388B" w:rsidRDefault="007F388B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C24B51" w:rsidRDefault="00DB029F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2016/9/29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DB029F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DB029F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DB029F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77777777" w:rsidR="007F388B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EAF894E" w14:textId="77777777" w:rsidR="007F388B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2" w:name="_Toc462950941"/>
      <w:bookmarkStart w:id="3" w:name="_Toc462951587"/>
      <w:r w:rsidRPr="00336C58">
        <w:rPr>
          <w:rFonts w:ascii="STHeiti Light" w:hAnsi="STHeiti Light"/>
        </w:rPr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2"/>
      <w:bookmarkEnd w:id="3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4" w:name="_Toc462950942"/>
      <w:bookmarkStart w:id="5" w:name="_Toc462951588"/>
      <w:r w:rsidRPr="00336C58">
        <w:rPr>
          <w:rFonts w:ascii="STHeiti Light" w:hAnsi="STHeiti Light"/>
        </w:rPr>
        <w:t>2.场景数量</w:t>
      </w:r>
      <w:bookmarkEnd w:id="4"/>
      <w:bookmarkEnd w:id="5"/>
    </w:p>
    <w:p w14:paraId="413455EA" w14:textId="52222CFF" w:rsidR="007F4429" w:rsidRPr="007F4429" w:rsidRDefault="007F4429" w:rsidP="007F4429">
      <w:pPr>
        <w:rPr>
          <w:rFonts w:hint="eastAsia"/>
        </w:rPr>
      </w:pPr>
      <w:r>
        <w:rPr>
          <w:rFonts w:hint="eastAsia"/>
        </w:rPr>
        <w:t>详情</w:t>
      </w:r>
      <w:r>
        <w:t>见测试用例套件文档</w:t>
      </w:r>
      <w:bookmarkStart w:id="6" w:name="_GoBack"/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302"/>
      </w:tblGrid>
      <w:tr w:rsidR="007F388B" w14:paraId="6D3EEA35" w14:textId="77777777" w:rsidTr="00591798">
        <w:tc>
          <w:tcPr>
            <w:tcW w:w="1980" w:type="dxa"/>
          </w:tcPr>
          <w:p w14:paraId="569B3BB0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591798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591798">
        <w:tc>
          <w:tcPr>
            <w:tcW w:w="1980" w:type="dxa"/>
          </w:tcPr>
          <w:p w14:paraId="21ABF196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591798">
        <w:tc>
          <w:tcPr>
            <w:tcW w:w="1980" w:type="dxa"/>
          </w:tcPr>
          <w:p w14:paraId="0444639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345941B9" w14:textId="77777777" w:rsidTr="00591798">
        <w:tc>
          <w:tcPr>
            <w:tcW w:w="1980" w:type="dxa"/>
          </w:tcPr>
          <w:p w14:paraId="6EFBA09F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591798">
        <w:tc>
          <w:tcPr>
            <w:tcW w:w="1980" w:type="dxa"/>
          </w:tcPr>
          <w:p w14:paraId="5F3B342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591798">
        <w:tc>
          <w:tcPr>
            <w:tcW w:w="1980" w:type="dxa"/>
          </w:tcPr>
          <w:p w14:paraId="4F27C6F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26EF7ADB" w14:textId="77777777" w:rsidTr="00591798">
        <w:tc>
          <w:tcPr>
            <w:tcW w:w="1980" w:type="dxa"/>
          </w:tcPr>
          <w:p w14:paraId="0755C1EB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</w:tr>
      <w:tr w:rsidR="007F388B" w14:paraId="7517F550" w14:textId="77777777" w:rsidTr="00591798">
        <w:tc>
          <w:tcPr>
            <w:tcW w:w="1980" w:type="dxa"/>
          </w:tcPr>
          <w:p w14:paraId="4C48D8D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3569EA18" w14:textId="77777777" w:rsidTr="00591798">
        <w:tc>
          <w:tcPr>
            <w:tcW w:w="1980" w:type="dxa"/>
          </w:tcPr>
          <w:p w14:paraId="332AFBA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7F20243B" w14:textId="77777777" w:rsidTr="00591798">
        <w:tc>
          <w:tcPr>
            <w:tcW w:w="1980" w:type="dxa"/>
          </w:tcPr>
          <w:p w14:paraId="3B465BD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2F946202" w14:textId="77777777" w:rsidTr="00591798">
        <w:tc>
          <w:tcPr>
            <w:tcW w:w="1980" w:type="dxa"/>
          </w:tcPr>
          <w:p w14:paraId="0F1AD77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23EB2FD0" w14:textId="77777777" w:rsidTr="00591798">
        <w:tc>
          <w:tcPr>
            <w:tcW w:w="1980" w:type="dxa"/>
          </w:tcPr>
          <w:p w14:paraId="6A80BB0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591798">
        <w:tc>
          <w:tcPr>
            <w:tcW w:w="1980" w:type="dxa"/>
          </w:tcPr>
          <w:p w14:paraId="1096176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020CCA95" w14:textId="77777777" w:rsidTr="00591798">
        <w:tc>
          <w:tcPr>
            <w:tcW w:w="1980" w:type="dxa"/>
          </w:tcPr>
          <w:p w14:paraId="32311AF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391E70D5" w14:textId="77777777" w:rsidTr="00591798">
        <w:tc>
          <w:tcPr>
            <w:tcW w:w="1980" w:type="dxa"/>
          </w:tcPr>
          <w:p w14:paraId="3FC4584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66575C5C" w14:textId="77777777" w:rsidTr="00591798">
        <w:tc>
          <w:tcPr>
            <w:tcW w:w="1980" w:type="dxa"/>
          </w:tcPr>
          <w:p w14:paraId="5FDB7D1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5F108352" w14:textId="77777777" w:rsidTr="00591798">
        <w:tc>
          <w:tcPr>
            <w:tcW w:w="1980" w:type="dxa"/>
          </w:tcPr>
          <w:p w14:paraId="407F2AF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591798">
        <w:tc>
          <w:tcPr>
            <w:tcW w:w="1980" w:type="dxa"/>
          </w:tcPr>
          <w:p w14:paraId="178AC75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591798">
        <w:tc>
          <w:tcPr>
            <w:tcW w:w="1980" w:type="dxa"/>
          </w:tcPr>
          <w:p w14:paraId="3D10EB37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591798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591798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591798">
        <w:tc>
          <w:tcPr>
            <w:tcW w:w="841" w:type="pct"/>
          </w:tcPr>
          <w:p w14:paraId="4BE15ECF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591798">
        <w:tc>
          <w:tcPr>
            <w:tcW w:w="841" w:type="pct"/>
          </w:tcPr>
          <w:p w14:paraId="77C0E002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591798">
        <w:tc>
          <w:tcPr>
            <w:tcW w:w="841" w:type="pct"/>
          </w:tcPr>
          <w:p w14:paraId="3910D88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591798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591798">
        <w:tc>
          <w:tcPr>
            <w:tcW w:w="841" w:type="pct"/>
          </w:tcPr>
          <w:p w14:paraId="42667A2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591798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591798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591798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591798">
        <w:tc>
          <w:tcPr>
            <w:tcW w:w="1141" w:type="pct"/>
          </w:tcPr>
          <w:p w14:paraId="4F9B18DC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591798">
        <w:tc>
          <w:tcPr>
            <w:tcW w:w="1141" w:type="pct"/>
          </w:tcPr>
          <w:p w14:paraId="75C292F3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591798">
        <w:tc>
          <w:tcPr>
            <w:tcW w:w="1141" w:type="pct"/>
          </w:tcPr>
          <w:p w14:paraId="152A06E0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591798">
        <w:tc>
          <w:tcPr>
            <w:tcW w:w="1141" w:type="pct"/>
          </w:tcPr>
          <w:p w14:paraId="19722CC6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591798">
        <w:tc>
          <w:tcPr>
            <w:tcW w:w="1141" w:type="pct"/>
          </w:tcPr>
          <w:p w14:paraId="2EF52B9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591798">
        <w:tc>
          <w:tcPr>
            <w:tcW w:w="1141" w:type="pct"/>
          </w:tcPr>
          <w:p w14:paraId="1B60D31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591798">
        <w:tc>
          <w:tcPr>
            <w:tcW w:w="1141" w:type="pct"/>
          </w:tcPr>
          <w:p w14:paraId="53D5F63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591798">
        <w:tc>
          <w:tcPr>
            <w:tcW w:w="1141" w:type="pct"/>
          </w:tcPr>
          <w:p w14:paraId="212EA972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591798">
        <w:tc>
          <w:tcPr>
            <w:tcW w:w="1141" w:type="pct"/>
          </w:tcPr>
          <w:p w14:paraId="6818C88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591798">
        <w:tc>
          <w:tcPr>
            <w:tcW w:w="1141" w:type="pct"/>
          </w:tcPr>
          <w:p w14:paraId="5495B40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591798">
        <w:tc>
          <w:tcPr>
            <w:tcW w:w="1141" w:type="pct"/>
          </w:tcPr>
          <w:p w14:paraId="6D47916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591798">
        <w:tc>
          <w:tcPr>
            <w:tcW w:w="1141" w:type="pct"/>
          </w:tcPr>
          <w:p w14:paraId="3CD1F92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591798">
        <w:tc>
          <w:tcPr>
            <w:tcW w:w="1141" w:type="pct"/>
          </w:tcPr>
          <w:p w14:paraId="1677EE50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591798">
        <w:tc>
          <w:tcPr>
            <w:tcW w:w="1141" w:type="pct"/>
          </w:tcPr>
          <w:p w14:paraId="3D5FB8D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62951595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62951596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61098E" w:rsidRDefault="007F388B" w:rsidP="00591798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61098E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1F2643BB" w14:textId="77777777" w:rsidTr="00591798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591798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591798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59179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591798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591798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591798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591798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61098E" w:rsidRDefault="007F388B" w:rsidP="00591798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61098E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5259F977" w14:textId="77777777" w:rsidTr="00591798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  <w:p w14:paraId="7692DD04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</w:t>
            </w:r>
            <w:r>
              <w:rPr>
                <w:rFonts w:ascii="STHeiti Light" w:hAnsi="STHeiti Light" w:cs="微软雅黑"/>
              </w:rPr>
              <w:t>订单的修改</w:t>
            </w:r>
            <w:r w:rsidRPr="0008516D">
              <w:rPr>
                <w:rFonts w:ascii="STHeiti Light" w:hAnsi="STHeiti Light" w:cs="微软雅黑" w:hint="eastAsia"/>
              </w:rPr>
              <w:t>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操作，系统退出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591798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</w:t>
            </w:r>
            <w:r>
              <w:rPr>
                <w:rFonts w:ascii="STHeiti Light" w:hAnsi="STHeiti Light" w:cs="微软雅黑"/>
              </w:rPr>
              <w:t>订单</w:t>
            </w:r>
            <w:r>
              <w:rPr>
                <w:rFonts w:ascii="STHeiti Light" w:hAnsi="STHeiti Light" w:cs="微软雅黑" w:hint="eastAsia"/>
              </w:rPr>
              <w:t>详细信息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客户更改订单信息后，</w:t>
            </w:r>
            <w:r>
              <w:rPr>
                <w:rFonts w:ascii="STHeiti Light" w:hAnsi="STHeiti Light" w:cs="微软雅黑" w:hint="eastAsia"/>
              </w:rPr>
              <w:t>系统显示</w:t>
            </w:r>
            <w:r>
              <w:rPr>
                <w:rFonts w:ascii="STHeiti Light" w:hAnsi="STHeiti Light" w:cs="微软雅黑"/>
              </w:rPr>
              <w:t>更新后的订单信息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591798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  <w:p w14:paraId="40DA0A0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</w:t>
            </w:r>
            <w:r>
              <w:rPr>
                <w:rFonts w:ascii="STHeiti Light" w:hAnsi="STHeiti Light" w:cs="微软雅黑"/>
              </w:rPr>
              <w:t>订单预订</w:t>
            </w:r>
            <w:r w:rsidRPr="0008516D">
              <w:rPr>
                <w:rFonts w:ascii="STHeiti Light" w:hAnsi="STHeiti Light" w:cs="微软雅黑"/>
              </w:rPr>
              <w:t>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显示确认取消下订单提示信息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客户取消放弃订单决定，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放弃订单决定，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591798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  <w:p w14:paraId="5FE60CCA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</w:t>
            </w:r>
            <w:r>
              <w:rPr>
                <w:rFonts w:ascii="STHeiti Light" w:hAnsi="STHeiti Light" w:cs="微软雅黑"/>
              </w:rPr>
              <w:t>允许客户提交订单</w:t>
            </w:r>
          </w:p>
          <w:p w14:paraId="40C0FCC0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</w:t>
            </w:r>
            <w:r>
              <w:rPr>
                <w:rFonts w:ascii="STHeiti Light" w:hAnsi="STHeiti Light" w:cs="微软雅黑"/>
              </w:rPr>
              <w:t>提交订单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显示确认提交订单提示信息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客户取消提交订单决定，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提交订单决定，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退出订单详情界面，</w:t>
            </w:r>
            <w:r>
              <w:rPr>
                <w:rFonts w:ascii="STHeiti Light" w:hAnsi="STHeiti Light" w:cs="微软雅黑" w:hint="eastAsia"/>
              </w:rPr>
              <w:t>显示</w:t>
            </w:r>
            <w:r>
              <w:rPr>
                <w:rFonts w:ascii="STHeiti Light" w:hAnsi="STHeiti Light" w:cs="微软雅黑"/>
              </w:rPr>
              <w:t>提交成功信息并返回上一级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62951598"/>
      <w:r w:rsidRPr="00E74EE8">
        <w:rPr>
          <w:rFonts w:hint="eastAsia"/>
        </w:rPr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591798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591798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591798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591798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91798">
        <w:trPr>
          <w:trHeight w:val="2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591798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  <w:p w14:paraId="5606B1DD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591798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591798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591798">
        <w:tc>
          <w:tcPr>
            <w:tcW w:w="4881" w:type="dxa"/>
          </w:tcPr>
          <w:p w14:paraId="1452D4D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591798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62951600"/>
      <w:r w:rsidRPr="00E74EE8">
        <w:t>用例5 注册会员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591798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591798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591798">
        <w:trPr>
          <w:trHeight w:val="3345"/>
        </w:trPr>
        <w:tc>
          <w:tcPr>
            <w:tcW w:w="4145" w:type="dxa"/>
            <w:shd w:val="clear" w:color="auto" w:fill="auto"/>
          </w:tcPr>
          <w:p w14:paraId="05325837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  <w:shd w:val="clear" w:color="auto" w:fill="auto"/>
          </w:tcPr>
          <w:p w14:paraId="2F1F30E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62951601"/>
      <w:r w:rsidRPr="00E74EE8"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591798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591798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</w:t>
            </w:r>
          </w:p>
          <w:p w14:paraId="7BB3ECA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591798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7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7"/>
    </w:p>
    <w:tbl>
      <w:tblPr>
        <w:tblStyle w:val="ad"/>
        <w:tblW w:w="8505" w:type="dxa"/>
        <w:tblInd w:w="-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591798">
        <w:trPr>
          <w:trHeight w:val="479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79D46CA7" w14:textId="77777777" w:rsidTr="00591798">
        <w:trPr>
          <w:trHeight w:val="517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Input</w:t>
            </w:r>
          </w:p>
          <w:p w14:paraId="1E93616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70CE0B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HotelStaff.Strategy.Input.New</w:t>
            </w:r>
          </w:p>
          <w:p w14:paraId="1103F2B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HotelStaff.Strategy.Input.Modify</w:t>
            </w:r>
          </w:p>
          <w:p w14:paraId="5529E6F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HotelStaff.Strategy.Input.Confirm</w:t>
            </w:r>
          </w:p>
          <w:p w14:paraId="072459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89A24B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7FA85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系统允许酒店工作人员在制订促销策略任务中进行键盘输入</w:t>
            </w:r>
          </w:p>
          <w:p w14:paraId="7503998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在酒店工作人员输入新建促销策略时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系统显示待填促销策略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系统显示待修改促销策略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在酒店工作人员进行确认操作后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系统更新策略信息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591798">
        <w:trPr>
          <w:trHeight w:val="5831"/>
        </w:trPr>
        <w:tc>
          <w:tcPr>
            <w:tcW w:w="5049" w:type="dxa"/>
          </w:tcPr>
          <w:p w14:paraId="65593B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Strategy.BasicInfo</w:t>
            </w:r>
          </w:p>
          <w:p w14:paraId="2B44E3E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CE7A9C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HotelStaff.Strategy.BasicInfo.Time</w:t>
            </w:r>
          </w:p>
          <w:p w14:paraId="2E67F1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HotelStaff.Strategy.BasicInfo.Discount</w:t>
            </w:r>
          </w:p>
          <w:p w14:paraId="649F47E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HotelStaff.Strategy.BasicInfo.RoomType</w:t>
            </w:r>
          </w:p>
          <w:p w14:paraId="4D95EAA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HotelStaff.Strategy.BasicInfo.RoomNum</w:t>
            </w:r>
          </w:p>
          <w:p w14:paraId="355FC1C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HotelStaff.Strategy.BasicInfo.MimMoney</w:t>
            </w:r>
          </w:p>
          <w:p w14:paraId="633F83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534778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8DB27C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系统存储的促销策略的基本信息</w:t>
            </w:r>
          </w:p>
          <w:p w14:paraId="3042CE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系统存储的促销活动时间</w:t>
            </w:r>
          </w:p>
          <w:p w14:paraId="0DF1F33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系统存储的促销折扣程度</w:t>
            </w:r>
          </w:p>
          <w:p w14:paraId="160B324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系统存储的参与促销的房间类型</w:t>
            </w:r>
          </w:p>
          <w:p w14:paraId="4694D6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系统存储的参与促销的最少房间数量</w:t>
            </w:r>
          </w:p>
          <w:p w14:paraId="56FCF2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系统存储的参与促销的最低消费金额</w:t>
            </w:r>
          </w:p>
          <w:p w14:paraId="40E8886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系统存储的参与促销的会员类型要求</w:t>
            </w:r>
          </w:p>
          <w:p w14:paraId="33C5D11A" w14:textId="77777777" w:rsidR="007F388B" w:rsidRPr="00AF2C0C" w:rsidRDefault="007F388B" w:rsidP="00591798">
            <w:pPr>
              <w:ind w:firstLineChars="200" w:firstLine="480"/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591798">
        <w:trPr>
          <w:trHeight w:val="12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</w:p>
          <w:p w14:paraId="769C68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511F6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82E9A5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</w:p>
          <w:p w14:paraId="5EE3F95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AE12A2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</w:p>
          <w:p w14:paraId="5B1A6F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.Privilege.Type</w:t>
            </w:r>
          </w:p>
          <w:p w14:paraId="202187F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16968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.Privilege.Level</w:t>
            </w:r>
          </w:p>
          <w:p w14:paraId="03DB77B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58D0A5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.Discount</w:t>
            </w:r>
          </w:p>
          <w:p w14:paraId="6FE02A4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C2D51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</w:t>
            </w:r>
            <w:r w:rsidRPr="00AF2C0C">
              <w:rPr>
                <w:rFonts w:ascii="STHeiti Light" w:hAnsi="STHeiti Light" w:cs="Times New Roman" w:hint="eastAsia"/>
              </w:rPr>
              <w:t>.Birthday.Update</w:t>
            </w:r>
          </w:p>
          <w:p w14:paraId="79C2C9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0BF8DA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A9DB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</w:t>
            </w:r>
          </w:p>
          <w:p w14:paraId="5690B80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8F1241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459A31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F6A199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Company.Discount</w:t>
            </w:r>
          </w:p>
          <w:p w14:paraId="0034597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359BA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HS.Strategy.Modify.Company.Update</w:t>
            </w:r>
          </w:p>
          <w:p w14:paraId="69E94B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6DA3BC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D34CDF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EB14DA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2FD073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Modify.SpecialDay.Time</w:t>
            </w:r>
          </w:p>
          <w:p w14:paraId="20B69F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0826D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Modify.SpecialDay.Discount</w:t>
            </w:r>
          </w:p>
          <w:p w14:paraId="1D34374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739C42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Strategy.Modify.SpecialDay.Update</w:t>
            </w:r>
          </w:p>
          <w:p w14:paraId="4022D0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0E8B08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607505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Num.Type</w:t>
            </w:r>
          </w:p>
          <w:p w14:paraId="01F084D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325E3E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Num.Discount</w:t>
            </w:r>
          </w:p>
          <w:p w14:paraId="378D29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6BAC3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6BA761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Modify.RoomNum.Update</w:t>
            </w:r>
          </w:p>
          <w:p w14:paraId="1DF070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C0BCE3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Modify.New</w:t>
            </w:r>
          </w:p>
          <w:p w14:paraId="00CB449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Modify.New.Time</w:t>
            </w:r>
          </w:p>
          <w:p w14:paraId="7E8CF12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00C994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Modify.New.Discount</w:t>
            </w:r>
          </w:p>
          <w:p w14:paraId="50C328A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FCA5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Modify.New.RoomType</w:t>
            </w:r>
          </w:p>
          <w:p w14:paraId="276616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26FB0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Modify.New.RoomNum</w:t>
            </w:r>
          </w:p>
          <w:p w14:paraId="00B939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CDC6A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EF280A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Modify.New.MimMoney</w:t>
            </w:r>
          </w:p>
          <w:p w14:paraId="083E12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HS.Strategy. Modify.New.VIP.Level</w:t>
            </w:r>
          </w:p>
          <w:p w14:paraId="5984937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4E1B225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0200333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5CB9FB9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系统应该允许酒店工作人员修改已有促销策略</w:t>
            </w:r>
          </w:p>
          <w:p w14:paraId="65F54FD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05756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系统显示生日特惠折扣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F75B9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247F56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D9DF1D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53B0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189D7DB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EC8F9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A4EC5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AEEC69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54512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DBFB7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系统显示合作企业客户折扣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A3E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2541D4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FF4659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38AF6F8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882CF7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系统更新合作企业客户折扣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系统显示特定期间优惠策略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C32F22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980D72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3D7EE0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701040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系统更新特定期间优惠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系统显示三间及以上优惠策略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6D8E36B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68059E7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系统更新三间及以上预订优惠策略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系统显示新建促销策略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5236FD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2B711C6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1022915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在酒店工作人员输入房间数量时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系统修改房间数量</w:t>
            </w:r>
          </w:p>
          <w:p w14:paraId="40533AA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40C8A9A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D204A0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582EF1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591798">
        <w:tc>
          <w:tcPr>
            <w:tcW w:w="5049" w:type="dxa"/>
          </w:tcPr>
          <w:p w14:paraId="34BAD54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7E944CB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A511A5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HS.Strategy.Update.Time</w:t>
            </w:r>
          </w:p>
          <w:p w14:paraId="1F2709D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HS.Strategy.Update.Discount</w:t>
            </w:r>
          </w:p>
          <w:p w14:paraId="37B1AD6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HS.Strategy.Update.RoomType</w:t>
            </w:r>
          </w:p>
          <w:p w14:paraId="36567E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HS.Strategy.Update.RoomNum</w:t>
            </w:r>
          </w:p>
          <w:p w14:paraId="5808885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HS.Strategy.Update.MimMoney</w:t>
            </w:r>
          </w:p>
          <w:p w14:paraId="0FD8C51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CFA7E8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D0EE32E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系统更新促销活动时间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系统更新促销折扣程度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系统更新参与促销的房间类型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系统更新参与促销的最少房间数量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系统更新参与促销的最低消费金额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系统更新参与促销的会员类型要求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系统更新参与促销的会员等级要求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591798"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Strategy.End</w:t>
            </w:r>
          </w:p>
          <w:p w14:paraId="458CDB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7D50B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HS.Strategy.End.Close</w:t>
            </w:r>
          </w:p>
          <w:p w14:paraId="531A19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B4C97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系统应该允许酒店工作人员删除促销策略</w:t>
            </w:r>
          </w:p>
          <w:p w14:paraId="30F988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在酒店工作人员确认制订促销策略任务完成时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系统关闭制订促销策略任务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在制订促销策略开始</w:t>
            </w:r>
            <w:r w:rsidRPr="00AF2C0C">
              <w:rPr>
                <w:rFonts w:ascii="STHeiti Light" w:hAnsi="STHeiti Light" w:cs="Times New Roman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591798">
        <w:tc>
          <w:tcPr>
            <w:tcW w:w="5049" w:type="dxa"/>
          </w:tcPr>
          <w:p w14:paraId="5BF742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系统关闭本次制订促销策略任务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1B28AE77" w14:textId="77777777" w:rsidR="007F388B" w:rsidRDefault="007F388B" w:rsidP="007F388B"/>
    <w:p w14:paraId="02B9D1AB" w14:textId="77777777" w:rsidR="007F388B" w:rsidRDefault="007F388B" w:rsidP="007F388B"/>
    <w:p w14:paraId="2DAD36B5" w14:textId="77777777" w:rsidR="007F388B" w:rsidRDefault="007F388B" w:rsidP="007F388B"/>
    <w:p w14:paraId="69189053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62951603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591798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591798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</w:t>
            </w:r>
          </w:p>
          <w:p w14:paraId="634F461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</w:t>
            </w:r>
            <w:r w:rsidRPr="00D91534">
              <w:rPr>
                <w:rFonts w:ascii="STHeiti Light" w:hAnsi="STHeiti Light" w:hint="eastAsia"/>
              </w:rPr>
              <w:t>omInfo.Input.</w:t>
            </w:r>
            <w:r w:rsidRPr="00D91534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HotelStaff.RoomInfo.Input.Add</w:t>
            </w:r>
          </w:p>
          <w:p w14:paraId="6E0BA81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</w:t>
            </w:r>
            <w:r w:rsidRPr="00D91534">
              <w:rPr>
                <w:rFonts w:ascii="STHeiti Light" w:hAnsi="STHeiti Light"/>
              </w:rPr>
              <w:t>oomInfo.Input.Modify</w:t>
            </w:r>
          </w:p>
          <w:p w14:paraId="5D38172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RoomInfo.Input.Cancle</w:t>
            </w:r>
          </w:p>
          <w:p w14:paraId="2179D89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27F37B9" w14:textId="77777777" w:rsidR="007F388B" w:rsidRPr="00B36D8E" w:rsidRDefault="007F388B" w:rsidP="00591798">
            <w:pPr>
              <w:rPr>
                <w:rFonts w:ascii="STHeiti Light" w:hAnsi="STHeiti Light"/>
              </w:rPr>
            </w:pPr>
            <w:r w:rsidRPr="00B36D8E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系统允许酒店工作人员在修改房间信息任务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91534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在酒店工作人员请求输入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房间号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并确认后，系统要显示该房间基本信息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91534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在酒店工作人员请求修改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酒店房间基本信息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/>
              </w:rPr>
              <w:t>并确认后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系统要执行酒店房间基本信息修改任务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参见</w:t>
            </w:r>
            <w:r w:rsidRPr="00D91534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在酒店工作人员输入取消命令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591798">
        <w:tc>
          <w:tcPr>
            <w:tcW w:w="4957" w:type="dxa"/>
          </w:tcPr>
          <w:p w14:paraId="5336EAE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RoomInfo.BasicInfo</w:t>
            </w:r>
          </w:p>
          <w:p w14:paraId="7CDE0B9C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HotelStaff.RoomInfo.BasicInfo.Type</w:t>
            </w:r>
          </w:p>
          <w:p w14:paraId="1856A26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HotelStaff.RoomInfo.BasicInfo.Price</w:t>
            </w:r>
          </w:p>
          <w:p w14:paraId="4EA0F3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系统显示房间的基本信息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系统存储的房间的状态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591798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</w:t>
            </w:r>
            <w:r w:rsidRPr="00D91534">
              <w:rPr>
                <w:rFonts w:ascii="STHeiti Light" w:hAnsi="STHeiti Light"/>
              </w:rPr>
              <w:t>Add</w:t>
            </w:r>
            <w:r w:rsidRPr="00D91534">
              <w:rPr>
                <w:rFonts w:ascii="STHeiti Light" w:hAnsi="STHeiti Light" w:hint="eastAsia"/>
              </w:rPr>
              <w:t>.NU</w:t>
            </w:r>
            <w:r w:rsidRPr="00D91534">
              <w:rPr>
                <w:rFonts w:ascii="STHeiti Light" w:hAnsi="STHeiti Light"/>
              </w:rPr>
              <w:t>LL</w:t>
            </w:r>
          </w:p>
          <w:p w14:paraId="77EBD3C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HotelStaff.RoomInfo.Add.Type</w:t>
            </w:r>
            <w:r w:rsidRPr="00D91534">
              <w:rPr>
                <w:rFonts w:ascii="STHeiti Light" w:hAnsi="STHeiti Light" w:hint="eastAsia"/>
              </w:rPr>
              <w:t>&amp;</w:t>
            </w:r>
            <w:r w:rsidRPr="00D91534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在酒店工作人员未增加任何酒店基本信息时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在酒店工作人员输入房间号后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在酒店工作人员输入房间类型和价格</w:t>
            </w:r>
            <w:r w:rsidRPr="00D91534">
              <w:rPr>
                <w:rFonts w:ascii="STHeiti Light" w:hAnsi="STHeiti Light" w:hint="eastAsia"/>
              </w:rPr>
              <w:t>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591798">
        <w:tc>
          <w:tcPr>
            <w:tcW w:w="4957" w:type="dxa"/>
          </w:tcPr>
          <w:p w14:paraId="332F50B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RoomInfo.Modify</w:t>
            </w:r>
            <w:r w:rsidRPr="00D91534">
              <w:rPr>
                <w:rFonts w:ascii="STHeiti Light" w:hAnsi="STHeiti Light"/>
              </w:rPr>
              <w:t>.NULL</w:t>
            </w:r>
          </w:p>
          <w:p w14:paraId="3938E83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RoomInfo.Modify.Type</w:t>
            </w:r>
          </w:p>
          <w:p w14:paraId="0AB2F5F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HotelStaff.RoomInfo.Modify.Price</w:t>
            </w:r>
          </w:p>
          <w:p w14:paraId="4FE182F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HotelStaff.RoomInfo.Modify.State</w:t>
            </w:r>
          </w:p>
          <w:p w14:paraId="7F934C5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在酒店工作人员未修改任何酒店基本信息时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在酒店工作人员输入房间类型后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在酒店工作人员输入房间价格后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在酒店工作人员输入房间状态后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591798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RoomInfo.Del</w:t>
            </w:r>
            <w:r w:rsidRPr="00D91534">
              <w:rPr>
                <w:rFonts w:ascii="STHeiti Light" w:hAnsi="STHeiti Light"/>
              </w:rPr>
              <w:t>.InValid</w:t>
            </w:r>
          </w:p>
          <w:p w14:paraId="4DE3C87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HotelStaff.RoomInfo.Del.Valid</w:t>
            </w:r>
          </w:p>
          <w:p w14:paraId="16A7D7E2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在房间状态为有人时，系统显示错误信息提示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在房间状态为无人时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591798">
        <w:tc>
          <w:tcPr>
            <w:tcW w:w="4957" w:type="dxa"/>
          </w:tcPr>
          <w:p w14:paraId="12AAEBA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</w:t>
            </w:r>
          </w:p>
          <w:p w14:paraId="421EE6A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HotelStaff.RoomInfo.Update.Type</w:t>
            </w:r>
          </w:p>
          <w:p w14:paraId="330178A9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HotelStaff.RoomInfo.Update.Price</w:t>
            </w:r>
          </w:p>
          <w:p w14:paraId="49874151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BA72BC" w:rsidRDefault="007F388B" w:rsidP="00591798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系统更新房间类型信息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BA72BC" w:rsidRDefault="007F388B" w:rsidP="00591798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系统更新房间价格信息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系统更新房间状态信息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591798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RoomInfo.End</w:t>
            </w:r>
          </w:p>
          <w:p w14:paraId="519F623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HotelStaff.RoomInfo.End.Close</w:t>
            </w:r>
          </w:p>
          <w:p w14:paraId="77FEDA6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系统应该允许酒店工作人员要求结束修改房间信息任务</w:t>
            </w:r>
          </w:p>
          <w:p w14:paraId="1B8686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在酒店工作人员确认任务完成时，系统关闭修改酒店基本信息任务，参见RoomInfo.Close</w:t>
            </w:r>
          </w:p>
          <w:p w14:paraId="12E39E3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在修改酒店基本信息任务开始</w:t>
            </w:r>
            <w:r w:rsidRPr="00D91534">
              <w:rPr>
                <w:rFonts w:ascii="STHeiti Light" w:hAnsi="STHeiti Light" w:hint="eastAsia"/>
              </w:rPr>
              <w:t>20分钟还没有接到酒店工作人员请求时，系统取消任务（输出）</w:t>
            </w:r>
          </w:p>
        </w:tc>
      </w:tr>
      <w:tr w:rsidR="007F388B" w:rsidRPr="00D91534" w14:paraId="03B3F3D8" w14:textId="77777777" w:rsidTr="00591798">
        <w:tc>
          <w:tcPr>
            <w:tcW w:w="4957" w:type="dxa"/>
          </w:tcPr>
          <w:p w14:paraId="7DA725C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AF2C0C" w14:paraId="59D20F03" w14:textId="77777777" w:rsidTr="00591798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3101803C" w14:textId="77777777" w:rsidTr="00591798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</w:t>
            </w:r>
            <w:r w:rsidRPr="00AF2C0C">
              <w:rPr>
                <w:rFonts w:ascii="STHeiti Light" w:hAnsi="STHeiti Light" w:cs="Times New Roman"/>
              </w:rPr>
              <w:t>.Input</w:t>
            </w:r>
          </w:p>
          <w:p w14:paraId="36D1C2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8129C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Order.Input.Confirm</w:t>
            </w:r>
          </w:p>
          <w:p w14:paraId="09236B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Order.Input.Cancle</w:t>
            </w:r>
          </w:p>
          <w:p w14:paraId="596043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7AE3F54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在酒店工作人员输入订单号后并确认后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系统显示订单基本信息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在酒店工作人员进行订单确认操作后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系统关闭当前订单处理任务</w:t>
            </w:r>
          </w:p>
          <w:p w14:paraId="4135336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2AF43E40" w14:textId="77777777" w:rsidTr="00591798">
        <w:tc>
          <w:tcPr>
            <w:tcW w:w="4893" w:type="dxa"/>
          </w:tcPr>
          <w:p w14:paraId="21A14F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</w:p>
          <w:p w14:paraId="447E07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HotelStaff.Order.BasicInfo.State</w:t>
            </w:r>
          </w:p>
          <w:p w14:paraId="0FD7647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HotelStaff.Order.BasicInfo.PlanEnterTime</w:t>
            </w:r>
          </w:p>
          <w:p w14:paraId="55371A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HotelStaff.Order.BasicInfo.PlanLeaveTime</w:t>
            </w:r>
          </w:p>
          <w:p w14:paraId="3DEE59B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HotelStaff.Order.BasicInfo.EnterTime</w:t>
            </w:r>
          </w:p>
          <w:p w14:paraId="7BF536F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HotelStaff.Order.BasicInfo.LeaveTime</w:t>
            </w:r>
          </w:p>
          <w:p w14:paraId="0949BDD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HotelStaff.Order.BasicInfo.RoomNO</w:t>
            </w:r>
          </w:p>
          <w:p w14:paraId="6D0529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Order.BasicInfo.ClientName</w:t>
            </w:r>
          </w:p>
          <w:p w14:paraId="7A0BE93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系统显示订单的基本信息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0D9ADC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系统存储的订单号</w:t>
            </w:r>
          </w:p>
          <w:p w14:paraId="090E5F1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系统存储的订单状态</w:t>
            </w:r>
          </w:p>
          <w:p w14:paraId="07627FA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系统存储的计划入住时间</w:t>
            </w:r>
          </w:p>
          <w:p w14:paraId="68C6CC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系统存储的计划离开时间</w:t>
            </w:r>
          </w:p>
          <w:p w14:paraId="2D93DD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系统存储的实际入住时间</w:t>
            </w:r>
          </w:p>
          <w:p w14:paraId="1C9BA03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系统存储的实际离开时间</w:t>
            </w:r>
          </w:p>
          <w:p w14:paraId="195F22A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系统存储的订单对应的房间号</w:t>
            </w:r>
          </w:p>
          <w:p w14:paraId="71C0EFA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系统存储的订单对应的客户姓名</w:t>
            </w:r>
          </w:p>
          <w:p w14:paraId="11B6C0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系统存储的订单对应的客户信用值</w:t>
            </w:r>
          </w:p>
        </w:tc>
      </w:tr>
      <w:tr w:rsidR="007F388B" w:rsidRPr="00AF2C0C" w14:paraId="467247D8" w14:textId="77777777" w:rsidTr="00591798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HotelStaff.Order.Confirm.Invalid</w:t>
            </w:r>
          </w:p>
          <w:p w14:paraId="0F7D59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Order.Confirm.Valid</w:t>
            </w:r>
          </w:p>
          <w:p w14:paraId="7D6F3BE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Order.Confirm.Enter.Invalid</w:t>
            </w:r>
          </w:p>
          <w:p w14:paraId="02FC909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16AE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HotelStaff.Order.Confirm.Enter</w:t>
            </w:r>
            <w:r w:rsidRPr="00AF2C0C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C93317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DE57D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在订单状态为撤销时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  <w:p w14:paraId="331554A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在订单状态为异常或未入住时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系统进行相应处理</w:t>
            </w:r>
          </w:p>
          <w:p w14:paraId="545D96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在订单状态为异常且超出最晚订单执行时间时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系统将返回错误提示消息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255A4B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</w:t>
            </w:r>
          </w:p>
          <w:p w14:paraId="13FD1859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FF0000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状态为已入住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更新实际入住时间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更新客户的信用值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Client.Credi</w:t>
            </w:r>
            <w:r w:rsidRPr="00AF2C0C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在订单状态为已入住时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系统将改变订单状态为已完成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更新实际离开时间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显示价格信息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AF2C0C" w14:paraId="2FC1E888" w14:textId="77777777" w:rsidTr="00591798">
        <w:tc>
          <w:tcPr>
            <w:tcW w:w="4893" w:type="dxa"/>
          </w:tcPr>
          <w:p w14:paraId="293B034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Order.Update</w:t>
            </w:r>
          </w:p>
          <w:p w14:paraId="57FABF5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HotelStaff.Order.Update.RoomEnterTime</w:t>
            </w:r>
          </w:p>
          <w:p w14:paraId="2D07042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HotelStaff.Order.Update.RoomLeaveTime</w:t>
            </w:r>
          </w:p>
          <w:p w14:paraId="0136CB3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1518AF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系统更新客户实际入住时间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404CDF6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系统更新客户实际离开时间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6022BD3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系统更新订单状态信息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3CAE1B2B" w14:textId="77777777" w:rsidTr="00591798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系统根据促销策略和房间价格计算最终价格并显示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RoomInfo.basicInfo.Price，Strategy.</w:t>
            </w:r>
            <w:r w:rsidRPr="00AF2C0C">
              <w:rPr>
                <w:rFonts w:ascii="STHeiti Light" w:hAnsi="STHeiti Light" w:cs="Times New Roman"/>
              </w:rPr>
              <w:t>BasicInfo.Discount</w:t>
            </w:r>
          </w:p>
        </w:tc>
      </w:tr>
      <w:tr w:rsidR="007F388B" w:rsidRPr="00AF2C0C" w14:paraId="38FA4290" w14:textId="77777777" w:rsidTr="00591798">
        <w:tc>
          <w:tcPr>
            <w:tcW w:w="4893" w:type="dxa"/>
          </w:tcPr>
          <w:p w14:paraId="7E5519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Order.End</w:t>
            </w:r>
          </w:p>
          <w:p w14:paraId="21C833D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HotelStaff.Order.End.Close</w:t>
            </w:r>
          </w:p>
          <w:p w14:paraId="00C9CDE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在酒店工作人员确认修改订单任务完成时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系统关闭修改订单任务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在修改订单任务开始</w:t>
            </w:r>
            <w:r w:rsidRPr="00AF2C0C">
              <w:rPr>
                <w:rFonts w:ascii="STHeiti Light" w:hAnsi="STHeiti Light" w:cs="Times New Roman" w:hint="eastAsia"/>
              </w:rPr>
              <w:t>10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系统取消订单修改任务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8CEADB5" w14:textId="77777777" w:rsidTr="00591798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系统关闭本次修改订单任务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开始新的订单修改任务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</w:tbl>
    <w:p w14:paraId="3BEAE2B4" w14:textId="77777777" w:rsidR="007F388B" w:rsidRPr="00AF2C0C" w:rsidRDefault="007F388B" w:rsidP="007F388B"/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591798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21B4C9D9" w14:textId="77777777" w:rsidTr="00591798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</w:t>
            </w:r>
          </w:p>
          <w:p w14:paraId="3C9B99C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386780D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75C5D91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422661A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557C5DB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系统允许酒店工作人员在维护酒店基本信息任务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  <w:r w:rsidRPr="00AF2C0C">
              <w:rPr>
                <w:rFonts w:ascii="微软雅黑" w:eastAsia="微软雅黑" w:hAnsi="微软雅黑" w:cs="微软雅黑" w:hint="eastAsia"/>
              </w:rPr>
              <w:t>维护酒店信息主界面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</w:t>
            </w:r>
            <w:r w:rsidRPr="00AF2C0C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在酒店工作人员请求新建酒店基本信息时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系统要执行新建酒店基本信息任务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HotelStaff.HotelInfo.Add</w:t>
            </w:r>
          </w:p>
        </w:tc>
      </w:tr>
      <w:tr w:rsidR="007F388B" w:rsidRPr="00AF2C0C" w14:paraId="21DAE89D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在酒店工作人员请求修改酒店基本信息时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HotelStaff.HotelInfo.Modify</w:t>
            </w:r>
          </w:p>
        </w:tc>
      </w:tr>
      <w:tr w:rsidR="007F388B" w:rsidRPr="00AF2C0C" w14:paraId="0140484E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系统关闭当前维护酒店基本信息任务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HotelStaff.HotelInfo.Close</w:t>
            </w:r>
          </w:p>
        </w:tc>
      </w:tr>
      <w:tr w:rsidR="007F388B" w:rsidRPr="00AF2C0C" w14:paraId="5BA4FB75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591798">
        <w:trPr>
          <w:trHeight w:val="326"/>
        </w:trPr>
        <w:tc>
          <w:tcPr>
            <w:tcW w:w="4413" w:type="dxa"/>
          </w:tcPr>
          <w:p w14:paraId="634F9B4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在酒店工作人员未增加任何信息时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DBEBAF5" w14:textId="77777777" w:rsidTr="00591798">
        <w:trPr>
          <w:trHeight w:val="326"/>
        </w:trPr>
        <w:tc>
          <w:tcPr>
            <w:tcW w:w="4413" w:type="dxa"/>
          </w:tcPr>
          <w:p w14:paraId="12757D4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591798">
        <w:trPr>
          <w:trHeight w:val="326"/>
        </w:trPr>
        <w:tc>
          <w:tcPr>
            <w:tcW w:w="4413" w:type="dxa"/>
          </w:tcPr>
          <w:p w14:paraId="191734D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591798">
        <w:trPr>
          <w:trHeight w:val="326"/>
        </w:trPr>
        <w:tc>
          <w:tcPr>
            <w:tcW w:w="4413" w:type="dxa"/>
          </w:tcPr>
          <w:p w14:paraId="44B3446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591798">
        <w:trPr>
          <w:trHeight w:val="326"/>
        </w:trPr>
        <w:tc>
          <w:tcPr>
            <w:tcW w:w="4413" w:type="dxa"/>
          </w:tcPr>
          <w:p w14:paraId="5177575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591798">
        <w:trPr>
          <w:trHeight w:val="690"/>
        </w:trPr>
        <w:tc>
          <w:tcPr>
            <w:tcW w:w="4413" w:type="dxa"/>
          </w:tcPr>
          <w:p w14:paraId="1E41A85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在酒店工作人员输入星级时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591798">
        <w:trPr>
          <w:trHeight w:val="326"/>
        </w:trPr>
        <w:tc>
          <w:tcPr>
            <w:tcW w:w="4413" w:type="dxa"/>
          </w:tcPr>
          <w:p w14:paraId="2499340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Update</w:t>
            </w:r>
          </w:p>
          <w:p w14:paraId="246DCFB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3C9BB7F6" w14:textId="77777777" w:rsidTr="00591798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在酒店工作人员未修改任何信息时</w:t>
            </w:r>
            <w:r w:rsidRPr="00AF2C0C">
              <w:rPr>
                <w:rFonts w:ascii="STHeiti Light" w:hAnsi="STHeiti Light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591798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591798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591798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591798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591798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在酒店工作人员输入星并确认时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591798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在酒店工作人员输入修改的密码并确认时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591798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Modify</w:t>
            </w:r>
            <w:r w:rsidRPr="00AF2C0C">
              <w:rPr>
                <w:rFonts w:ascii="STHeiti Light" w:hAnsi="STHeiti Light" w:hint="eastAsia"/>
              </w:rPr>
              <w:t>.</w:t>
            </w:r>
            <w:r w:rsidRPr="00AF2C0C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1F09E04F" w14:textId="77777777" w:rsidTr="00591798">
        <w:tc>
          <w:tcPr>
            <w:tcW w:w="4413" w:type="dxa"/>
          </w:tcPr>
          <w:p w14:paraId="71E6781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591798">
        <w:tc>
          <w:tcPr>
            <w:tcW w:w="4413" w:type="dxa"/>
          </w:tcPr>
          <w:p w14:paraId="58EEEC3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STHeiti Light" w:hAnsi="STHeiti Light" w:cs="微软雅黑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E2DB23" w14:textId="77777777" w:rsidTr="00591798">
        <w:tc>
          <w:tcPr>
            <w:tcW w:w="4413" w:type="dxa"/>
          </w:tcPr>
          <w:p w14:paraId="31EE6BF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在新建酒店基本信息信息没有填完整时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系统显示无效提示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533F57" w14:textId="77777777" w:rsidTr="00591798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591798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系统关闭维护酒店基本西任务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591798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在维护酒店基本信息任务开始</w:t>
            </w:r>
            <w:r w:rsidRPr="00AF2C0C">
              <w:rPr>
                <w:rFonts w:ascii="STHeiti Light" w:hAnsi="STHeiti Light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分钟还没有接到酒店工作人员请求时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系统取消任务</w:t>
            </w:r>
            <w:r w:rsidRPr="00AF2C0C">
              <w:rPr>
                <w:rFonts w:ascii="STHeiti Light" w:hAnsi="STHeiti 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STHeiti Light" w:hAnsi="STHeiti Light" w:hint="eastAsia"/>
              </w:rPr>
              <w:t>）</w:t>
            </w:r>
          </w:p>
        </w:tc>
      </w:tr>
      <w:tr w:rsidR="007F388B" w:rsidRPr="00AF2C0C" w14:paraId="0B827440" w14:textId="77777777" w:rsidTr="00591798">
        <w:tc>
          <w:tcPr>
            <w:tcW w:w="4413" w:type="dxa"/>
          </w:tcPr>
          <w:p w14:paraId="276B1F5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</w:t>
            </w:r>
            <w:r w:rsidRPr="00AF2C0C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591798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47FB05AD" w14:textId="77777777" w:rsidTr="00591798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系统按时间顺序显示所有订单列表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67861A5" w14:textId="77777777" w:rsidTr="00591798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在酒店工作人员输入浏览订单时未执行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系统按时间顺序显示未执行订单列表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44236C3" w14:textId="77777777" w:rsidTr="00591798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在酒店工作人员输入浏览已执行订单时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62FAEAB" w14:textId="77777777" w:rsidTr="00591798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在酒店工作人员输入浏览异常订单时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系统按时间顺序显示异常订单列表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D2E2DD4" w14:textId="77777777" w:rsidTr="00591798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在酒店工作人员输入浏览已撤销订单时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系统按时间顺序显示已撤销订单列表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76128FE9" w14:textId="77777777" w:rsidTr="00591798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591798">
        <w:trPr>
          <w:trHeight w:val="326"/>
        </w:trPr>
        <w:tc>
          <w:tcPr>
            <w:tcW w:w="4145" w:type="dxa"/>
          </w:tcPr>
          <w:p w14:paraId="4127DC9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RoomInfo.Close</w:t>
            </w:r>
          </w:p>
        </w:tc>
      </w:tr>
      <w:tr w:rsidR="007F388B" w:rsidRPr="00AF2C0C" w14:paraId="1724F03B" w14:textId="77777777" w:rsidTr="00591798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591798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591798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23F0B19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3DAAE8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E9872C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活动的酒店，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97E4746" w14:textId="77777777" w:rsidTr="00591798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ABB5347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5C644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酒店</w:t>
            </w:r>
            <w:r w:rsidRPr="00603F6A">
              <w:rPr>
                <w:rFonts w:ascii="STHeiti Light" w:hAnsi="STHeiti Light" w:cs="微软雅黑"/>
                <w:color w:val="FF0000"/>
              </w:rPr>
              <w:t>或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，最低消费金额，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会员</w:t>
            </w:r>
            <w:r w:rsidRPr="00603F6A">
              <w:rPr>
                <w:rFonts w:ascii="STHeiti Light" w:hAnsi="STHeiti Light" w:cs="微软雅黑"/>
                <w:color w:val="FF0000"/>
              </w:rPr>
              <w:t>等级和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种类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27BBF21C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54CA95B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7ADE0BD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378C45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3B1229D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2DBA87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7FDBDA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06D075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21B934AC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特定商圈专属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59267BC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467849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</w:t>
            </w:r>
          </w:p>
          <w:p w14:paraId="025591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043D36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7511B5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6D4B1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591798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591798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591798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管理</w:t>
            </w:r>
            <w:r w:rsidRPr="00603F6A">
              <w:rPr>
                <w:rFonts w:ascii="STHeiti Light" w:hAnsi="STHeiti Light" w:cs="微软雅黑"/>
                <w:color w:val="FF0000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591798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VIPManagement.Submit.Null</w:t>
            </w:r>
          </w:p>
          <w:p w14:paraId="6713401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3A1822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591798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VIPManagement.Show.Level</w:t>
            </w:r>
          </w:p>
          <w:p w14:paraId="65E7506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7511558A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50B87B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1661752F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3D9446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591798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</w:p>
          <w:p w14:paraId="48F4537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FDCAED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02C76D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591798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等级</w:t>
            </w:r>
            <w:r w:rsidRPr="00603F6A">
              <w:rPr>
                <w:rFonts w:ascii="STHeiti Light" w:hAnsi="STHeiti Light" w:cs="微软雅黑"/>
                <w:color w:val="FF0000"/>
              </w:rPr>
              <w:t>层次，等级名称，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所需</w:t>
            </w:r>
            <w:r w:rsidRPr="00603F6A">
              <w:rPr>
                <w:rFonts w:ascii="STHeiti Light" w:hAnsi="STHeiti Light" w:cs="微软雅黑"/>
                <w:color w:val="FF0000"/>
              </w:rPr>
              <w:t>信用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90D0DB2" w14:textId="77777777" w:rsidTr="00591798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日常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生日</w:t>
            </w:r>
            <w:r w:rsidRPr="00603F6A">
              <w:rPr>
                <w:rFonts w:ascii="STHeiti Light" w:hAnsi="STHeiti Light" w:cs="微软雅黑"/>
                <w:color w:val="FF0000"/>
              </w:rPr>
              <w:t>特惠，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18CFA0A" w14:textId="77777777" w:rsidTr="00591798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（输入：折扣，企业，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62951609"/>
      <w:r w:rsidRPr="00566D16"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3B34E0" w:rsidRPr="00603F6A" w14:paraId="25DB33FA" w14:textId="77777777" w:rsidTr="00591798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处理</w:t>
            </w:r>
            <w:r w:rsidRPr="00603F6A">
              <w:rPr>
                <w:rFonts w:ascii="STHeiti Light" w:hAnsi="STHeiti Light" w:cs="微软雅黑"/>
                <w:color w:val="FF0000"/>
              </w:rPr>
              <w:t>异常订单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输入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591798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33045CB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 </w:t>
            </w:r>
            <w:r w:rsidRPr="00603F6A">
              <w:rPr>
                <w:rFonts w:ascii="STHeiti Light" w:hAnsi="STHeiti Light" w:cs="微软雅黑"/>
                <w:color w:val="FF0000"/>
              </w:rPr>
              <w:t>(逻辑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文件</w:t>
            </w:r>
            <w:r w:rsidRPr="00603F6A">
              <w:rPr>
                <w:rFonts w:ascii="STHeiti Light" w:hAnsi="STHeiti Light" w:cs="微软雅黑"/>
                <w:color w:val="FF0000"/>
              </w:rPr>
              <w:t>；输出)</w:t>
            </w:r>
          </w:p>
          <w:p w14:paraId="7E25048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)</w:t>
            </w:r>
          </w:p>
          <w:p w14:paraId="6D2AE3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665B0D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591798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</w:tc>
      </w:tr>
      <w:tr w:rsidR="003B34E0" w:rsidRPr="00603F6A" w14:paraId="309A5133" w14:textId="77777777" w:rsidTr="00591798">
        <w:trPr>
          <w:trHeight w:val="1276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FE71EE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591798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</w:t>
            </w:r>
          </w:p>
          <w:p w14:paraId="01DB4AF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51E573A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59179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591798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（输出：管理客户信用值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591798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877B69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62358A2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  <w:tr w:rsidR="003B34E0" w:rsidRPr="00603F6A" w14:paraId="2CCDB0CB" w14:textId="77777777" w:rsidTr="00591798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4C28AF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44474C6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7E4A741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591798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591798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591798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</w:t>
            </w:r>
          </w:p>
          <w:p w14:paraId="204D8BD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591798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13E4553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591798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591798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</w:t>
            </w:r>
          </w:p>
          <w:p w14:paraId="1754B47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591798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62951612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591798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591798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</w:t>
            </w:r>
          </w:p>
          <w:p w14:paraId="2A26E180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591798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</w:t>
            </w:r>
          </w:p>
          <w:p w14:paraId="3C133E6F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59179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</w:p>
          <w:p w14:paraId="61568EB7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591798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</w:t>
            </w:r>
          </w:p>
          <w:p w14:paraId="1FE68E70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62951613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591798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591798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591798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</w:t>
            </w:r>
          </w:p>
          <w:p w14:paraId="3D41E5C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591798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335CFE7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591798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717D422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591798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76AF1C4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591798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591798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591798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591798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SiteManager.MarketingAccount.View.NoInfo</w:t>
            </w:r>
          </w:p>
          <w:p w14:paraId="7DB04DB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591798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3282724" w14:textId="77777777" w:rsidR="007F388B" w:rsidRDefault="007F388B" w:rsidP="007F388B">
      <w:pPr>
        <w:jc w:val="left"/>
      </w:pPr>
    </w:p>
    <w:sectPr w:rsidR="007F388B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7E12E" w14:textId="77777777" w:rsidR="00DB029F" w:rsidRDefault="00DB029F" w:rsidP="007F388B">
      <w:r>
        <w:separator/>
      </w:r>
    </w:p>
  </w:endnote>
  <w:endnote w:type="continuationSeparator" w:id="0">
    <w:p w14:paraId="6A9389FC" w14:textId="77777777" w:rsidR="00DB029F" w:rsidRDefault="00DB029F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7F388B" w:rsidRDefault="007F388B" w:rsidP="00AD2ABA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7F388B" w:rsidRDefault="007F388B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7F388B" w:rsidRDefault="007F388B" w:rsidP="00AD2ABA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F4429">
      <w:rPr>
        <w:rStyle w:val="af"/>
        <w:noProof/>
      </w:rPr>
      <w:t>8</w:t>
    </w:r>
    <w:r>
      <w:rPr>
        <w:rStyle w:val="af"/>
      </w:rPr>
      <w:fldChar w:fldCharType="end"/>
    </w:r>
  </w:p>
  <w:p w14:paraId="1011AE75" w14:textId="77777777" w:rsidR="007F388B" w:rsidRDefault="007F388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A292C" w14:textId="77777777" w:rsidR="00DB029F" w:rsidRDefault="00DB029F" w:rsidP="007F388B">
      <w:r>
        <w:separator/>
      </w:r>
    </w:p>
  </w:footnote>
  <w:footnote w:type="continuationSeparator" w:id="0">
    <w:p w14:paraId="55E01A47" w14:textId="77777777" w:rsidR="00DB029F" w:rsidRDefault="00DB029F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110B15"/>
    <w:rsid w:val="003B34E0"/>
    <w:rsid w:val="006B6AD6"/>
    <w:rsid w:val="007576A7"/>
    <w:rsid w:val="007F388B"/>
    <w:rsid w:val="007F4429"/>
    <w:rsid w:val="00BA63DC"/>
    <w:rsid w:val="00DB029F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7E7BB-BC8D-0148-B665-24B3A851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4513</Words>
  <Characters>25727</Characters>
  <Application>Microsoft Macintosh Word</Application>
  <DocSecurity>0</DocSecurity>
  <Lines>214</Lines>
  <Paragraphs>60</Paragraphs>
  <ScaleCrop>false</ScaleCrop>
  <Company>LLLH小组</Company>
  <LinksUpToDate>false</LinksUpToDate>
  <CharactersWithSpaces>30180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2016-09-29T14:21:00Z</dcterms:created>
  <dcterms:modified xsi:type="dcterms:W3CDTF">2016-09-29T15:04:00Z</dcterms:modified>
</cp:coreProperties>
</file>