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03091C8" wp14:editId="625560C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4048" w:rsidRDefault="00007802" w:rsidP="00F54048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54048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3091C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:rsidR="00F54048" w:rsidRDefault="00007802" w:rsidP="00F54048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F54048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06E71D6" wp14:editId="2811E1C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F54048" w:rsidRDefault="00F54048" w:rsidP="00F54048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F54048" w:rsidRDefault="00F54048" w:rsidP="00F54048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6E71D6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F54048" w:rsidRDefault="00F54048" w:rsidP="00F54048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F54048" w:rsidRDefault="00F54048" w:rsidP="00F54048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110651E" wp14:editId="7D0407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proofErr w:type="gramStart"/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proofErr w:type="gramEnd"/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lang w:val="zh-CN"/>
        </w:rPr>
        <w:id w:val="42416030"/>
        <w:docPartObj>
          <w:docPartGallery w:val="Table of Contents"/>
          <w:docPartUnique/>
        </w:docPartObj>
      </w:sdtPr>
      <w:sdtEndPr>
        <w:rPr>
          <w:rFonts w:asciiTheme="minorHAnsi" w:eastAsia="STHeiti Light" w:hAnsiTheme="minorHAnsi" w:cstheme="minorBidi"/>
          <w:color w:val="auto"/>
          <w:kern w:val="2"/>
          <w:sz w:val="24"/>
          <w:szCs w:val="24"/>
        </w:rPr>
      </w:sdtEndPr>
      <w:sdtContent>
        <w:p w:rsidR="00986439" w:rsidRDefault="00986439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1148A8" w:rsidRDefault="00986439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1071" w:history="1"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_Toc469771071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2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72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3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4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5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 xml:space="preserve">1.3 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76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7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8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9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2.1.2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80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2.1.3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1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测试详细结果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2" w:history="1">
            <w:r w:rsidRPr="00A059FC">
              <w:rPr>
                <w:rStyle w:val="a8"/>
                <w:rFonts w:ascii="微软雅黑" w:eastAsia="微软雅黑" w:hAnsi="微软雅黑" w:cs="微软雅黑" w:hint="eastAsia"/>
                <w:noProof/>
              </w:rPr>
              <w:t>用例</w:t>
            </w:r>
            <w:r w:rsidRPr="00A059FC">
              <w:rPr>
                <w:rStyle w:val="a8"/>
                <w:rFonts w:ascii="STHeiti Light" w:hAnsi="STHeiti Light"/>
                <w:noProof/>
              </w:rPr>
              <w:t xml:space="preserve">12  </w:t>
            </w:r>
            <w:r w:rsidRPr="00A059FC">
              <w:rPr>
                <w:rStyle w:val="a8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3" w:history="1">
            <w:r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4" w:history="1">
            <w:r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14  </w:t>
            </w:r>
            <w:r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处理异常订单测试用例执行结果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5" w:history="1">
            <w:r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15  </w:t>
            </w:r>
            <w:r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管理客户信用值测试用例执行结果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6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测试详细缺陷报告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A8" w:rsidRDefault="001148A8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7" w:history="1">
            <w:r w:rsidRPr="00A059FC">
              <w:rPr>
                <w:rStyle w:val="a8"/>
                <w:rFonts w:ascii="微软雅黑" w:eastAsia="微软雅黑" w:hAnsi="微软雅黑"/>
                <w:noProof/>
              </w:rPr>
              <w:t>2.3.12</w:t>
            </w:r>
            <w:r w:rsidRPr="00A059FC">
              <w:rPr>
                <w:rStyle w:val="a8"/>
                <w:rFonts w:ascii="微软雅黑" w:eastAsia="微软雅黑" w:hAnsi="微软雅黑" w:hint="eastAsia"/>
                <w:noProof/>
              </w:rPr>
              <w:t>制定策略的测试缺陷报告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1" w:name="_Toc469771071"/>
      <w:r w:rsidRPr="00FE4F9A">
        <w:rPr>
          <w:rFonts w:ascii="微软雅黑" w:eastAsia="微软雅黑" w:hAnsi="微软雅黑"/>
        </w:rPr>
        <w:t>更新历史</w:t>
      </w:r>
      <w:bookmarkEnd w:id="1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:rsidR="00F54048" w:rsidRPr="00FE4F9A" w:rsidRDefault="00F54048" w:rsidP="00554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54048" w:rsidRPr="00FE4F9A" w:rsidRDefault="008C7DC6" w:rsidP="00554393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:rsidR="00F54048" w:rsidRPr="00FE4F9A" w:rsidRDefault="001B2D85" w:rsidP="0055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:rsidR="00F54048" w:rsidRPr="00FE4F9A" w:rsidRDefault="00581359" w:rsidP="00554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:rsidR="00F54048" w:rsidRPr="00FE4F9A" w:rsidRDefault="00F54048" w:rsidP="00554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2" w:name="_Toc469771072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2"/>
    </w:p>
    <w:p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771073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3"/>
    </w:p>
    <w:p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:rsidR="005D3BE3" w:rsidRPr="005D3BE3" w:rsidRDefault="005D3BE3" w:rsidP="005D3BE3">
      <w:pPr>
        <w:ind w:firstLineChars="200" w:firstLine="480"/>
        <w:rPr>
          <w:rFonts w:hint="eastAsia"/>
        </w:rPr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771074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4"/>
    </w:p>
    <w:p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:rsidR="009735FA" w:rsidRPr="009735FA" w:rsidRDefault="009735FA" w:rsidP="009735FA">
      <w:pPr>
        <w:ind w:firstLineChars="200" w:firstLine="480"/>
        <w:rPr>
          <w:rFonts w:hint="eastAsia"/>
        </w:rPr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5" w:name="_Toc469771075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5"/>
    </w:p>
    <w:p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proofErr w:type="gramStart"/>
      <w:r w:rsidRPr="00FE3198">
        <w:rPr>
          <w:rFonts w:ascii="微软雅黑" w:eastAsia="微软雅黑" w:hAnsi="微软雅黑" w:cs="宋体"/>
          <w:sz w:val="32"/>
          <w:szCs w:val="32"/>
        </w:rPr>
        <w:t>1.[</w:t>
      </w:r>
      <w:proofErr w:type="gramEnd"/>
      <w:r w:rsidRPr="00FE3198">
        <w:rPr>
          <w:rFonts w:ascii="微软雅黑" w:eastAsia="微软雅黑" w:hAnsi="微软雅黑" w:cs="宋体"/>
          <w:sz w:val="32"/>
          <w:szCs w:val="32"/>
        </w:rPr>
        <w:t>IEEE-829-2008]</w:t>
      </w:r>
    </w:p>
    <w:p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6" w:name="_Toc469771076"/>
      <w:r>
        <w:rPr>
          <w:rFonts w:ascii="微软雅黑" w:eastAsia="微软雅黑" w:hAnsi="微软雅黑" w:hint="eastAsia"/>
        </w:rPr>
        <w:t>2详细情况</w:t>
      </w:r>
      <w:bookmarkEnd w:id="6"/>
    </w:p>
    <w:p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7" w:name="_Toc469771077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7"/>
    </w:p>
    <w:p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77107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8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:rsidTr="00A01C6F">
        <w:tc>
          <w:tcPr>
            <w:tcW w:w="1413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9491B" w:rsidRPr="00A01C6F" w:rsidRDefault="00497A2D" w:rsidP="00554393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:rsidR="0019491B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:rsidR="0019491B" w:rsidRPr="00A01C6F" w:rsidRDefault="000E6DF8" w:rsidP="0055439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:rsidR="0019491B" w:rsidRPr="00A01C6F" w:rsidRDefault="007D32E0" w:rsidP="0055439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19491B" w:rsidRPr="00A01C6F" w:rsidRDefault="00FA2369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19491B" w:rsidRPr="00F152F5" w:rsidRDefault="00F152F5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手工测试</w:t>
            </w:r>
          </w:p>
        </w:tc>
      </w:tr>
    </w:tbl>
    <w:p w:rsidR="00F54048" w:rsidRDefault="00F54048" w:rsidP="00F54048">
      <w:pPr>
        <w:rPr>
          <w:rFonts w:ascii="微软雅黑" w:eastAsia="微软雅黑" w:hAnsi="微软雅黑"/>
        </w:rPr>
      </w:pPr>
    </w:p>
    <w:p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77107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9"/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:rsidTr="0060378A">
        <w:tc>
          <w:tcPr>
            <w:tcW w:w="1413" w:type="dxa"/>
            <w:shd w:val="clear" w:color="auto" w:fill="2F5496" w:themeFill="accent5" w:themeFillShade="BF"/>
          </w:tcPr>
          <w:p w:rsidR="000553E9" w:rsidRPr="00A01C6F" w:rsidRDefault="00B536D5" w:rsidP="005543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:rsidR="000553E9" w:rsidRPr="00A01C6F" w:rsidRDefault="00AB791E" w:rsidP="005543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:rsidR="000553E9" w:rsidRPr="00A01C6F" w:rsidRDefault="00AB791E" w:rsidP="005543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5543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10" w:name="_Toc469771080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10"/>
    </w:p>
    <w:p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1" w:name="_Toc469771081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/>
        </w:rPr>
        <w:t>测试详细结果</w:t>
      </w:r>
      <w:bookmarkStart w:id="12" w:name="_Toc463042750"/>
      <w:bookmarkEnd w:id="11"/>
    </w:p>
    <w:p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bookmarkStart w:id="13" w:name="_Toc469771082"/>
      <w:r w:rsidRPr="001D08B0">
        <w:rPr>
          <w:rFonts w:ascii="微软雅黑" w:eastAsia="微软雅黑" w:hAnsi="微软雅黑" w:cs="微软雅黑" w:hint="eastAsia"/>
          <w:sz w:val="40"/>
          <w:szCs w:val="32"/>
        </w:rPr>
        <w:t>用例</w:t>
      </w:r>
      <w:r w:rsidRPr="001D08B0">
        <w:rPr>
          <w:rFonts w:ascii="STHeiti Light" w:hAnsi="STHeiti Light"/>
          <w:sz w:val="40"/>
          <w:szCs w:val="32"/>
        </w:rPr>
        <w:t xml:space="preserve">12 </w:t>
      </w:r>
      <w:bookmarkEnd w:id="12"/>
      <w:r w:rsidRPr="001D08B0">
        <w:rPr>
          <w:rFonts w:ascii="STHeiti Light" w:hAnsi="STHeiti Light"/>
          <w:sz w:val="40"/>
          <w:szCs w:val="32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  <w:szCs w:val="32"/>
        </w:rPr>
        <w:t>制定促销策略的测试用例执行结果</w:t>
      </w:r>
      <w:bookmarkEnd w:id="13"/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proofErr w:type="gramStart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</w:t>
            </w:r>
            <w:proofErr w:type="gramEnd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TUS2-2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4" w:name="_Toc469771083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14"/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5" w:name="_Toc469771084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14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处理异常订单测试用例执行结果</w:t>
      </w:r>
      <w:bookmarkEnd w:id="15"/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:rsidTr="0055439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lastRenderedPageBreak/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:rsidTr="0055439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6" w:name="_Toc469771085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15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管理客户信用值测试用例执行结果</w:t>
      </w:r>
      <w:bookmarkEnd w:id="16"/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:rsidTr="0055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5543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55439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5543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814792" w:rsidRPr="00814792" w:rsidRDefault="00814792" w:rsidP="00814792"/>
    <w:p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17" w:name="_Toc469771086"/>
      <w:r>
        <w:rPr>
          <w:rFonts w:ascii="微软雅黑" w:eastAsia="微软雅黑" w:hAnsi="微软雅黑" w:hint="eastAsia"/>
        </w:rPr>
        <w:lastRenderedPageBreak/>
        <w:t>2.3</w:t>
      </w:r>
      <w:r>
        <w:rPr>
          <w:rFonts w:ascii="微软雅黑" w:eastAsia="微软雅黑" w:hAnsi="微软雅黑"/>
        </w:rPr>
        <w:t>测试详细缺陷报告</w:t>
      </w:r>
      <w:bookmarkEnd w:id="17"/>
    </w:p>
    <w:p w:rsidR="00CB3331" w:rsidRDefault="00CB3331" w:rsidP="00CB3331">
      <w:pPr>
        <w:pStyle w:val="1"/>
        <w:ind w:firstLineChars="100" w:firstLine="440"/>
        <w:rPr>
          <w:rFonts w:ascii="微软雅黑" w:eastAsia="微软雅黑" w:hAnsi="微软雅黑"/>
        </w:rPr>
      </w:pPr>
      <w:bookmarkStart w:id="18" w:name="_Toc469771087"/>
      <w:r>
        <w:rPr>
          <w:rFonts w:ascii="微软雅黑" w:eastAsia="微软雅黑" w:hAnsi="微软雅黑" w:hint="eastAsia"/>
        </w:rPr>
        <w:t>2.3.12制定策略的</w:t>
      </w:r>
      <w:r>
        <w:rPr>
          <w:rFonts w:ascii="微软雅黑" w:eastAsia="微软雅黑" w:hAnsi="微软雅黑"/>
        </w:rPr>
        <w:t>测试缺陷报告</w:t>
      </w:r>
      <w:bookmarkEnd w:id="18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:rsidTr="00A1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57382" w:rsidRPr="001D08B0" w:rsidRDefault="00057382" w:rsidP="00554393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:rsidR="00057382" w:rsidRPr="001D08B0" w:rsidRDefault="00057382" w:rsidP="0055439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55439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:rsidTr="00A1178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57382" w:rsidRPr="001D08B0" w:rsidRDefault="00057382" w:rsidP="00554393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:rsidR="00057382" w:rsidRPr="001D08B0" w:rsidRDefault="00057382" w:rsidP="0055439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:rsidR="00057382" w:rsidRPr="001D08B0" w:rsidRDefault="00057382" w:rsidP="0055439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:rsidTr="00F5367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7382" w:rsidRPr="001D08B0" w:rsidRDefault="00057382" w:rsidP="00554393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850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:rsidR="00057382" w:rsidRPr="001D08B0" w:rsidRDefault="00057382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:rsidR="00057382" w:rsidRPr="001D08B0" w:rsidRDefault="00704119" w:rsidP="0055439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:rsidR="003172CF" w:rsidRPr="003172CF" w:rsidRDefault="003172CF" w:rsidP="003172CF"/>
    <w:sectPr w:rsidR="003172CF" w:rsidRPr="003172CF" w:rsidSect="00172F8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02" w:rsidRDefault="00007802" w:rsidP="00F54048">
      <w:r>
        <w:separator/>
      </w:r>
    </w:p>
  </w:endnote>
  <w:endnote w:type="continuationSeparator" w:id="0">
    <w:p w:rsidR="00007802" w:rsidRDefault="00007802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5" w:rsidRDefault="00C636DD" w:rsidP="00FE4F9A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51F15" w:rsidRDefault="000078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5" w:rsidRDefault="00C636DD" w:rsidP="00FE4F9A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148A8">
      <w:rPr>
        <w:rStyle w:val="a5"/>
        <w:noProof/>
      </w:rPr>
      <w:t>2</w:t>
    </w:r>
    <w:r>
      <w:rPr>
        <w:rStyle w:val="a5"/>
      </w:rPr>
      <w:fldChar w:fldCharType="end"/>
    </w:r>
  </w:p>
  <w:p w:rsidR="00651F15" w:rsidRDefault="000078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02" w:rsidRDefault="00007802" w:rsidP="00F54048">
      <w:r>
        <w:separator/>
      </w:r>
    </w:p>
  </w:footnote>
  <w:footnote w:type="continuationSeparator" w:id="0">
    <w:p w:rsidR="00007802" w:rsidRDefault="00007802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5" w:rsidRDefault="00C636DD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 w15:restartNumberingAfterBreak="0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6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0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8"/>
  </w:num>
  <w:num w:numId="3">
    <w:abstractNumId w:val="24"/>
  </w:num>
  <w:num w:numId="4">
    <w:abstractNumId w:val="14"/>
  </w:num>
  <w:num w:numId="5">
    <w:abstractNumId w:val="1"/>
  </w:num>
  <w:num w:numId="6">
    <w:abstractNumId w:val="3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7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5"/>
  </w:num>
  <w:num w:numId="25">
    <w:abstractNumId w:val="29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E6315"/>
    <w:rsid w:val="000E6DF8"/>
    <w:rsid w:val="000F7C89"/>
    <w:rsid w:val="001148A8"/>
    <w:rsid w:val="00124650"/>
    <w:rsid w:val="00164FCD"/>
    <w:rsid w:val="001661DB"/>
    <w:rsid w:val="0019491B"/>
    <w:rsid w:val="001B2D85"/>
    <w:rsid w:val="001D08B0"/>
    <w:rsid w:val="001D6D09"/>
    <w:rsid w:val="001D6E2E"/>
    <w:rsid w:val="002456A1"/>
    <w:rsid w:val="00296697"/>
    <w:rsid w:val="002B1D95"/>
    <w:rsid w:val="002F3615"/>
    <w:rsid w:val="003149F1"/>
    <w:rsid w:val="003172CF"/>
    <w:rsid w:val="00324EC0"/>
    <w:rsid w:val="00353BD0"/>
    <w:rsid w:val="003561B4"/>
    <w:rsid w:val="00384BA5"/>
    <w:rsid w:val="00393A2C"/>
    <w:rsid w:val="003D5B15"/>
    <w:rsid w:val="003F728D"/>
    <w:rsid w:val="00414DAA"/>
    <w:rsid w:val="00466EB1"/>
    <w:rsid w:val="00481777"/>
    <w:rsid w:val="00497A2D"/>
    <w:rsid w:val="004E0C62"/>
    <w:rsid w:val="005002F2"/>
    <w:rsid w:val="00501A79"/>
    <w:rsid w:val="00515BFE"/>
    <w:rsid w:val="00546E6D"/>
    <w:rsid w:val="005520D7"/>
    <w:rsid w:val="00581359"/>
    <w:rsid w:val="005D3BE3"/>
    <w:rsid w:val="005F5992"/>
    <w:rsid w:val="005F7F7A"/>
    <w:rsid w:val="0060378A"/>
    <w:rsid w:val="00606147"/>
    <w:rsid w:val="00667226"/>
    <w:rsid w:val="006D423F"/>
    <w:rsid w:val="00704119"/>
    <w:rsid w:val="00762B96"/>
    <w:rsid w:val="00783778"/>
    <w:rsid w:val="007A3A66"/>
    <w:rsid w:val="007D0339"/>
    <w:rsid w:val="007D32E0"/>
    <w:rsid w:val="007D3A9B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47AD1"/>
    <w:rsid w:val="009735FA"/>
    <w:rsid w:val="00982469"/>
    <w:rsid w:val="00986439"/>
    <w:rsid w:val="0098705D"/>
    <w:rsid w:val="009D5317"/>
    <w:rsid w:val="009E39B3"/>
    <w:rsid w:val="009E3BEA"/>
    <w:rsid w:val="00A01C6F"/>
    <w:rsid w:val="00A35890"/>
    <w:rsid w:val="00AA2909"/>
    <w:rsid w:val="00AB791E"/>
    <w:rsid w:val="00B536D5"/>
    <w:rsid w:val="00B624C4"/>
    <w:rsid w:val="00BB7CBC"/>
    <w:rsid w:val="00C02A6D"/>
    <w:rsid w:val="00C636DD"/>
    <w:rsid w:val="00C86307"/>
    <w:rsid w:val="00CB3331"/>
    <w:rsid w:val="00D031FF"/>
    <w:rsid w:val="00D45BB4"/>
    <w:rsid w:val="00DA0A7E"/>
    <w:rsid w:val="00DA2835"/>
    <w:rsid w:val="00DA3A7B"/>
    <w:rsid w:val="00DD0255"/>
    <w:rsid w:val="00DE5ECC"/>
    <w:rsid w:val="00DE62D2"/>
    <w:rsid w:val="00E361EC"/>
    <w:rsid w:val="00E5288D"/>
    <w:rsid w:val="00E72E25"/>
    <w:rsid w:val="00F0502E"/>
    <w:rsid w:val="00F152F5"/>
    <w:rsid w:val="00F4437F"/>
    <w:rsid w:val="00F47318"/>
    <w:rsid w:val="00F51D90"/>
    <w:rsid w:val="00F54048"/>
    <w:rsid w:val="00F654A3"/>
    <w:rsid w:val="00FA2369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4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4048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5">
    <w:name w:val="page number"/>
    <w:basedOn w:val="a0"/>
    <w:uiPriority w:val="99"/>
    <w:semiHidden/>
    <w:unhideWhenUsed/>
    <w:rsid w:val="00F54048"/>
  </w:style>
  <w:style w:type="paragraph" w:styleId="a6">
    <w:name w:val="No Spacing"/>
    <w:link w:val="Char1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F54048"/>
    <w:rPr>
      <w:rFonts w:eastAsia="Microsoft YaHei UI"/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5404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361A6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361A6"/>
    <w:rPr>
      <w:rFonts w:eastAsia="STHeiti Light"/>
      <w:sz w:val="24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361A6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0361A6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A92E-2AC1-4128-9A37-0FBDAC73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106</cp:revision>
  <dcterms:created xsi:type="dcterms:W3CDTF">2016-12-17T11:46:00Z</dcterms:created>
  <dcterms:modified xsi:type="dcterms:W3CDTF">2016-12-17T12:49:00Z</dcterms:modified>
</cp:coreProperties>
</file>