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AE" w:rsidRDefault="00D344AE" w:rsidP="00D344AE">
      <w:pPr>
        <w:pStyle w:val="af"/>
        <w:jc w:val="both"/>
        <w:rPr>
          <w:rFonts w:ascii="Cambria" w:hAnsi="Cambria"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EE13FD" w:rsidP="00D344AE">
      <w:pPr>
        <w:pStyle w:val="af"/>
        <w:rPr>
          <w:rFonts w:ascii="Cambria" w:hAnsi="Cambria" w:cs="Times New Roman"/>
        </w:rPr>
      </w:pPr>
      <w:bookmarkStart w:id="0" w:name="_Toc434928407"/>
      <w:r>
        <w:rPr>
          <w:rFonts w:hint="eastAsia"/>
        </w:rPr>
        <w:t>海康交通信号机控制机与上位机间的</w:t>
      </w:r>
      <w:bookmarkEnd w:id="0"/>
    </w:p>
    <w:p w:rsidR="00D344AE" w:rsidRDefault="00EE13FD" w:rsidP="00D344AE">
      <w:pPr>
        <w:pStyle w:val="af"/>
        <w:rPr>
          <w:rFonts w:ascii="Cambria" w:hAnsi="Cambria" w:cs="Times New Roman"/>
        </w:rPr>
      </w:pPr>
      <w:bookmarkStart w:id="1" w:name="_Toc434928408"/>
      <w:r>
        <w:rPr>
          <w:rFonts w:hint="eastAsia"/>
        </w:rPr>
        <w:t>数据通讯协议</w:t>
      </w:r>
      <w:r w:rsidR="00DE1513">
        <w:rPr>
          <w:rFonts w:hint="eastAsia"/>
        </w:rPr>
        <w:t>框架</w:t>
      </w:r>
      <w:bookmarkEnd w:id="1"/>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p w:rsidR="00D344AE" w:rsidRDefault="00D344AE" w:rsidP="00D344AE">
      <w:pPr>
        <w:rPr>
          <w:rFonts w:ascii="Calibri" w:eastAsia="宋体" w:hAnsi="Calibri"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7"/>
        <w:gridCol w:w="2700"/>
      </w:tblGrid>
      <w:tr w:rsidR="00D344AE" w:rsidTr="0067188C">
        <w:trPr>
          <w:trHeight w:val="300"/>
          <w:jc w:val="center"/>
        </w:trPr>
        <w:tc>
          <w:tcPr>
            <w:tcW w:w="1427" w:type="dxa"/>
          </w:tcPr>
          <w:p w:rsidR="00D344AE" w:rsidRDefault="00D344AE" w:rsidP="0067188C">
            <w:pPr>
              <w:spacing w:line="360" w:lineRule="auto"/>
              <w:jc w:val="distribute"/>
              <w:rPr>
                <w:rFonts w:ascii="Calibri" w:eastAsia="宋体" w:hAnsi="Calibri" w:cs="Times New Roman"/>
                <w:sz w:val="24"/>
              </w:rPr>
            </w:pPr>
            <w:r>
              <w:rPr>
                <w:rFonts w:ascii="Calibri" w:eastAsia="宋体" w:hAnsi="Calibri" w:cs="Times New Roman"/>
                <w:sz w:val="24"/>
              </w:rPr>
              <w:t>编制</w:t>
            </w:r>
          </w:p>
        </w:tc>
        <w:tc>
          <w:tcPr>
            <w:tcW w:w="2700" w:type="dxa"/>
          </w:tcPr>
          <w:p w:rsidR="00D344AE" w:rsidRDefault="006C2110" w:rsidP="0067188C">
            <w:pPr>
              <w:spacing w:line="360" w:lineRule="auto"/>
              <w:rPr>
                <w:rFonts w:ascii="Calibri" w:eastAsia="宋体" w:hAnsi="Calibri" w:cs="Times New Roman"/>
                <w:sz w:val="24"/>
              </w:rPr>
            </w:pPr>
            <w:r>
              <w:rPr>
                <w:rFonts w:hint="eastAsia"/>
                <w:sz w:val="24"/>
              </w:rPr>
              <w:t>肖文虎</w:t>
            </w:r>
          </w:p>
        </w:tc>
      </w:tr>
      <w:tr w:rsidR="00D344AE" w:rsidTr="0067188C">
        <w:trPr>
          <w:trHeight w:val="300"/>
          <w:jc w:val="center"/>
        </w:trPr>
        <w:tc>
          <w:tcPr>
            <w:tcW w:w="1427" w:type="dxa"/>
          </w:tcPr>
          <w:p w:rsidR="00D344AE" w:rsidRDefault="00D344AE" w:rsidP="0067188C">
            <w:pPr>
              <w:spacing w:line="360" w:lineRule="auto"/>
              <w:jc w:val="distribute"/>
              <w:rPr>
                <w:rFonts w:ascii="Calibri" w:eastAsia="宋体" w:hAnsi="Calibri" w:cs="Times New Roman"/>
                <w:sz w:val="24"/>
              </w:rPr>
            </w:pPr>
            <w:r>
              <w:rPr>
                <w:rFonts w:ascii="Calibri" w:eastAsia="宋体" w:hAnsi="Calibri" w:cs="Times New Roman"/>
                <w:sz w:val="24"/>
              </w:rPr>
              <w:t>审</w:t>
            </w:r>
            <w:r>
              <w:rPr>
                <w:rFonts w:ascii="Calibri" w:eastAsia="宋体" w:hAnsi="Calibri" w:cs="Times New Roman" w:hint="eastAsia"/>
                <w:sz w:val="24"/>
              </w:rPr>
              <w:t>批</w:t>
            </w:r>
          </w:p>
        </w:tc>
        <w:tc>
          <w:tcPr>
            <w:tcW w:w="2700" w:type="dxa"/>
          </w:tcPr>
          <w:p w:rsidR="00D344AE" w:rsidRDefault="00D344AE" w:rsidP="0067188C">
            <w:pPr>
              <w:spacing w:line="360" w:lineRule="auto"/>
              <w:rPr>
                <w:rFonts w:ascii="Calibri" w:eastAsia="宋体" w:hAnsi="Calibri" w:cs="Times New Roman"/>
                <w:sz w:val="24"/>
              </w:rPr>
            </w:pPr>
          </w:p>
        </w:tc>
      </w:tr>
    </w:tbl>
    <w:p w:rsidR="00D344AE" w:rsidRDefault="00D344AE" w:rsidP="00D344AE">
      <w:pPr>
        <w:rPr>
          <w:rFonts w:ascii="Calibri" w:eastAsia="宋体" w:hAnsi="Calibri" w:cs="Times New Roman"/>
          <w:sz w:val="24"/>
          <w:szCs w:val="24"/>
        </w:rPr>
      </w:pPr>
    </w:p>
    <w:p w:rsidR="00AD6D38" w:rsidRDefault="00D344AE" w:rsidP="00A234B4">
      <w:pPr>
        <w:widowControl/>
        <w:jc w:val="left"/>
        <w:rPr>
          <w:rStyle w:val="af1"/>
        </w:rPr>
      </w:pPr>
      <w:r>
        <w:rPr>
          <w:rFonts w:ascii="Calibri" w:eastAsia="宋体" w:hAnsi="Calibri" w:cs="Times New Roman"/>
          <w:sz w:val="24"/>
          <w:szCs w:val="24"/>
        </w:rPr>
        <w:br w:type="page"/>
      </w:r>
    </w:p>
    <w:sdt>
      <w:sdtPr>
        <w:rPr>
          <w:b/>
          <w:bCs/>
          <w:lang w:val="zh-CN"/>
        </w:rPr>
        <w:id w:val="235156656"/>
        <w:docPartObj>
          <w:docPartGallery w:val="Table of Contents"/>
          <w:docPartUnique/>
        </w:docPartObj>
      </w:sdtPr>
      <w:sdtEndPr>
        <w:rPr>
          <w:lang w:val="en-US"/>
        </w:rPr>
      </w:sdtEndPr>
      <w:sdtContent>
        <w:p w:rsidR="00A234B4" w:rsidRDefault="00A234B4" w:rsidP="00A234B4">
          <w:pPr>
            <w:widowControl/>
            <w:jc w:val="left"/>
          </w:pPr>
          <w:r>
            <w:rPr>
              <w:lang w:val="zh-CN"/>
            </w:rPr>
            <w:t>目录</w:t>
          </w:r>
        </w:p>
        <w:p w:rsidR="00E86135" w:rsidRDefault="00FE7C0A">
          <w:pPr>
            <w:pStyle w:val="10"/>
            <w:tabs>
              <w:tab w:val="right" w:leader="dot" w:pos="9345"/>
            </w:tabs>
            <w:rPr>
              <w:noProof/>
            </w:rPr>
          </w:pPr>
          <w:r>
            <w:fldChar w:fldCharType="begin"/>
          </w:r>
          <w:r w:rsidR="00A234B4">
            <w:instrText xml:space="preserve"> TOC \o "1-3" \h \z \u </w:instrText>
          </w:r>
          <w:r>
            <w:fldChar w:fldCharType="separate"/>
          </w:r>
          <w:hyperlink w:anchor="_Toc434928407" w:history="1">
            <w:r w:rsidR="00E86135" w:rsidRPr="00AF340E">
              <w:rPr>
                <w:rStyle w:val="af2"/>
                <w:rFonts w:hint="eastAsia"/>
                <w:noProof/>
              </w:rPr>
              <w:t>海康交通信号机控制机与上位机间的</w:t>
            </w:r>
            <w:r w:rsidR="00E86135">
              <w:rPr>
                <w:noProof/>
                <w:webHidden/>
              </w:rPr>
              <w:tab/>
            </w:r>
            <w:r w:rsidR="00E86135">
              <w:rPr>
                <w:noProof/>
                <w:webHidden/>
              </w:rPr>
              <w:fldChar w:fldCharType="begin"/>
            </w:r>
            <w:r w:rsidR="00E86135">
              <w:rPr>
                <w:noProof/>
                <w:webHidden/>
              </w:rPr>
              <w:instrText xml:space="preserve"> PAGEREF _Toc434928407 \h </w:instrText>
            </w:r>
            <w:r w:rsidR="00E86135">
              <w:rPr>
                <w:noProof/>
                <w:webHidden/>
              </w:rPr>
            </w:r>
            <w:r w:rsidR="00E86135">
              <w:rPr>
                <w:noProof/>
                <w:webHidden/>
              </w:rPr>
              <w:fldChar w:fldCharType="separate"/>
            </w:r>
            <w:r w:rsidR="00E86135">
              <w:rPr>
                <w:noProof/>
                <w:webHidden/>
              </w:rPr>
              <w:t>I</w:t>
            </w:r>
            <w:r w:rsidR="00E86135">
              <w:rPr>
                <w:noProof/>
                <w:webHidden/>
              </w:rPr>
              <w:fldChar w:fldCharType="end"/>
            </w:r>
          </w:hyperlink>
        </w:p>
        <w:p w:rsidR="00E86135" w:rsidRDefault="00E86135">
          <w:pPr>
            <w:pStyle w:val="10"/>
            <w:tabs>
              <w:tab w:val="right" w:leader="dot" w:pos="9345"/>
            </w:tabs>
            <w:rPr>
              <w:noProof/>
            </w:rPr>
          </w:pPr>
          <w:hyperlink w:anchor="_Toc434928408" w:history="1">
            <w:r w:rsidRPr="00AF340E">
              <w:rPr>
                <w:rStyle w:val="af2"/>
                <w:rFonts w:hint="eastAsia"/>
                <w:noProof/>
              </w:rPr>
              <w:t>数据通讯协议框架</w:t>
            </w:r>
            <w:r>
              <w:rPr>
                <w:noProof/>
                <w:webHidden/>
              </w:rPr>
              <w:tab/>
            </w:r>
            <w:r>
              <w:rPr>
                <w:noProof/>
                <w:webHidden/>
              </w:rPr>
              <w:fldChar w:fldCharType="begin"/>
            </w:r>
            <w:r>
              <w:rPr>
                <w:noProof/>
                <w:webHidden/>
              </w:rPr>
              <w:instrText xml:space="preserve"> PAGEREF _Toc434928408 \h </w:instrText>
            </w:r>
            <w:r>
              <w:rPr>
                <w:noProof/>
                <w:webHidden/>
              </w:rPr>
            </w:r>
            <w:r>
              <w:rPr>
                <w:noProof/>
                <w:webHidden/>
              </w:rPr>
              <w:fldChar w:fldCharType="separate"/>
            </w:r>
            <w:r>
              <w:rPr>
                <w:noProof/>
                <w:webHidden/>
              </w:rPr>
              <w:t>I</w:t>
            </w:r>
            <w:r>
              <w:rPr>
                <w:noProof/>
                <w:webHidden/>
              </w:rPr>
              <w:fldChar w:fldCharType="end"/>
            </w:r>
          </w:hyperlink>
        </w:p>
        <w:p w:rsidR="00E86135" w:rsidRDefault="00E86135">
          <w:pPr>
            <w:pStyle w:val="20"/>
            <w:tabs>
              <w:tab w:val="right" w:leader="dot" w:pos="9345"/>
            </w:tabs>
            <w:rPr>
              <w:noProof/>
            </w:rPr>
          </w:pPr>
          <w:hyperlink w:anchor="_Toc434928409" w:history="1">
            <w:r w:rsidRPr="00AF340E">
              <w:rPr>
                <w:rStyle w:val="af2"/>
                <w:rFonts w:hint="eastAsia"/>
                <w:noProof/>
              </w:rPr>
              <w:t>前</w:t>
            </w:r>
            <w:r w:rsidRPr="00AF340E">
              <w:rPr>
                <w:rStyle w:val="af2"/>
                <w:noProof/>
              </w:rPr>
              <w:t xml:space="preserve">    </w:t>
            </w:r>
            <w:r w:rsidRPr="00AF340E">
              <w:rPr>
                <w:rStyle w:val="af2"/>
                <w:rFonts w:hint="eastAsia"/>
                <w:noProof/>
              </w:rPr>
              <w:t>言</w:t>
            </w:r>
            <w:r>
              <w:rPr>
                <w:noProof/>
                <w:webHidden/>
              </w:rPr>
              <w:tab/>
            </w:r>
            <w:r>
              <w:rPr>
                <w:noProof/>
                <w:webHidden/>
              </w:rPr>
              <w:fldChar w:fldCharType="begin"/>
            </w:r>
            <w:r>
              <w:rPr>
                <w:noProof/>
                <w:webHidden/>
              </w:rPr>
              <w:instrText xml:space="preserve"> PAGEREF _Toc434928409 \h </w:instrText>
            </w:r>
            <w:r>
              <w:rPr>
                <w:noProof/>
                <w:webHidden/>
              </w:rPr>
            </w:r>
            <w:r>
              <w:rPr>
                <w:noProof/>
                <w:webHidden/>
              </w:rPr>
              <w:fldChar w:fldCharType="separate"/>
            </w:r>
            <w:r>
              <w:rPr>
                <w:noProof/>
                <w:webHidden/>
              </w:rPr>
              <w:t>II</w:t>
            </w:r>
            <w:r>
              <w:rPr>
                <w:noProof/>
                <w:webHidden/>
              </w:rPr>
              <w:fldChar w:fldCharType="end"/>
            </w:r>
          </w:hyperlink>
        </w:p>
        <w:p w:rsidR="00E86135" w:rsidRDefault="00E86135">
          <w:pPr>
            <w:pStyle w:val="10"/>
            <w:tabs>
              <w:tab w:val="right" w:leader="dot" w:pos="9345"/>
            </w:tabs>
            <w:rPr>
              <w:noProof/>
            </w:rPr>
          </w:pPr>
          <w:hyperlink w:anchor="_Toc434928410" w:history="1">
            <w:r w:rsidRPr="00AF340E">
              <w:rPr>
                <w:rStyle w:val="af2"/>
                <w:rFonts w:ascii="黑体" w:eastAsia="黑体" w:hint="eastAsia"/>
                <w:noProof/>
              </w:rPr>
              <w:t>交通信号控制机与上位机间的数据通信协议框架</w:t>
            </w:r>
            <w:r>
              <w:rPr>
                <w:noProof/>
                <w:webHidden/>
              </w:rPr>
              <w:tab/>
            </w:r>
            <w:r>
              <w:rPr>
                <w:noProof/>
                <w:webHidden/>
              </w:rPr>
              <w:fldChar w:fldCharType="begin"/>
            </w:r>
            <w:r>
              <w:rPr>
                <w:noProof/>
                <w:webHidden/>
              </w:rPr>
              <w:instrText xml:space="preserve"> PAGEREF _Toc434928410 \h </w:instrText>
            </w:r>
            <w:r>
              <w:rPr>
                <w:noProof/>
                <w:webHidden/>
              </w:rPr>
            </w:r>
            <w:r>
              <w:rPr>
                <w:noProof/>
                <w:webHidden/>
              </w:rPr>
              <w:fldChar w:fldCharType="separate"/>
            </w:r>
            <w:r>
              <w:rPr>
                <w:noProof/>
                <w:webHidden/>
              </w:rPr>
              <w:t>3</w:t>
            </w:r>
            <w:r>
              <w:rPr>
                <w:noProof/>
                <w:webHidden/>
              </w:rPr>
              <w:fldChar w:fldCharType="end"/>
            </w:r>
          </w:hyperlink>
        </w:p>
        <w:p w:rsidR="00E86135" w:rsidRDefault="00E86135">
          <w:pPr>
            <w:pStyle w:val="20"/>
            <w:tabs>
              <w:tab w:val="right" w:leader="dot" w:pos="9345"/>
            </w:tabs>
            <w:rPr>
              <w:noProof/>
            </w:rPr>
          </w:pPr>
          <w:hyperlink w:anchor="_Toc434928411" w:history="1">
            <w:r w:rsidRPr="00AF340E">
              <w:rPr>
                <w:rStyle w:val="af2"/>
                <w:noProof/>
              </w:rPr>
              <w:t>1</w:t>
            </w:r>
            <w:r w:rsidRPr="00AF340E">
              <w:rPr>
                <w:rStyle w:val="af2"/>
                <w:rFonts w:hint="eastAsia"/>
                <w:noProof/>
              </w:rPr>
              <w:t xml:space="preserve"> </w:t>
            </w:r>
            <w:r w:rsidRPr="00AF340E">
              <w:rPr>
                <w:rStyle w:val="af2"/>
                <w:rFonts w:hint="eastAsia"/>
                <w:noProof/>
              </w:rPr>
              <w:t>范围</w:t>
            </w:r>
            <w:r>
              <w:rPr>
                <w:noProof/>
                <w:webHidden/>
              </w:rPr>
              <w:tab/>
            </w:r>
            <w:r>
              <w:rPr>
                <w:noProof/>
                <w:webHidden/>
              </w:rPr>
              <w:fldChar w:fldCharType="begin"/>
            </w:r>
            <w:r>
              <w:rPr>
                <w:noProof/>
                <w:webHidden/>
              </w:rPr>
              <w:instrText xml:space="preserve"> PAGEREF _Toc434928411 \h </w:instrText>
            </w:r>
            <w:r>
              <w:rPr>
                <w:noProof/>
                <w:webHidden/>
              </w:rPr>
            </w:r>
            <w:r>
              <w:rPr>
                <w:noProof/>
                <w:webHidden/>
              </w:rPr>
              <w:fldChar w:fldCharType="separate"/>
            </w:r>
            <w:r>
              <w:rPr>
                <w:noProof/>
                <w:webHidden/>
              </w:rPr>
              <w:t>3</w:t>
            </w:r>
            <w:r>
              <w:rPr>
                <w:noProof/>
                <w:webHidden/>
              </w:rPr>
              <w:fldChar w:fldCharType="end"/>
            </w:r>
          </w:hyperlink>
        </w:p>
        <w:p w:rsidR="00E86135" w:rsidRDefault="00E86135">
          <w:pPr>
            <w:pStyle w:val="20"/>
            <w:tabs>
              <w:tab w:val="right" w:leader="dot" w:pos="9345"/>
            </w:tabs>
            <w:rPr>
              <w:noProof/>
            </w:rPr>
          </w:pPr>
          <w:hyperlink w:anchor="_Toc434928412" w:history="1">
            <w:r w:rsidRPr="00AF340E">
              <w:rPr>
                <w:rStyle w:val="af2"/>
                <w:noProof/>
              </w:rPr>
              <w:t>2</w:t>
            </w:r>
            <w:r w:rsidRPr="00AF340E">
              <w:rPr>
                <w:rStyle w:val="af2"/>
                <w:rFonts w:hint="eastAsia"/>
                <w:noProof/>
              </w:rPr>
              <w:t xml:space="preserve"> </w:t>
            </w:r>
            <w:r w:rsidRPr="00AF340E">
              <w:rPr>
                <w:rStyle w:val="af2"/>
                <w:rFonts w:hint="eastAsia"/>
                <w:noProof/>
              </w:rPr>
              <w:t>规范性引用文件</w:t>
            </w:r>
            <w:r>
              <w:rPr>
                <w:noProof/>
                <w:webHidden/>
              </w:rPr>
              <w:tab/>
            </w:r>
            <w:r>
              <w:rPr>
                <w:noProof/>
                <w:webHidden/>
              </w:rPr>
              <w:fldChar w:fldCharType="begin"/>
            </w:r>
            <w:r>
              <w:rPr>
                <w:noProof/>
                <w:webHidden/>
              </w:rPr>
              <w:instrText xml:space="preserve"> PAGEREF _Toc434928412 \h </w:instrText>
            </w:r>
            <w:r>
              <w:rPr>
                <w:noProof/>
                <w:webHidden/>
              </w:rPr>
            </w:r>
            <w:r>
              <w:rPr>
                <w:noProof/>
                <w:webHidden/>
              </w:rPr>
              <w:fldChar w:fldCharType="separate"/>
            </w:r>
            <w:r>
              <w:rPr>
                <w:noProof/>
                <w:webHidden/>
              </w:rPr>
              <w:t>3</w:t>
            </w:r>
            <w:r>
              <w:rPr>
                <w:noProof/>
                <w:webHidden/>
              </w:rPr>
              <w:fldChar w:fldCharType="end"/>
            </w:r>
          </w:hyperlink>
        </w:p>
        <w:p w:rsidR="00E86135" w:rsidRDefault="00E86135">
          <w:pPr>
            <w:pStyle w:val="20"/>
            <w:tabs>
              <w:tab w:val="right" w:leader="dot" w:pos="9345"/>
            </w:tabs>
            <w:rPr>
              <w:noProof/>
            </w:rPr>
          </w:pPr>
          <w:hyperlink w:anchor="_Toc434928413" w:history="1">
            <w:r w:rsidRPr="00AF340E">
              <w:rPr>
                <w:rStyle w:val="af2"/>
                <w:noProof/>
              </w:rPr>
              <w:t>3</w:t>
            </w:r>
            <w:r w:rsidRPr="00AF340E">
              <w:rPr>
                <w:rStyle w:val="af2"/>
                <w:rFonts w:hint="eastAsia"/>
                <w:noProof/>
              </w:rPr>
              <w:t xml:space="preserve"> </w:t>
            </w:r>
            <w:r w:rsidRPr="00AF340E">
              <w:rPr>
                <w:rStyle w:val="af2"/>
                <w:rFonts w:hint="eastAsia"/>
                <w:noProof/>
              </w:rPr>
              <w:t>术语和定义</w:t>
            </w:r>
            <w:r>
              <w:rPr>
                <w:noProof/>
                <w:webHidden/>
              </w:rPr>
              <w:tab/>
            </w:r>
            <w:r>
              <w:rPr>
                <w:noProof/>
                <w:webHidden/>
              </w:rPr>
              <w:fldChar w:fldCharType="begin"/>
            </w:r>
            <w:r>
              <w:rPr>
                <w:noProof/>
                <w:webHidden/>
              </w:rPr>
              <w:instrText xml:space="preserve"> PAGEREF _Toc434928413 \h </w:instrText>
            </w:r>
            <w:r>
              <w:rPr>
                <w:noProof/>
                <w:webHidden/>
              </w:rPr>
            </w:r>
            <w:r>
              <w:rPr>
                <w:noProof/>
                <w:webHidden/>
              </w:rPr>
              <w:fldChar w:fldCharType="separate"/>
            </w:r>
            <w:r>
              <w:rPr>
                <w:noProof/>
                <w:webHidden/>
              </w:rPr>
              <w:t>3</w:t>
            </w:r>
            <w:r>
              <w:rPr>
                <w:noProof/>
                <w:webHidden/>
              </w:rPr>
              <w:fldChar w:fldCharType="end"/>
            </w:r>
          </w:hyperlink>
        </w:p>
        <w:p w:rsidR="00E86135" w:rsidRDefault="00E86135">
          <w:pPr>
            <w:pStyle w:val="20"/>
            <w:tabs>
              <w:tab w:val="right" w:leader="dot" w:pos="9345"/>
            </w:tabs>
            <w:rPr>
              <w:noProof/>
            </w:rPr>
          </w:pPr>
          <w:hyperlink w:anchor="_Toc434928414" w:history="1">
            <w:r w:rsidRPr="00AF340E">
              <w:rPr>
                <w:rStyle w:val="af2"/>
                <w:noProof/>
              </w:rPr>
              <w:t>4</w:t>
            </w:r>
            <w:r w:rsidRPr="00AF340E">
              <w:rPr>
                <w:rStyle w:val="af2"/>
                <w:rFonts w:hint="eastAsia"/>
                <w:noProof/>
              </w:rPr>
              <w:t xml:space="preserve"> </w:t>
            </w:r>
            <w:r w:rsidRPr="00AF340E">
              <w:rPr>
                <w:rStyle w:val="af2"/>
                <w:rFonts w:hint="eastAsia"/>
                <w:noProof/>
              </w:rPr>
              <w:t>数据通信协议结构</w:t>
            </w:r>
            <w:r>
              <w:rPr>
                <w:noProof/>
                <w:webHidden/>
              </w:rPr>
              <w:tab/>
            </w:r>
            <w:r>
              <w:rPr>
                <w:noProof/>
                <w:webHidden/>
              </w:rPr>
              <w:fldChar w:fldCharType="begin"/>
            </w:r>
            <w:r>
              <w:rPr>
                <w:noProof/>
                <w:webHidden/>
              </w:rPr>
              <w:instrText xml:space="preserve"> PAGEREF _Toc434928414 \h </w:instrText>
            </w:r>
            <w:r>
              <w:rPr>
                <w:noProof/>
                <w:webHidden/>
              </w:rPr>
            </w:r>
            <w:r>
              <w:rPr>
                <w:noProof/>
                <w:webHidden/>
              </w:rPr>
              <w:fldChar w:fldCharType="separate"/>
            </w:r>
            <w:r>
              <w:rPr>
                <w:noProof/>
                <w:webHidden/>
              </w:rPr>
              <w:t>4</w:t>
            </w:r>
            <w:r>
              <w:rPr>
                <w:noProof/>
                <w:webHidden/>
              </w:rPr>
              <w:fldChar w:fldCharType="end"/>
            </w:r>
          </w:hyperlink>
        </w:p>
        <w:p w:rsidR="00E86135" w:rsidRDefault="00E86135">
          <w:pPr>
            <w:pStyle w:val="20"/>
            <w:tabs>
              <w:tab w:val="right" w:leader="dot" w:pos="9345"/>
            </w:tabs>
            <w:rPr>
              <w:noProof/>
            </w:rPr>
          </w:pPr>
          <w:hyperlink w:anchor="_Toc434928415" w:history="1">
            <w:r w:rsidRPr="00AF340E">
              <w:rPr>
                <w:rStyle w:val="af2"/>
                <w:noProof/>
              </w:rPr>
              <w:t>5</w:t>
            </w:r>
            <w:r w:rsidRPr="00AF340E">
              <w:rPr>
                <w:rStyle w:val="af2"/>
                <w:rFonts w:hint="eastAsia"/>
                <w:noProof/>
              </w:rPr>
              <w:t xml:space="preserve"> </w:t>
            </w:r>
            <w:r w:rsidRPr="00AF340E">
              <w:rPr>
                <w:rStyle w:val="af2"/>
                <w:rFonts w:hint="eastAsia"/>
                <w:noProof/>
              </w:rPr>
              <w:t>物理层</w:t>
            </w:r>
            <w:r>
              <w:rPr>
                <w:noProof/>
                <w:webHidden/>
              </w:rPr>
              <w:tab/>
            </w:r>
            <w:r>
              <w:rPr>
                <w:noProof/>
                <w:webHidden/>
              </w:rPr>
              <w:fldChar w:fldCharType="begin"/>
            </w:r>
            <w:r>
              <w:rPr>
                <w:noProof/>
                <w:webHidden/>
              </w:rPr>
              <w:instrText xml:space="preserve"> PAGEREF _Toc434928415 \h </w:instrText>
            </w:r>
            <w:r>
              <w:rPr>
                <w:noProof/>
                <w:webHidden/>
              </w:rPr>
            </w:r>
            <w:r>
              <w:rPr>
                <w:noProof/>
                <w:webHidden/>
              </w:rPr>
              <w:fldChar w:fldCharType="separate"/>
            </w:r>
            <w:r>
              <w:rPr>
                <w:noProof/>
                <w:webHidden/>
              </w:rPr>
              <w:t>5</w:t>
            </w:r>
            <w:r>
              <w:rPr>
                <w:noProof/>
                <w:webHidden/>
              </w:rPr>
              <w:fldChar w:fldCharType="end"/>
            </w:r>
          </w:hyperlink>
        </w:p>
        <w:p w:rsidR="00E86135" w:rsidRDefault="00E86135">
          <w:pPr>
            <w:pStyle w:val="30"/>
            <w:tabs>
              <w:tab w:val="right" w:leader="dot" w:pos="9345"/>
            </w:tabs>
            <w:rPr>
              <w:noProof/>
            </w:rPr>
          </w:pPr>
          <w:hyperlink w:anchor="_Toc434928416" w:history="1">
            <w:r w:rsidRPr="00AF340E">
              <w:rPr>
                <w:rStyle w:val="af2"/>
                <w:noProof/>
              </w:rPr>
              <w:t>5.1</w:t>
            </w:r>
            <w:r w:rsidRPr="00AF340E">
              <w:rPr>
                <w:rStyle w:val="af2"/>
                <w:rFonts w:hint="eastAsia"/>
                <w:noProof/>
              </w:rPr>
              <w:t xml:space="preserve"> </w:t>
            </w:r>
            <w:r w:rsidRPr="00AF340E">
              <w:rPr>
                <w:rStyle w:val="af2"/>
                <w:rFonts w:hint="eastAsia"/>
                <w:noProof/>
              </w:rPr>
              <w:t>概述</w:t>
            </w:r>
            <w:r>
              <w:rPr>
                <w:noProof/>
                <w:webHidden/>
              </w:rPr>
              <w:tab/>
            </w:r>
            <w:r>
              <w:rPr>
                <w:noProof/>
                <w:webHidden/>
              </w:rPr>
              <w:fldChar w:fldCharType="begin"/>
            </w:r>
            <w:r>
              <w:rPr>
                <w:noProof/>
                <w:webHidden/>
              </w:rPr>
              <w:instrText xml:space="preserve"> PAGEREF _Toc434928416 \h </w:instrText>
            </w:r>
            <w:r>
              <w:rPr>
                <w:noProof/>
                <w:webHidden/>
              </w:rPr>
            </w:r>
            <w:r>
              <w:rPr>
                <w:noProof/>
                <w:webHidden/>
              </w:rPr>
              <w:fldChar w:fldCharType="separate"/>
            </w:r>
            <w:r>
              <w:rPr>
                <w:noProof/>
                <w:webHidden/>
              </w:rPr>
              <w:t>5</w:t>
            </w:r>
            <w:r>
              <w:rPr>
                <w:noProof/>
                <w:webHidden/>
              </w:rPr>
              <w:fldChar w:fldCharType="end"/>
            </w:r>
          </w:hyperlink>
        </w:p>
        <w:p w:rsidR="00E86135" w:rsidRDefault="00E86135">
          <w:pPr>
            <w:pStyle w:val="30"/>
            <w:tabs>
              <w:tab w:val="right" w:leader="dot" w:pos="9345"/>
            </w:tabs>
            <w:rPr>
              <w:noProof/>
            </w:rPr>
          </w:pPr>
          <w:hyperlink w:anchor="_Toc434928417" w:history="1">
            <w:r w:rsidRPr="00AF340E">
              <w:rPr>
                <w:rStyle w:val="af2"/>
                <w:noProof/>
              </w:rPr>
              <w:t>5.2</w:t>
            </w:r>
            <w:r w:rsidRPr="00AF340E">
              <w:rPr>
                <w:rStyle w:val="af2"/>
                <w:rFonts w:ascii="宋体" w:hAnsi="宋体" w:hint="eastAsia"/>
                <w:noProof/>
              </w:rPr>
              <w:t xml:space="preserve"> 接口实现</w:t>
            </w:r>
            <w:r>
              <w:rPr>
                <w:noProof/>
                <w:webHidden/>
              </w:rPr>
              <w:tab/>
            </w:r>
            <w:r>
              <w:rPr>
                <w:noProof/>
                <w:webHidden/>
              </w:rPr>
              <w:fldChar w:fldCharType="begin"/>
            </w:r>
            <w:r>
              <w:rPr>
                <w:noProof/>
                <w:webHidden/>
              </w:rPr>
              <w:instrText xml:space="preserve"> PAGEREF _Toc434928417 \h </w:instrText>
            </w:r>
            <w:r>
              <w:rPr>
                <w:noProof/>
                <w:webHidden/>
              </w:rPr>
            </w:r>
            <w:r>
              <w:rPr>
                <w:noProof/>
                <w:webHidden/>
              </w:rPr>
              <w:fldChar w:fldCharType="separate"/>
            </w:r>
            <w:r>
              <w:rPr>
                <w:noProof/>
                <w:webHidden/>
              </w:rPr>
              <w:t>5</w:t>
            </w:r>
            <w:r>
              <w:rPr>
                <w:noProof/>
                <w:webHidden/>
              </w:rPr>
              <w:fldChar w:fldCharType="end"/>
            </w:r>
          </w:hyperlink>
        </w:p>
        <w:p w:rsidR="00E86135" w:rsidRDefault="00E86135">
          <w:pPr>
            <w:pStyle w:val="20"/>
            <w:tabs>
              <w:tab w:val="right" w:leader="dot" w:pos="9345"/>
            </w:tabs>
            <w:rPr>
              <w:noProof/>
            </w:rPr>
          </w:pPr>
          <w:hyperlink w:anchor="_Toc434928418" w:history="1">
            <w:r w:rsidRPr="00AF340E">
              <w:rPr>
                <w:rStyle w:val="af2"/>
                <w:noProof/>
              </w:rPr>
              <w:t>6</w:t>
            </w:r>
            <w:r w:rsidRPr="00AF340E">
              <w:rPr>
                <w:rStyle w:val="af2"/>
                <w:rFonts w:hint="eastAsia"/>
                <w:noProof/>
              </w:rPr>
              <w:t xml:space="preserve"> </w:t>
            </w:r>
            <w:r w:rsidRPr="00AF340E">
              <w:rPr>
                <w:rStyle w:val="af2"/>
                <w:rFonts w:hint="eastAsia"/>
                <w:noProof/>
              </w:rPr>
              <w:t>数据链路层</w:t>
            </w:r>
            <w:r>
              <w:rPr>
                <w:noProof/>
                <w:webHidden/>
              </w:rPr>
              <w:tab/>
            </w:r>
            <w:r>
              <w:rPr>
                <w:noProof/>
                <w:webHidden/>
              </w:rPr>
              <w:fldChar w:fldCharType="begin"/>
            </w:r>
            <w:r>
              <w:rPr>
                <w:noProof/>
                <w:webHidden/>
              </w:rPr>
              <w:instrText xml:space="preserve"> PAGEREF _Toc434928418 \h </w:instrText>
            </w:r>
            <w:r>
              <w:rPr>
                <w:noProof/>
                <w:webHidden/>
              </w:rPr>
            </w:r>
            <w:r>
              <w:rPr>
                <w:noProof/>
                <w:webHidden/>
              </w:rPr>
              <w:fldChar w:fldCharType="separate"/>
            </w:r>
            <w:r>
              <w:rPr>
                <w:noProof/>
                <w:webHidden/>
              </w:rPr>
              <w:t>5</w:t>
            </w:r>
            <w:r>
              <w:rPr>
                <w:noProof/>
                <w:webHidden/>
              </w:rPr>
              <w:fldChar w:fldCharType="end"/>
            </w:r>
          </w:hyperlink>
        </w:p>
        <w:p w:rsidR="00E86135" w:rsidRDefault="00E86135">
          <w:pPr>
            <w:pStyle w:val="30"/>
            <w:tabs>
              <w:tab w:val="right" w:leader="dot" w:pos="9345"/>
            </w:tabs>
            <w:rPr>
              <w:noProof/>
            </w:rPr>
          </w:pPr>
          <w:hyperlink w:anchor="_Toc434928419" w:history="1">
            <w:r w:rsidRPr="00AF340E">
              <w:rPr>
                <w:rStyle w:val="af2"/>
                <w:noProof/>
              </w:rPr>
              <w:t>6.1</w:t>
            </w:r>
            <w:r w:rsidRPr="00AF340E">
              <w:rPr>
                <w:rStyle w:val="af2"/>
                <w:rFonts w:hint="eastAsia"/>
                <w:noProof/>
              </w:rPr>
              <w:t xml:space="preserve"> </w:t>
            </w:r>
            <w:r w:rsidRPr="00AF340E">
              <w:rPr>
                <w:rStyle w:val="af2"/>
                <w:rFonts w:hint="eastAsia"/>
                <w:noProof/>
              </w:rPr>
              <w:t>概述</w:t>
            </w:r>
            <w:r>
              <w:rPr>
                <w:noProof/>
                <w:webHidden/>
              </w:rPr>
              <w:tab/>
            </w:r>
            <w:r>
              <w:rPr>
                <w:noProof/>
                <w:webHidden/>
              </w:rPr>
              <w:fldChar w:fldCharType="begin"/>
            </w:r>
            <w:r>
              <w:rPr>
                <w:noProof/>
                <w:webHidden/>
              </w:rPr>
              <w:instrText xml:space="preserve"> PAGEREF _Toc434928419 \h </w:instrText>
            </w:r>
            <w:r>
              <w:rPr>
                <w:noProof/>
                <w:webHidden/>
              </w:rPr>
            </w:r>
            <w:r>
              <w:rPr>
                <w:noProof/>
                <w:webHidden/>
              </w:rPr>
              <w:fldChar w:fldCharType="separate"/>
            </w:r>
            <w:r>
              <w:rPr>
                <w:noProof/>
                <w:webHidden/>
              </w:rPr>
              <w:t>5</w:t>
            </w:r>
            <w:r>
              <w:rPr>
                <w:noProof/>
                <w:webHidden/>
              </w:rPr>
              <w:fldChar w:fldCharType="end"/>
            </w:r>
          </w:hyperlink>
        </w:p>
        <w:p w:rsidR="00E86135" w:rsidRDefault="00E86135">
          <w:pPr>
            <w:pStyle w:val="30"/>
            <w:tabs>
              <w:tab w:val="right" w:leader="dot" w:pos="9345"/>
            </w:tabs>
            <w:rPr>
              <w:noProof/>
            </w:rPr>
          </w:pPr>
          <w:hyperlink w:anchor="_Toc434928420" w:history="1">
            <w:r w:rsidRPr="00AF340E">
              <w:rPr>
                <w:rStyle w:val="af2"/>
                <w:noProof/>
              </w:rPr>
              <w:t>6.2</w:t>
            </w:r>
            <w:r w:rsidRPr="00AF340E">
              <w:rPr>
                <w:rStyle w:val="af2"/>
                <w:rFonts w:hint="eastAsia"/>
                <w:noProof/>
              </w:rPr>
              <w:t xml:space="preserve"> </w:t>
            </w:r>
            <w:r w:rsidRPr="00AF340E">
              <w:rPr>
                <w:rStyle w:val="af2"/>
                <w:rFonts w:hint="eastAsia"/>
                <w:noProof/>
              </w:rPr>
              <w:t>数据链路层的实现要求</w:t>
            </w:r>
            <w:r>
              <w:rPr>
                <w:noProof/>
                <w:webHidden/>
              </w:rPr>
              <w:tab/>
            </w:r>
            <w:r>
              <w:rPr>
                <w:noProof/>
                <w:webHidden/>
              </w:rPr>
              <w:fldChar w:fldCharType="begin"/>
            </w:r>
            <w:r>
              <w:rPr>
                <w:noProof/>
                <w:webHidden/>
              </w:rPr>
              <w:instrText xml:space="preserve"> PAGEREF _Toc434928420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20"/>
            <w:tabs>
              <w:tab w:val="right" w:leader="dot" w:pos="9345"/>
            </w:tabs>
            <w:rPr>
              <w:noProof/>
            </w:rPr>
          </w:pPr>
          <w:hyperlink w:anchor="_Toc434928421" w:history="1">
            <w:r w:rsidRPr="00AF340E">
              <w:rPr>
                <w:rStyle w:val="af2"/>
                <w:noProof/>
              </w:rPr>
              <w:t>7</w:t>
            </w:r>
            <w:r w:rsidRPr="00AF340E">
              <w:rPr>
                <w:rStyle w:val="af2"/>
                <w:rFonts w:hint="eastAsia"/>
                <w:noProof/>
              </w:rPr>
              <w:t xml:space="preserve"> </w:t>
            </w:r>
            <w:r w:rsidRPr="00AF340E">
              <w:rPr>
                <w:rStyle w:val="af2"/>
                <w:rFonts w:hint="eastAsia"/>
                <w:noProof/>
              </w:rPr>
              <w:t>网络层</w:t>
            </w:r>
            <w:r>
              <w:rPr>
                <w:noProof/>
                <w:webHidden/>
              </w:rPr>
              <w:tab/>
            </w:r>
            <w:r>
              <w:rPr>
                <w:noProof/>
                <w:webHidden/>
              </w:rPr>
              <w:fldChar w:fldCharType="begin"/>
            </w:r>
            <w:r>
              <w:rPr>
                <w:noProof/>
                <w:webHidden/>
              </w:rPr>
              <w:instrText xml:space="preserve"> PAGEREF _Toc434928421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30"/>
            <w:tabs>
              <w:tab w:val="right" w:leader="dot" w:pos="9345"/>
            </w:tabs>
            <w:rPr>
              <w:noProof/>
            </w:rPr>
          </w:pPr>
          <w:hyperlink w:anchor="_Toc434928422" w:history="1">
            <w:r w:rsidRPr="00AF340E">
              <w:rPr>
                <w:rStyle w:val="af2"/>
                <w:noProof/>
              </w:rPr>
              <w:t>7.1</w:t>
            </w:r>
            <w:r w:rsidRPr="00AF340E">
              <w:rPr>
                <w:rStyle w:val="af2"/>
                <w:rFonts w:hint="eastAsia"/>
                <w:noProof/>
              </w:rPr>
              <w:t xml:space="preserve"> </w:t>
            </w:r>
            <w:r w:rsidRPr="00AF340E">
              <w:rPr>
                <w:rStyle w:val="af2"/>
                <w:rFonts w:hint="eastAsia"/>
                <w:noProof/>
              </w:rPr>
              <w:t>概述</w:t>
            </w:r>
            <w:r>
              <w:rPr>
                <w:noProof/>
                <w:webHidden/>
              </w:rPr>
              <w:tab/>
            </w:r>
            <w:r>
              <w:rPr>
                <w:noProof/>
                <w:webHidden/>
              </w:rPr>
              <w:fldChar w:fldCharType="begin"/>
            </w:r>
            <w:r>
              <w:rPr>
                <w:noProof/>
                <w:webHidden/>
              </w:rPr>
              <w:instrText xml:space="preserve"> PAGEREF _Toc434928422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30"/>
            <w:tabs>
              <w:tab w:val="right" w:leader="dot" w:pos="9345"/>
            </w:tabs>
            <w:rPr>
              <w:noProof/>
            </w:rPr>
          </w:pPr>
          <w:hyperlink w:anchor="_Toc434928423" w:history="1">
            <w:r w:rsidRPr="00AF340E">
              <w:rPr>
                <w:rStyle w:val="af2"/>
                <w:noProof/>
              </w:rPr>
              <w:t>7.2</w:t>
            </w:r>
            <w:r w:rsidRPr="00AF340E">
              <w:rPr>
                <w:rStyle w:val="af2"/>
                <w:rFonts w:hint="eastAsia"/>
                <w:noProof/>
              </w:rPr>
              <w:t xml:space="preserve"> </w:t>
            </w:r>
            <w:r w:rsidRPr="00AF340E">
              <w:rPr>
                <w:rStyle w:val="af2"/>
                <w:rFonts w:hint="eastAsia"/>
                <w:noProof/>
              </w:rPr>
              <w:t>网络层的实现要求</w:t>
            </w:r>
            <w:r>
              <w:rPr>
                <w:noProof/>
                <w:webHidden/>
              </w:rPr>
              <w:tab/>
            </w:r>
            <w:r>
              <w:rPr>
                <w:noProof/>
                <w:webHidden/>
              </w:rPr>
              <w:fldChar w:fldCharType="begin"/>
            </w:r>
            <w:r>
              <w:rPr>
                <w:noProof/>
                <w:webHidden/>
              </w:rPr>
              <w:instrText xml:space="preserve"> PAGEREF _Toc434928423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20"/>
            <w:tabs>
              <w:tab w:val="right" w:leader="dot" w:pos="9345"/>
            </w:tabs>
            <w:rPr>
              <w:noProof/>
            </w:rPr>
          </w:pPr>
          <w:hyperlink w:anchor="_Toc434928424" w:history="1">
            <w:r w:rsidRPr="00AF340E">
              <w:rPr>
                <w:rStyle w:val="af2"/>
                <w:noProof/>
              </w:rPr>
              <w:t>8</w:t>
            </w:r>
            <w:r w:rsidRPr="00AF340E">
              <w:rPr>
                <w:rStyle w:val="af2"/>
                <w:rFonts w:hint="eastAsia"/>
                <w:noProof/>
              </w:rPr>
              <w:t xml:space="preserve"> </w:t>
            </w:r>
            <w:r w:rsidRPr="00AF340E">
              <w:rPr>
                <w:rStyle w:val="af2"/>
                <w:rFonts w:hint="eastAsia"/>
                <w:noProof/>
              </w:rPr>
              <w:t>应用层</w:t>
            </w:r>
            <w:r>
              <w:rPr>
                <w:noProof/>
                <w:webHidden/>
              </w:rPr>
              <w:tab/>
            </w:r>
            <w:r>
              <w:rPr>
                <w:noProof/>
                <w:webHidden/>
              </w:rPr>
              <w:fldChar w:fldCharType="begin"/>
            </w:r>
            <w:r>
              <w:rPr>
                <w:noProof/>
                <w:webHidden/>
              </w:rPr>
              <w:instrText xml:space="preserve"> PAGEREF _Toc434928424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30"/>
            <w:tabs>
              <w:tab w:val="right" w:leader="dot" w:pos="9345"/>
            </w:tabs>
            <w:rPr>
              <w:noProof/>
            </w:rPr>
          </w:pPr>
          <w:hyperlink w:anchor="_Toc434928425" w:history="1">
            <w:r w:rsidRPr="00AF340E">
              <w:rPr>
                <w:rStyle w:val="af2"/>
                <w:noProof/>
              </w:rPr>
              <w:t>8.1</w:t>
            </w:r>
            <w:r w:rsidRPr="00AF340E">
              <w:rPr>
                <w:rStyle w:val="af2"/>
                <w:rFonts w:hint="eastAsia"/>
                <w:noProof/>
              </w:rPr>
              <w:t xml:space="preserve"> </w:t>
            </w:r>
            <w:r w:rsidRPr="00AF340E">
              <w:rPr>
                <w:rStyle w:val="af2"/>
                <w:rFonts w:hint="eastAsia"/>
                <w:noProof/>
              </w:rPr>
              <w:t>通讯规程</w:t>
            </w:r>
            <w:r>
              <w:rPr>
                <w:noProof/>
                <w:webHidden/>
              </w:rPr>
              <w:tab/>
            </w:r>
            <w:r>
              <w:rPr>
                <w:noProof/>
                <w:webHidden/>
              </w:rPr>
              <w:fldChar w:fldCharType="begin"/>
            </w:r>
            <w:r>
              <w:rPr>
                <w:noProof/>
                <w:webHidden/>
              </w:rPr>
              <w:instrText xml:space="preserve"> PAGEREF _Toc434928425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30"/>
            <w:tabs>
              <w:tab w:val="right" w:leader="dot" w:pos="9345"/>
            </w:tabs>
            <w:rPr>
              <w:noProof/>
            </w:rPr>
          </w:pPr>
          <w:hyperlink w:anchor="_Toc434928426" w:history="1">
            <w:r w:rsidRPr="00AF340E">
              <w:rPr>
                <w:rStyle w:val="af2"/>
                <w:noProof/>
              </w:rPr>
              <w:t>8.2</w:t>
            </w:r>
            <w:r w:rsidRPr="00AF340E">
              <w:rPr>
                <w:rStyle w:val="af2"/>
                <w:rFonts w:hint="eastAsia"/>
                <w:noProof/>
              </w:rPr>
              <w:t xml:space="preserve"> </w:t>
            </w:r>
            <w:r w:rsidRPr="00AF340E">
              <w:rPr>
                <w:rStyle w:val="af2"/>
                <w:rFonts w:hint="eastAsia"/>
                <w:noProof/>
              </w:rPr>
              <w:t>报文示例</w:t>
            </w:r>
            <w:r>
              <w:rPr>
                <w:noProof/>
                <w:webHidden/>
              </w:rPr>
              <w:tab/>
            </w:r>
            <w:r>
              <w:rPr>
                <w:noProof/>
                <w:webHidden/>
              </w:rPr>
              <w:fldChar w:fldCharType="begin"/>
            </w:r>
            <w:r>
              <w:rPr>
                <w:noProof/>
                <w:webHidden/>
              </w:rPr>
              <w:instrText xml:space="preserve"> PAGEREF _Toc434928426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20"/>
            <w:tabs>
              <w:tab w:val="right" w:leader="dot" w:pos="9345"/>
            </w:tabs>
            <w:rPr>
              <w:noProof/>
            </w:rPr>
          </w:pPr>
          <w:hyperlink w:anchor="_Toc434928427" w:history="1">
            <w:r w:rsidRPr="00AF340E">
              <w:rPr>
                <w:rStyle w:val="af2"/>
                <w:noProof/>
              </w:rPr>
              <w:t>9</w:t>
            </w:r>
            <w:r w:rsidRPr="00AF340E">
              <w:rPr>
                <w:rStyle w:val="af2"/>
                <w:rFonts w:hint="eastAsia"/>
                <w:noProof/>
              </w:rPr>
              <w:t xml:space="preserve"> </w:t>
            </w:r>
            <w:r w:rsidRPr="00AF340E">
              <w:rPr>
                <w:rStyle w:val="af2"/>
                <w:rFonts w:hint="eastAsia"/>
                <w:noProof/>
              </w:rPr>
              <w:t>修订记录</w:t>
            </w:r>
            <w:r>
              <w:rPr>
                <w:noProof/>
                <w:webHidden/>
              </w:rPr>
              <w:tab/>
            </w:r>
            <w:r>
              <w:rPr>
                <w:noProof/>
                <w:webHidden/>
              </w:rPr>
              <w:fldChar w:fldCharType="begin"/>
            </w:r>
            <w:r>
              <w:rPr>
                <w:noProof/>
                <w:webHidden/>
              </w:rPr>
              <w:instrText xml:space="preserve"> PAGEREF _Toc434928427 \h </w:instrText>
            </w:r>
            <w:r>
              <w:rPr>
                <w:noProof/>
                <w:webHidden/>
              </w:rPr>
            </w:r>
            <w:r>
              <w:rPr>
                <w:noProof/>
                <w:webHidden/>
              </w:rPr>
              <w:fldChar w:fldCharType="separate"/>
            </w:r>
            <w:r>
              <w:rPr>
                <w:noProof/>
                <w:webHidden/>
              </w:rPr>
              <w:t>6</w:t>
            </w:r>
            <w:r>
              <w:rPr>
                <w:noProof/>
                <w:webHidden/>
              </w:rPr>
              <w:fldChar w:fldCharType="end"/>
            </w:r>
          </w:hyperlink>
        </w:p>
        <w:p w:rsidR="00E86135" w:rsidRDefault="00E86135">
          <w:pPr>
            <w:pStyle w:val="20"/>
            <w:tabs>
              <w:tab w:val="right" w:leader="dot" w:pos="9345"/>
            </w:tabs>
            <w:rPr>
              <w:noProof/>
            </w:rPr>
          </w:pPr>
          <w:hyperlink w:anchor="_Toc434928428" w:history="1">
            <w:r w:rsidRPr="00AF340E">
              <w:rPr>
                <w:rStyle w:val="af2"/>
                <w:rFonts w:hint="eastAsia"/>
                <w:noProof/>
              </w:rPr>
              <w:t>附录</w:t>
            </w:r>
            <w:r w:rsidRPr="00AF340E">
              <w:rPr>
                <w:rStyle w:val="af2"/>
                <w:noProof/>
              </w:rPr>
              <w:t>A</w:t>
            </w:r>
            <w:r>
              <w:rPr>
                <w:noProof/>
                <w:webHidden/>
              </w:rPr>
              <w:tab/>
            </w:r>
            <w:r>
              <w:rPr>
                <w:noProof/>
                <w:webHidden/>
              </w:rPr>
              <w:fldChar w:fldCharType="begin"/>
            </w:r>
            <w:r>
              <w:rPr>
                <w:noProof/>
                <w:webHidden/>
              </w:rPr>
              <w:instrText xml:space="preserve"> PAGEREF _Toc434928428 \h </w:instrText>
            </w:r>
            <w:r>
              <w:rPr>
                <w:noProof/>
                <w:webHidden/>
              </w:rPr>
            </w:r>
            <w:r>
              <w:rPr>
                <w:noProof/>
                <w:webHidden/>
              </w:rPr>
              <w:fldChar w:fldCharType="separate"/>
            </w:r>
            <w:r>
              <w:rPr>
                <w:noProof/>
                <w:webHidden/>
              </w:rPr>
              <w:t>7</w:t>
            </w:r>
            <w:r>
              <w:rPr>
                <w:noProof/>
                <w:webHidden/>
              </w:rPr>
              <w:fldChar w:fldCharType="end"/>
            </w:r>
          </w:hyperlink>
        </w:p>
        <w:p w:rsidR="00E86135" w:rsidRDefault="00E86135">
          <w:pPr>
            <w:pStyle w:val="20"/>
            <w:tabs>
              <w:tab w:val="right" w:leader="dot" w:pos="9345"/>
            </w:tabs>
            <w:rPr>
              <w:noProof/>
            </w:rPr>
          </w:pPr>
          <w:hyperlink w:anchor="_Toc434928429" w:history="1">
            <w:r w:rsidRPr="00AF340E">
              <w:rPr>
                <w:rStyle w:val="af2"/>
                <w:rFonts w:hint="eastAsia"/>
                <w:noProof/>
              </w:rPr>
              <w:t>协议框架</w:t>
            </w:r>
            <w:r>
              <w:rPr>
                <w:noProof/>
                <w:webHidden/>
              </w:rPr>
              <w:tab/>
            </w:r>
            <w:r>
              <w:rPr>
                <w:noProof/>
                <w:webHidden/>
              </w:rPr>
              <w:fldChar w:fldCharType="begin"/>
            </w:r>
            <w:r>
              <w:rPr>
                <w:noProof/>
                <w:webHidden/>
              </w:rPr>
              <w:instrText xml:space="preserve"> PAGEREF _Toc434928429 \h </w:instrText>
            </w:r>
            <w:r>
              <w:rPr>
                <w:noProof/>
                <w:webHidden/>
              </w:rPr>
            </w:r>
            <w:r>
              <w:rPr>
                <w:noProof/>
                <w:webHidden/>
              </w:rPr>
              <w:fldChar w:fldCharType="separate"/>
            </w:r>
            <w:r>
              <w:rPr>
                <w:noProof/>
                <w:webHidden/>
              </w:rPr>
              <w:t>7</w:t>
            </w:r>
            <w:r>
              <w:rPr>
                <w:noProof/>
                <w:webHidden/>
              </w:rPr>
              <w:fldChar w:fldCharType="end"/>
            </w:r>
          </w:hyperlink>
        </w:p>
        <w:p w:rsidR="00E86135" w:rsidRDefault="00E86135">
          <w:pPr>
            <w:pStyle w:val="30"/>
            <w:tabs>
              <w:tab w:val="right" w:leader="dot" w:pos="9345"/>
            </w:tabs>
            <w:rPr>
              <w:noProof/>
            </w:rPr>
          </w:pPr>
          <w:hyperlink w:anchor="_Toc434928430" w:history="1">
            <w:r w:rsidRPr="00AF340E">
              <w:rPr>
                <w:rStyle w:val="af2"/>
                <w:noProof/>
              </w:rPr>
              <w:t xml:space="preserve">A.1 </w:t>
            </w:r>
            <w:r w:rsidRPr="00AF340E">
              <w:rPr>
                <w:rStyle w:val="af2"/>
                <w:rFonts w:hint="eastAsia"/>
                <w:noProof/>
              </w:rPr>
              <w:t>消息的分类</w:t>
            </w:r>
            <w:r>
              <w:rPr>
                <w:noProof/>
                <w:webHidden/>
              </w:rPr>
              <w:tab/>
            </w:r>
            <w:r>
              <w:rPr>
                <w:noProof/>
                <w:webHidden/>
              </w:rPr>
              <w:fldChar w:fldCharType="begin"/>
            </w:r>
            <w:r>
              <w:rPr>
                <w:noProof/>
                <w:webHidden/>
              </w:rPr>
              <w:instrText xml:space="preserve"> PAGEREF _Toc434928430 \h </w:instrText>
            </w:r>
            <w:r>
              <w:rPr>
                <w:noProof/>
                <w:webHidden/>
              </w:rPr>
            </w:r>
            <w:r>
              <w:rPr>
                <w:noProof/>
                <w:webHidden/>
              </w:rPr>
              <w:fldChar w:fldCharType="separate"/>
            </w:r>
            <w:r>
              <w:rPr>
                <w:noProof/>
                <w:webHidden/>
              </w:rPr>
              <w:t>7</w:t>
            </w:r>
            <w:r>
              <w:rPr>
                <w:noProof/>
                <w:webHidden/>
              </w:rPr>
              <w:fldChar w:fldCharType="end"/>
            </w:r>
          </w:hyperlink>
        </w:p>
        <w:p w:rsidR="004C7273" w:rsidRDefault="00FE7C0A" w:rsidP="008C7E3B">
          <w:pPr>
            <w:rPr>
              <w:rStyle w:val="af1"/>
              <w:rFonts w:asciiTheme="majorHAnsi" w:eastAsia="宋体" w:hAnsiTheme="majorHAnsi" w:cstheme="majorBidi"/>
              <w:kern w:val="28"/>
              <w:sz w:val="32"/>
              <w:szCs w:val="32"/>
            </w:rPr>
          </w:pPr>
          <w:r>
            <w:fldChar w:fldCharType="end"/>
          </w:r>
        </w:p>
      </w:sdtContent>
    </w:sdt>
    <w:p w:rsidR="003D1945" w:rsidRDefault="003D1945" w:rsidP="00C24638">
      <w:pPr>
        <w:pStyle w:val="af0"/>
        <w:spacing w:after="0" w:line="240" w:lineRule="auto"/>
        <w:rPr>
          <w:rStyle w:val="af1"/>
        </w:rPr>
      </w:pPr>
    </w:p>
    <w:p w:rsidR="008C7E3B" w:rsidRPr="008C7E3B" w:rsidRDefault="008C7E3B" w:rsidP="008C7E3B"/>
    <w:p w:rsidR="003D1945" w:rsidRDefault="003D1945" w:rsidP="00FE6925">
      <w:pPr>
        <w:pStyle w:val="a"/>
        <w:outlineLvl w:val="1"/>
      </w:pPr>
      <w:bookmarkStart w:id="2" w:name="_Toc384297346"/>
      <w:bookmarkStart w:id="3" w:name="_Toc434928409"/>
      <w:r>
        <w:rPr>
          <w:rFonts w:hint="eastAsia"/>
        </w:rPr>
        <w:t>前</w:t>
      </w:r>
      <w:r>
        <w:t xml:space="preserve">    </w:t>
      </w:r>
      <w:r>
        <w:rPr>
          <w:rFonts w:hint="eastAsia"/>
        </w:rPr>
        <w:t>言</w:t>
      </w:r>
      <w:bookmarkEnd w:id="2"/>
      <w:bookmarkEnd w:id="3"/>
    </w:p>
    <w:p w:rsidR="003D1945" w:rsidRDefault="003D1945" w:rsidP="003D1945">
      <w:pPr>
        <w:ind w:firstLineChars="200" w:firstLine="420"/>
        <w:rPr>
          <w:rFonts w:ascii="宋体"/>
        </w:rPr>
      </w:pPr>
      <w:r w:rsidRPr="00090BD3">
        <w:rPr>
          <w:rFonts w:ascii="宋体" w:hint="eastAsia"/>
        </w:rPr>
        <w:t>本标准按照</w:t>
      </w:r>
      <w:r w:rsidR="00A95289">
        <w:rPr>
          <w:rFonts w:ascii="宋体" w:hint="eastAsia"/>
        </w:rPr>
        <w:t xml:space="preserve"> 【</w:t>
      </w:r>
      <w:r w:rsidR="00A95289" w:rsidRPr="00A95289">
        <w:rPr>
          <w:rFonts w:hint="eastAsia"/>
        </w:rPr>
        <w:t>GB-T20999-2007</w:t>
      </w:r>
      <w:r w:rsidR="00A95289">
        <w:rPr>
          <w:rFonts w:hint="eastAsia"/>
        </w:rPr>
        <w:t>交通信号控制机与上位机间的数据通信协】</w:t>
      </w:r>
      <w:r w:rsidR="00A95289">
        <w:rPr>
          <w:rFonts w:hint="eastAsia"/>
        </w:rPr>
        <w:t xml:space="preserve"> </w:t>
      </w:r>
      <w:r w:rsidRPr="00090BD3">
        <w:rPr>
          <w:rFonts w:ascii="宋体" w:hint="eastAsia"/>
        </w:rPr>
        <w:t>给出的规则起草。</w:t>
      </w:r>
    </w:p>
    <w:p w:rsidR="002B7DEC" w:rsidRDefault="002B7DEC" w:rsidP="002B7DEC">
      <w:pPr>
        <w:pStyle w:val="af9"/>
        <w:tabs>
          <w:tab w:val="left" w:pos="851"/>
          <w:tab w:val="left" w:pos="1134"/>
        </w:tabs>
        <w:ind w:firstLineChars="195" w:firstLine="409"/>
        <w:rPr>
          <w:rFonts w:ascii="Times New Roman" w:eastAsia="宋体" w:hAnsi="Times New Roman"/>
          <w:sz w:val="21"/>
          <w:lang w:eastAsia="zh-CN"/>
        </w:rPr>
      </w:pPr>
      <w:bookmarkStart w:id="4" w:name="_Toc77132384"/>
      <w:bookmarkStart w:id="5" w:name="_Toc78691298"/>
      <w:bookmarkStart w:id="6" w:name="_Toc78691437"/>
      <w:r>
        <w:rPr>
          <w:rFonts w:ascii="Times New Roman" w:eastAsia="宋体" w:hAnsi="Times New Roman" w:hint="eastAsia"/>
          <w:sz w:val="21"/>
          <w:lang w:eastAsia="zh-CN"/>
        </w:rPr>
        <w:t>本标准的附录</w:t>
      </w:r>
      <w:r>
        <w:rPr>
          <w:rFonts w:ascii="Times New Roman" w:eastAsia="宋体" w:hAnsi="Times New Roman" w:hint="eastAsia"/>
          <w:sz w:val="21"/>
          <w:lang w:eastAsia="zh-CN"/>
        </w:rPr>
        <w:t>A</w:t>
      </w:r>
      <w:r>
        <w:rPr>
          <w:rFonts w:ascii="Times New Roman" w:eastAsia="宋体" w:hAnsi="Times New Roman" w:hint="eastAsia"/>
          <w:sz w:val="21"/>
          <w:lang w:eastAsia="zh-CN"/>
        </w:rPr>
        <w:t>为规范性附录。</w:t>
      </w:r>
    </w:p>
    <w:p w:rsidR="003D1945" w:rsidRDefault="003D1945" w:rsidP="002B7DEC">
      <w:pPr>
        <w:pStyle w:val="af9"/>
        <w:tabs>
          <w:tab w:val="left" w:pos="851"/>
          <w:tab w:val="left" w:pos="1134"/>
        </w:tabs>
        <w:ind w:firstLineChars="195" w:firstLine="409"/>
        <w:rPr>
          <w:rFonts w:ascii="Times New Roman" w:eastAsia="宋体" w:hAnsi="Times New Roman"/>
          <w:sz w:val="21"/>
          <w:lang w:eastAsia="zh-CN"/>
        </w:rPr>
      </w:pPr>
      <w:r>
        <w:rPr>
          <w:rFonts w:ascii="Times New Roman" w:eastAsia="宋体" w:hAnsi="Times New Roman"/>
          <w:sz w:val="21"/>
          <w:lang w:eastAsia="zh-CN"/>
        </w:rPr>
        <w:softHyphen/>
      </w:r>
      <w:r>
        <w:rPr>
          <w:rFonts w:ascii="Times New Roman" w:eastAsia="宋体" w:hAnsi="Times New Roman" w:hint="eastAsia"/>
          <w:sz w:val="21"/>
          <w:lang w:eastAsia="zh-CN"/>
        </w:rPr>
        <w:softHyphen/>
      </w:r>
      <w:r>
        <w:rPr>
          <w:rFonts w:ascii="Times New Roman" w:eastAsia="宋体" w:hAnsi="Times New Roman"/>
          <w:sz w:val="21"/>
          <w:lang w:eastAsia="zh-CN"/>
        </w:rPr>
        <w:softHyphen/>
      </w:r>
    </w:p>
    <w:p w:rsidR="003D1945" w:rsidRPr="00292FFA" w:rsidRDefault="003D1945" w:rsidP="003D1945">
      <w:pPr>
        <w:pStyle w:val="af9"/>
        <w:tabs>
          <w:tab w:val="left" w:pos="851"/>
          <w:tab w:val="left" w:pos="1134"/>
        </w:tabs>
        <w:spacing w:line="400" w:lineRule="exact"/>
        <w:rPr>
          <w:rFonts w:ascii="Times New Roman" w:eastAsia="宋体" w:hAnsi="Times New Roman"/>
          <w:sz w:val="21"/>
          <w:lang w:eastAsia="zh-CN"/>
        </w:rPr>
        <w:sectPr w:rsidR="003D1945" w:rsidRPr="00292FFA" w:rsidSect="0067188C">
          <w:footerReference w:type="even" r:id="rId8"/>
          <w:footerReference w:type="default" r:id="rId9"/>
          <w:pgSz w:w="11907" w:h="16839"/>
          <w:pgMar w:top="1418" w:right="1134" w:bottom="1134" w:left="1418" w:header="907" w:footer="851" w:gutter="0"/>
          <w:pgNumType w:fmt="upperRoman" w:start="1"/>
          <w:cols w:space="425"/>
          <w:docGrid w:type="lines" w:linePitch="312"/>
        </w:sectPr>
      </w:pPr>
    </w:p>
    <w:p w:rsidR="003D1945" w:rsidRDefault="003D1945" w:rsidP="00FE6925">
      <w:pPr>
        <w:pStyle w:val="af9"/>
        <w:jc w:val="center"/>
        <w:outlineLvl w:val="0"/>
        <w:rPr>
          <w:rFonts w:ascii="黑体" w:eastAsia="黑体"/>
          <w:sz w:val="32"/>
          <w:lang w:eastAsia="zh-CN"/>
        </w:rPr>
      </w:pPr>
      <w:bookmarkStart w:id="7" w:name="_Toc434928410"/>
      <w:r>
        <w:rPr>
          <w:rFonts w:ascii="黑体" w:eastAsia="黑体" w:hint="eastAsia"/>
          <w:sz w:val="32"/>
        </w:rPr>
        <w:lastRenderedPageBreak/>
        <w:t>交通信号控制机与上位机间的数据通信协议</w:t>
      </w:r>
      <w:bookmarkEnd w:id="4"/>
      <w:bookmarkEnd w:id="5"/>
      <w:bookmarkEnd w:id="6"/>
      <w:r w:rsidR="00997185">
        <w:rPr>
          <w:rFonts w:ascii="黑体" w:eastAsia="黑体" w:hint="eastAsia"/>
          <w:sz w:val="32"/>
          <w:lang w:eastAsia="zh-CN"/>
        </w:rPr>
        <w:t>框架</w:t>
      </w:r>
      <w:bookmarkEnd w:id="7"/>
    </w:p>
    <w:p w:rsidR="003D1945" w:rsidRDefault="003D1945" w:rsidP="003D1945">
      <w:pPr>
        <w:pStyle w:val="a0"/>
        <w:spacing w:before="156" w:after="156"/>
      </w:pPr>
      <w:bookmarkStart w:id="8" w:name="_Toc77132385"/>
      <w:bookmarkStart w:id="9" w:name="_Toc78691299"/>
      <w:bookmarkStart w:id="10" w:name="_Toc78691438"/>
      <w:bookmarkStart w:id="11" w:name="_Toc384297347"/>
      <w:bookmarkStart w:id="12" w:name="_Toc434928411"/>
      <w:r>
        <w:rPr>
          <w:rFonts w:hint="eastAsia"/>
        </w:rPr>
        <w:t>范围</w:t>
      </w:r>
      <w:bookmarkEnd w:id="8"/>
      <w:bookmarkEnd w:id="9"/>
      <w:bookmarkEnd w:id="10"/>
      <w:bookmarkEnd w:id="11"/>
      <w:bookmarkEnd w:id="12"/>
    </w:p>
    <w:p w:rsidR="003D1945" w:rsidRDefault="003D1945" w:rsidP="003D1945">
      <w:pPr>
        <w:pStyle w:val="af7"/>
        <w:ind w:firstLine="420"/>
        <w:rPr>
          <w:rFonts w:hAnsi="宋体"/>
        </w:rPr>
      </w:pPr>
      <w:r>
        <w:rPr>
          <w:rFonts w:hAnsi="宋体" w:hint="eastAsia"/>
        </w:rPr>
        <w:t>本标准规定了交通信号控制机（以下简称为信号机）与上位机间的数据通信协议的结构及物理层、数据链路层、网络层和应用层的要求。</w:t>
      </w:r>
    </w:p>
    <w:p w:rsidR="003D1945" w:rsidRDefault="003D1945" w:rsidP="003D1945">
      <w:pPr>
        <w:pStyle w:val="af7"/>
        <w:ind w:firstLine="420"/>
        <w:rPr>
          <w:rFonts w:hAnsi="宋体"/>
        </w:rPr>
      </w:pPr>
      <w:r>
        <w:rPr>
          <w:rFonts w:hAnsi="宋体" w:hint="eastAsia"/>
        </w:rPr>
        <w:t>本标准适用于交通信号控制系统中信号机与上位机间的通信。</w:t>
      </w:r>
    </w:p>
    <w:p w:rsidR="003D1945" w:rsidRDefault="003D1945" w:rsidP="003D1945">
      <w:pPr>
        <w:pStyle w:val="a0"/>
        <w:spacing w:before="156" w:after="156"/>
      </w:pPr>
      <w:bookmarkStart w:id="13" w:name="_Toc77132386"/>
      <w:bookmarkStart w:id="14" w:name="_Toc78691300"/>
      <w:bookmarkStart w:id="15" w:name="_Toc78691439"/>
      <w:bookmarkStart w:id="16" w:name="_Toc384297348"/>
      <w:bookmarkStart w:id="17" w:name="_Toc434928412"/>
      <w:r>
        <w:rPr>
          <w:rFonts w:hint="eastAsia"/>
        </w:rPr>
        <w:t>规范性引用文件</w:t>
      </w:r>
      <w:bookmarkEnd w:id="13"/>
      <w:bookmarkEnd w:id="14"/>
      <w:bookmarkEnd w:id="15"/>
      <w:bookmarkEnd w:id="16"/>
      <w:bookmarkEnd w:id="17"/>
    </w:p>
    <w:p w:rsidR="003D1945" w:rsidRDefault="003D1945" w:rsidP="003D1945">
      <w:pPr>
        <w:pStyle w:val="af7"/>
        <w:ind w:firstLine="420"/>
        <w:rPr>
          <w:color w:val="FF00FF"/>
        </w:rPr>
      </w:pPr>
      <w:r>
        <w:rPr>
          <w:rFonts w:hint="eastAsia"/>
        </w:rPr>
        <w:t>下列文件对于本文件的应用是必不可少的。凡是注日期的引用文件，仅注日期的版本适用于本文件。凡是不注日期的引用文件，其最新版本（包括所有的修订单）适用于本文件。</w:t>
      </w:r>
    </w:p>
    <w:p w:rsidR="003D1945" w:rsidRDefault="003D1945" w:rsidP="003D1945">
      <w:pPr>
        <w:pStyle w:val="af7"/>
        <w:ind w:firstLine="420"/>
        <w:rPr>
          <w:rFonts w:ascii="Times New Roman"/>
        </w:rPr>
      </w:pPr>
      <w:r>
        <w:rPr>
          <w:rFonts w:ascii="Times New Roman"/>
        </w:rPr>
        <w:t>GB/T 17547</w:t>
      </w:r>
      <w:r w:rsidRPr="0028116F">
        <w:rPr>
          <w:rFonts w:ascii="Times New Roman"/>
          <w:szCs w:val="21"/>
        </w:rPr>
        <w:t>—</w:t>
      </w:r>
      <w:r>
        <w:rPr>
          <w:rFonts w:ascii="Times New Roman"/>
        </w:rPr>
        <w:t>1998</w:t>
      </w:r>
      <w:r>
        <w:rPr>
          <w:rFonts w:ascii="Times New Roman"/>
        </w:rPr>
        <w:tab/>
      </w:r>
      <w:r>
        <w:rPr>
          <w:rFonts w:ascii="Times New Roman" w:hint="eastAsia"/>
        </w:rPr>
        <w:t>信息技术　开放系统互连　数据链路服务定义</w:t>
      </w:r>
    </w:p>
    <w:p w:rsidR="003D1945" w:rsidRDefault="003D1945" w:rsidP="003D1945">
      <w:pPr>
        <w:pStyle w:val="af7"/>
        <w:ind w:left="420" w:firstLineChars="0" w:firstLine="0"/>
        <w:rPr>
          <w:rFonts w:ascii="Times New Roman"/>
          <w:color w:val="FF0000"/>
        </w:rPr>
      </w:pPr>
      <w:r>
        <w:rPr>
          <w:rFonts w:ascii="Times New Roman"/>
        </w:rPr>
        <w:t>IEEE 802.2/3</w:t>
      </w:r>
      <w:r w:rsidRPr="0028116F">
        <w:rPr>
          <w:rFonts w:ascii="Times New Roman"/>
          <w:szCs w:val="21"/>
        </w:rPr>
        <w:t>—</w:t>
      </w:r>
      <w:r>
        <w:rPr>
          <w:rFonts w:ascii="Times New Roman"/>
        </w:rPr>
        <w:t xml:space="preserve">1985 </w:t>
      </w:r>
      <w:r>
        <w:rPr>
          <w:rFonts w:ascii="Times New Roman"/>
        </w:rPr>
        <w:tab/>
      </w:r>
      <w:r>
        <w:rPr>
          <w:rFonts w:ascii="Times New Roman" w:hint="eastAsia"/>
        </w:rPr>
        <w:t>局域网协议标准</w:t>
      </w:r>
      <w:r>
        <w:rPr>
          <w:rFonts w:ascii="Times New Roman" w:hint="eastAsia"/>
        </w:rPr>
        <w:t xml:space="preserve"> </w:t>
      </w:r>
    </w:p>
    <w:p w:rsidR="003D1945" w:rsidRDefault="003D1945" w:rsidP="003D1945">
      <w:pPr>
        <w:pStyle w:val="af7"/>
        <w:ind w:left="420" w:firstLineChars="0" w:firstLine="0"/>
        <w:rPr>
          <w:rFonts w:ascii="Times New Roman"/>
        </w:rPr>
      </w:pPr>
      <w:r>
        <w:rPr>
          <w:rFonts w:ascii="Times New Roman"/>
        </w:rPr>
        <w:t>RFC0791</w:t>
      </w:r>
      <w:r>
        <w:rPr>
          <w:rFonts w:ascii="Times New Roman"/>
        </w:rPr>
        <w:tab/>
      </w:r>
      <w:r>
        <w:rPr>
          <w:rFonts w:ascii="Times New Roman" w:hint="eastAsia"/>
        </w:rPr>
        <w:t xml:space="preserve">         </w:t>
      </w:r>
      <w:r>
        <w:rPr>
          <w:rFonts w:ascii="Times New Roman" w:hint="eastAsia"/>
        </w:rPr>
        <w:tab/>
      </w:r>
      <w:r>
        <w:rPr>
          <w:rFonts w:ascii="Times New Roman"/>
        </w:rPr>
        <w:t>IP</w:t>
      </w:r>
      <w:r>
        <w:rPr>
          <w:rFonts w:ascii="Times New Roman" w:hint="eastAsia"/>
        </w:rPr>
        <w:t>协议</w:t>
      </w:r>
      <w:r>
        <w:rPr>
          <w:rFonts w:ascii="Times New Roman" w:hint="eastAsia"/>
        </w:rPr>
        <w:t xml:space="preserve"> </w:t>
      </w:r>
    </w:p>
    <w:p w:rsidR="003D1945" w:rsidRDefault="003D1945" w:rsidP="003D1945">
      <w:pPr>
        <w:pStyle w:val="af7"/>
        <w:ind w:left="420" w:firstLineChars="0" w:firstLine="0"/>
        <w:rPr>
          <w:rFonts w:ascii="Times New Roman"/>
        </w:rPr>
      </w:pPr>
      <w:r>
        <w:rPr>
          <w:rFonts w:ascii="Times New Roman"/>
        </w:rPr>
        <w:t xml:space="preserve">RFC0793 </w:t>
      </w:r>
      <w:r>
        <w:rPr>
          <w:rFonts w:ascii="Times New Roman"/>
        </w:rPr>
        <w:tab/>
      </w:r>
      <w:r>
        <w:rPr>
          <w:rFonts w:ascii="Times New Roman"/>
        </w:rPr>
        <w:tab/>
      </w:r>
      <w:r>
        <w:rPr>
          <w:rFonts w:ascii="Times New Roman" w:hint="eastAsia"/>
        </w:rPr>
        <w:t xml:space="preserve"> </w:t>
      </w:r>
      <w:r>
        <w:rPr>
          <w:rFonts w:ascii="Times New Roman" w:hint="eastAsia"/>
        </w:rPr>
        <w:tab/>
      </w:r>
      <w:r>
        <w:rPr>
          <w:rFonts w:ascii="Times New Roman"/>
        </w:rPr>
        <w:t>TCP</w:t>
      </w:r>
      <w:r>
        <w:rPr>
          <w:rFonts w:ascii="Times New Roman" w:hint="eastAsia"/>
        </w:rPr>
        <w:t>协议</w:t>
      </w:r>
    </w:p>
    <w:p w:rsidR="003D1945" w:rsidRDefault="003D1945" w:rsidP="003D1945">
      <w:pPr>
        <w:pStyle w:val="af7"/>
        <w:ind w:left="420" w:firstLineChars="0" w:firstLine="0"/>
        <w:rPr>
          <w:rFonts w:ascii="Times New Roman"/>
        </w:rPr>
      </w:pPr>
      <w:r>
        <w:rPr>
          <w:rFonts w:ascii="Times New Roman"/>
        </w:rPr>
        <w:t xml:space="preserve">RFC0768         </w:t>
      </w:r>
      <w:r>
        <w:rPr>
          <w:rFonts w:ascii="Times New Roman" w:hint="eastAsia"/>
        </w:rPr>
        <w:tab/>
      </w:r>
      <w:r>
        <w:rPr>
          <w:rFonts w:ascii="Times New Roman"/>
        </w:rPr>
        <w:t>UDP</w:t>
      </w:r>
      <w:r>
        <w:rPr>
          <w:rFonts w:ascii="Times New Roman" w:hint="eastAsia"/>
        </w:rPr>
        <w:t>协议</w:t>
      </w:r>
    </w:p>
    <w:p w:rsidR="003D1945" w:rsidRDefault="003D1945" w:rsidP="003D1945">
      <w:pPr>
        <w:pStyle w:val="a0"/>
        <w:spacing w:before="156" w:after="156"/>
      </w:pPr>
      <w:bookmarkStart w:id="18" w:name="_Toc77132387"/>
      <w:bookmarkStart w:id="19" w:name="_Toc78691301"/>
      <w:bookmarkStart w:id="20" w:name="_Toc78691440"/>
      <w:bookmarkStart w:id="21" w:name="_Toc384297349"/>
      <w:bookmarkStart w:id="22" w:name="_Toc434928413"/>
      <w:r>
        <w:rPr>
          <w:rFonts w:hint="eastAsia"/>
        </w:rPr>
        <w:t>术语和定义</w:t>
      </w:r>
      <w:bookmarkEnd w:id="18"/>
      <w:bookmarkEnd w:id="19"/>
      <w:bookmarkEnd w:id="20"/>
      <w:bookmarkEnd w:id="21"/>
      <w:bookmarkEnd w:id="22"/>
    </w:p>
    <w:p w:rsidR="003D1945" w:rsidRDefault="003D1945" w:rsidP="003D1945">
      <w:pPr>
        <w:pStyle w:val="af7"/>
        <w:ind w:firstLine="420"/>
      </w:pPr>
      <w:r>
        <w:rPr>
          <w:rFonts w:hint="eastAsia"/>
        </w:rPr>
        <w:t>下列术语和定义适用于本文件。</w:t>
      </w:r>
    </w:p>
    <w:tbl>
      <w:tblPr>
        <w:tblW w:w="0" w:type="auto"/>
        <w:tblInd w:w="150" w:type="dxa"/>
        <w:tblLayout w:type="fixed"/>
        <w:tblLook w:val="0000"/>
      </w:tblPr>
      <w:tblGrid>
        <w:gridCol w:w="2528"/>
        <w:gridCol w:w="6450"/>
      </w:tblGrid>
      <w:tr w:rsidR="00894376" w:rsidTr="0067188C">
        <w:trPr>
          <w:trHeight w:val="368"/>
        </w:trPr>
        <w:tc>
          <w:tcPr>
            <w:tcW w:w="2528" w:type="dxa"/>
            <w:tcBorders>
              <w:top w:val="single" w:sz="12" w:space="0" w:color="000000"/>
              <w:left w:val="single" w:sz="12" w:space="0" w:color="000000"/>
              <w:bottom w:val="single" w:sz="4" w:space="0" w:color="000000"/>
              <w:right w:val="single" w:sz="12" w:space="0" w:color="000000"/>
            </w:tcBorders>
            <w:shd w:val="clear" w:color="auto" w:fill="CCCCCC"/>
            <w:vAlign w:val="center"/>
          </w:tcPr>
          <w:p w:rsidR="00894376" w:rsidRDefault="00894376" w:rsidP="0067188C">
            <w:pPr>
              <w:pStyle w:val="p0"/>
              <w:jc w:val="center"/>
              <w:rPr>
                <w:rFonts w:ascii="宋体" w:hAnsi="宋体"/>
                <w:color w:val="000000"/>
              </w:rPr>
            </w:pPr>
            <w:r>
              <w:rPr>
                <w:rFonts w:ascii="宋体" w:hAnsi="宋体" w:hint="eastAsia"/>
                <w:color w:val="000000"/>
              </w:rPr>
              <w:t>术语/缩写</w:t>
            </w:r>
          </w:p>
        </w:tc>
        <w:tc>
          <w:tcPr>
            <w:tcW w:w="6450" w:type="dxa"/>
            <w:tcBorders>
              <w:top w:val="single" w:sz="12" w:space="0" w:color="000000"/>
              <w:left w:val="nil"/>
              <w:bottom w:val="single" w:sz="4" w:space="0" w:color="000000"/>
              <w:right w:val="single" w:sz="12" w:space="0" w:color="000000"/>
            </w:tcBorders>
            <w:shd w:val="clear" w:color="auto" w:fill="CCCCCC"/>
            <w:vAlign w:val="center"/>
          </w:tcPr>
          <w:p w:rsidR="00894376" w:rsidRDefault="00894376" w:rsidP="0067188C">
            <w:pPr>
              <w:pStyle w:val="p0"/>
              <w:jc w:val="center"/>
              <w:rPr>
                <w:rFonts w:ascii="宋体" w:hAnsi="宋体"/>
                <w:color w:val="000000"/>
              </w:rPr>
            </w:pPr>
            <w:r>
              <w:rPr>
                <w:rFonts w:ascii="宋体" w:hAnsi="宋体" w:hint="eastAsia"/>
                <w:color w:val="000000"/>
              </w:rPr>
              <w:t>含    义</w:t>
            </w:r>
          </w:p>
        </w:tc>
      </w:tr>
      <w:tr w:rsidR="00894376" w:rsidTr="0067188C">
        <w:trPr>
          <w:trHeight w:val="335"/>
        </w:trPr>
        <w:tc>
          <w:tcPr>
            <w:tcW w:w="2528" w:type="dxa"/>
            <w:tcBorders>
              <w:top w:val="single" w:sz="4"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 xml:space="preserve">道路交通信号控制机 </w:t>
            </w:r>
          </w:p>
          <w:p w:rsidR="00894376" w:rsidRDefault="00894376" w:rsidP="0067188C">
            <w:pPr>
              <w:pStyle w:val="p0"/>
              <w:rPr>
                <w:rFonts w:ascii="宋体" w:hAnsi="宋体"/>
                <w:color w:val="000000"/>
                <w:sz w:val="18"/>
                <w:szCs w:val="18"/>
              </w:rPr>
            </w:pPr>
            <w:r>
              <w:rPr>
                <w:rFonts w:ascii="宋体" w:hAnsi="宋体" w:hint="eastAsia"/>
                <w:color w:val="000000"/>
              </w:rPr>
              <w:t>(</w:t>
            </w:r>
            <w:r>
              <w:rPr>
                <w:color w:val="000000"/>
              </w:rPr>
              <w:t>road</w:t>
            </w:r>
            <w:r>
              <w:rPr>
                <w:rFonts w:ascii="宋体" w:hAnsi="宋体" w:hint="eastAsia"/>
                <w:color w:val="000000"/>
              </w:rPr>
              <w:t> </w:t>
            </w:r>
            <w:r>
              <w:rPr>
                <w:color w:val="000000"/>
              </w:rPr>
              <w:t>traffic</w:t>
            </w:r>
            <w:r>
              <w:rPr>
                <w:rFonts w:ascii="宋体" w:hAnsi="宋体" w:hint="eastAsia"/>
                <w:color w:val="000000"/>
              </w:rPr>
              <w:t> </w:t>
            </w:r>
            <w:r>
              <w:rPr>
                <w:color w:val="000000"/>
              </w:rPr>
              <w:t>signal controller</w:t>
            </w:r>
            <w:r>
              <w:rPr>
                <w:rFonts w:ascii="宋体" w:hAnsi="宋体" w:hint="eastAsia"/>
                <w:color w:val="000000"/>
              </w:rPr>
              <w:t>)</w:t>
            </w:r>
          </w:p>
        </w:tc>
        <w:tc>
          <w:tcPr>
            <w:tcW w:w="6450" w:type="dxa"/>
            <w:tcBorders>
              <w:top w:val="single" w:sz="4"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能够改变道路交通信号顺序、调节配时并能控制道路交通信号灯运行的装置。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 xml:space="preserve">周期 </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cycle time</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140" w:after="140"/>
              <w:rPr>
                <w:rFonts w:ascii="宋体" w:hAnsi="宋体"/>
                <w:color w:val="000000"/>
                <w:sz w:val="18"/>
                <w:szCs w:val="18"/>
              </w:rPr>
            </w:pPr>
            <w:r>
              <w:rPr>
                <w:rFonts w:ascii="宋体" w:hAnsi="宋体" w:hint="eastAsia"/>
                <w:color w:val="000000"/>
              </w:rPr>
              <w:t>信号灯色按设定的相位顺序显示一周所需的时间。</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 xml:space="preserve">信号灯组 </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signal light group</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一个完整的车辆红、黄、绿三头灯或行人红、绿二头灯的组合。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信号组</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signal group</w:t>
            </w:r>
            <w:r>
              <w:rPr>
                <w:rFonts w:ascii="宋体" w:hAnsi="宋体" w:hint="eastAsia"/>
                <w:color w:val="000000"/>
              </w:rPr>
              <w:t>)</w:t>
            </w:r>
            <w:r>
              <w:rPr>
                <w:color w:val="000000"/>
              </w:rPr>
              <w:t> </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具有同一灯色序列的所有信号灯组的集合。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rPr>
                <w:rFonts w:ascii="黑体" w:eastAsia="黑体" w:hAnsi="黑体"/>
                <w:color w:val="000000"/>
              </w:rPr>
            </w:pPr>
            <w:r>
              <w:rPr>
                <w:rFonts w:ascii="黑体" w:eastAsia="黑体" w:hAnsi="黑体" w:hint="eastAsia"/>
                <w:color w:val="000000"/>
              </w:rPr>
              <w:t>相位</w:t>
            </w:r>
          </w:p>
          <w:p w:rsidR="00894376" w:rsidRDefault="00894376" w:rsidP="0067188C">
            <w:pPr>
              <w:pStyle w:val="p0"/>
              <w:rPr>
                <w:rFonts w:ascii="宋体" w:hAnsi="宋体"/>
                <w:color w:val="000000"/>
                <w:sz w:val="18"/>
                <w:szCs w:val="18"/>
              </w:rPr>
            </w:pPr>
            <w:r>
              <w:rPr>
                <w:rFonts w:ascii="黑体" w:eastAsia="黑体" w:hAnsi="黑体" w:hint="eastAsia"/>
                <w:color w:val="000000"/>
              </w:rPr>
              <w:t>(</w:t>
            </w:r>
            <w:r>
              <w:rPr>
                <w:color w:val="000000"/>
              </w:rPr>
              <w:t>phase</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在一个信号周期内，同时获得通行权的一个或多个交通流的信号显示状态。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rPr>
                <w:rFonts w:ascii="黑体" w:eastAsia="黑体" w:hAnsi="黑体"/>
                <w:color w:val="000000"/>
              </w:rPr>
            </w:pPr>
            <w:r>
              <w:rPr>
                <w:rFonts w:ascii="黑体" w:eastAsia="黑体" w:hAnsi="黑体" w:hint="eastAsia"/>
                <w:color w:val="000000"/>
              </w:rPr>
              <w:t>相位差</w:t>
            </w:r>
          </w:p>
          <w:p w:rsidR="00894376" w:rsidRDefault="00894376" w:rsidP="0067188C">
            <w:pPr>
              <w:pStyle w:val="p0"/>
              <w:rPr>
                <w:rFonts w:ascii="宋体" w:hAnsi="宋体"/>
                <w:color w:val="000000"/>
                <w:sz w:val="18"/>
                <w:szCs w:val="18"/>
              </w:rPr>
            </w:pPr>
            <w:r>
              <w:rPr>
                <w:rFonts w:ascii="黑体" w:eastAsia="黑体" w:hAnsi="黑体" w:hint="eastAsia"/>
                <w:color w:val="000000"/>
              </w:rPr>
              <w:t>(</w:t>
            </w:r>
            <w:r>
              <w:rPr>
                <w:color w:val="000000"/>
              </w:rPr>
              <w:t>offset</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协调控制中，指定的参照交叉路口与协调交叉路口相位的起始时间或结束时间之差。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rPr>
                <w:rFonts w:ascii="黑体" w:eastAsia="黑体" w:hAnsi="黑体"/>
                <w:color w:val="000000"/>
              </w:rPr>
            </w:pPr>
            <w:r>
              <w:rPr>
                <w:rFonts w:ascii="黑体" w:eastAsia="黑体" w:hAnsi="黑体" w:hint="eastAsia"/>
                <w:color w:val="000000"/>
              </w:rPr>
              <w:t>控制方案</w:t>
            </w:r>
          </w:p>
          <w:p w:rsidR="00894376" w:rsidRDefault="00894376" w:rsidP="0067188C">
            <w:pPr>
              <w:pStyle w:val="p0"/>
              <w:rPr>
                <w:rFonts w:ascii="宋体" w:hAnsi="宋体"/>
                <w:color w:val="000000"/>
                <w:sz w:val="18"/>
                <w:szCs w:val="18"/>
              </w:rPr>
            </w:pPr>
            <w:r>
              <w:rPr>
                <w:rFonts w:ascii="黑体" w:eastAsia="黑体" w:hAnsi="黑体" w:hint="eastAsia"/>
                <w:color w:val="000000"/>
              </w:rPr>
              <w:t>(</w:t>
            </w:r>
            <w:r>
              <w:rPr>
                <w:color w:val="000000"/>
              </w:rPr>
              <w:t>control plan</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rPr>
                <w:rFonts w:ascii="宋体" w:hAnsi="宋体"/>
                <w:color w:val="000000"/>
                <w:sz w:val="18"/>
                <w:szCs w:val="18"/>
              </w:rPr>
            </w:pPr>
            <w:r>
              <w:rPr>
                <w:rFonts w:ascii="宋体" w:hAnsi="宋体" w:hint="eastAsia"/>
                <w:color w:val="000000"/>
              </w:rPr>
              <w:t xml:space="preserve">路口关于相位设置、相位序列设置、信号配时的有序集合。 </w:t>
            </w:r>
          </w:p>
        </w:tc>
      </w:tr>
      <w:tr w:rsidR="00894376" w:rsidTr="0067188C">
        <w:trPr>
          <w:trHeight w:val="850"/>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最小绿灯时间</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minimum green time</w:t>
            </w:r>
            <w:r>
              <w:rPr>
                <w:rFonts w:ascii="宋体" w:hAnsi="宋体" w:hint="eastAsia"/>
                <w:color w:val="000000"/>
              </w:rPr>
              <w:t>)</w:t>
            </w:r>
            <w:r>
              <w:rPr>
                <w:color w:val="000000"/>
              </w:rPr>
              <w:t> </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相位绿灯信号必须开启的最短安全时间。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最大绿灯时间</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maximum green time</w:t>
            </w:r>
            <w:r>
              <w:rPr>
                <w:rFonts w:ascii="宋体" w:hAnsi="宋体" w:hint="eastAsia"/>
                <w:color w:val="000000"/>
              </w:rPr>
              <w:t>)</w:t>
            </w:r>
            <w:r>
              <w:rPr>
                <w:color w:val="000000"/>
              </w:rPr>
              <w:t> </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相位绿灯信号允许开启的最长时间。</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绿冲突</w:t>
            </w:r>
          </w:p>
          <w:p w:rsidR="00894376" w:rsidRDefault="00894376" w:rsidP="0067188C">
            <w:pPr>
              <w:pStyle w:val="p0"/>
              <w:spacing w:before="40" w:after="40"/>
              <w:rPr>
                <w:rFonts w:ascii="宋体" w:hAnsi="宋体"/>
                <w:color w:val="000000"/>
                <w:sz w:val="18"/>
                <w:szCs w:val="18"/>
              </w:rPr>
            </w:pPr>
            <w:r>
              <w:rPr>
                <w:rFonts w:ascii="宋体" w:hAnsi="宋体" w:hint="eastAsia"/>
                <w:color w:val="000000"/>
              </w:rPr>
              <w:lastRenderedPageBreak/>
              <w:t>(</w:t>
            </w:r>
            <w:r>
              <w:rPr>
                <w:color w:val="000000"/>
              </w:rPr>
              <w:t>green conflict</w:t>
            </w:r>
            <w:r>
              <w:rPr>
                <w:rFonts w:ascii="宋体" w:hAnsi="宋体" w:hint="eastAsia"/>
                <w:color w:val="000000"/>
              </w:rPr>
              <w:t>)</w:t>
            </w:r>
            <w:r>
              <w:rPr>
                <w:color w:val="000000"/>
              </w:rPr>
              <w:t> </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lastRenderedPageBreak/>
              <w:t>规定不允许同时放行的绿色信号灯与允许放行的绿色信号灯同时点</w:t>
            </w:r>
            <w:r>
              <w:rPr>
                <w:rFonts w:ascii="宋体" w:hAnsi="宋体" w:hint="eastAsia"/>
                <w:color w:val="000000"/>
              </w:rPr>
              <w:lastRenderedPageBreak/>
              <w:t>亮。</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lastRenderedPageBreak/>
              <w:t>全红状态</w:t>
            </w:r>
          </w:p>
          <w:p w:rsidR="00894376" w:rsidRDefault="00894376" w:rsidP="0067188C">
            <w:pPr>
              <w:pStyle w:val="p0"/>
              <w:spacing w:before="40" w:after="40"/>
              <w:rPr>
                <w:rFonts w:ascii="宋体" w:hAnsi="宋体"/>
                <w:color w:val="000000"/>
                <w:sz w:val="18"/>
                <w:szCs w:val="18"/>
              </w:rPr>
            </w:pPr>
            <w:r>
              <w:rPr>
                <w:rFonts w:ascii="宋体" w:hAnsi="宋体" w:hint="eastAsia"/>
                <w:color w:val="000000"/>
              </w:rPr>
              <w:t>(</w:t>
            </w:r>
            <w:r>
              <w:rPr>
                <w:color w:val="000000"/>
              </w:rPr>
              <w:t>all red</w:t>
            </w:r>
            <w:r>
              <w:rPr>
                <w:rFonts w:ascii="宋体" w:hAnsi="宋体" w:hint="eastAsia"/>
                <w:color w:val="000000"/>
              </w:rPr>
              <w:t>)</w:t>
            </w:r>
            <w:r>
              <w:rPr>
                <w:color w:val="000000"/>
              </w:rPr>
              <w:t> </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所有信号灯组灯色均显示为红色的信号状态。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proofErr w:type="gramStart"/>
            <w:r>
              <w:rPr>
                <w:rFonts w:ascii="黑体" w:eastAsia="黑体" w:hAnsi="黑体" w:hint="eastAsia"/>
                <w:color w:val="000000"/>
              </w:rPr>
              <w:t>黄闪控制</w:t>
            </w:r>
            <w:proofErr w:type="gramEnd"/>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flashing yellow control</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所有信号灯组的黄灯信号均以固定频率闪烁的控制方式。 </w:t>
            </w:r>
          </w:p>
        </w:tc>
      </w:tr>
      <w:tr w:rsidR="00894376" w:rsidTr="0067188C">
        <w:trPr>
          <w:trHeight w:val="295"/>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多时段定时控制</w:t>
            </w:r>
          </w:p>
          <w:p w:rsidR="00894376" w:rsidRDefault="00894376" w:rsidP="0067188C">
            <w:pPr>
              <w:pStyle w:val="p0"/>
              <w:spacing w:before="40" w:after="40"/>
              <w:rPr>
                <w:color w:val="000000"/>
              </w:rPr>
            </w:pPr>
            <w:r>
              <w:rPr>
                <w:rFonts w:ascii="黑体" w:eastAsia="黑体" w:hAnsi="黑体" w:hint="eastAsia"/>
                <w:color w:val="000000"/>
              </w:rPr>
              <w:t>(</w:t>
            </w:r>
            <w:r>
              <w:rPr>
                <w:color w:val="000000"/>
              </w:rPr>
              <w:t>multiple intervals fixed-time control</w:t>
            </w:r>
            <w:r>
              <w:rPr>
                <w:rFonts w:ascii="宋体" w:hAnsi="宋体" w:hint="eastAsia"/>
                <w:color w:val="000000"/>
              </w:rPr>
              <w:t>)</w:t>
            </w:r>
          </w:p>
          <w:p w:rsidR="00894376" w:rsidRDefault="00894376" w:rsidP="0067188C">
            <w:pPr>
              <w:pStyle w:val="p0"/>
              <w:spacing w:line="240" w:lineRule="atLeast"/>
              <w:rPr>
                <w:rFonts w:ascii="宋体" w:hAnsi="宋体"/>
                <w:color w:val="000000"/>
                <w:sz w:val="18"/>
                <w:szCs w:val="18"/>
              </w:rPr>
            </w:pP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rPr>
                <w:rFonts w:ascii="宋体" w:hAnsi="宋体"/>
                <w:color w:val="000000"/>
                <w:sz w:val="18"/>
                <w:szCs w:val="18"/>
              </w:rPr>
            </w:pPr>
            <w:r>
              <w:rPr>
                <w:rFonts w:ascii="宋体" w:hAnsi="宋体" w:hint="eastAsia"/>
                <w:color w:val="000000"/>
              </w:rPr>
              <w:t>根据交通需求变化情况，把一天的时间分成若干个控制时段，随时间的推移，按预置的方案自动运行。</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感应控制</w:t>
            </w:r>
          </w:p>
          <w:p w:rsidR="00894376" w:rsidRDefault="00894376" w:rsidP="0067188C">
            <w:pPr>
              <w:pStyle w:val="p0"/>
              <w:spacing w:before="40" w:after="40"/>
              <w:rPr>
                <w:color w:val="000000"/>
              </w:rPr>
            </w:pPr>
            <w:r>
              <w:rPr>
                <w:rFonts w:ascii="黑体" w:eastAsia="黑体" w:hAnsi="黑体" w:hint="eastAsia"/>
                <w:color w:val="000000"/>
              </w:rPr>
              <w:t>(</w:t>
            </w:r>
            <w:r>
              <w:rPr>
                <w:color w:val="000000"/>
              </w:rPr>
              <w:t>vehicle actuated control</w:t>
            </w:r>
            <w:r>
              <w:rPr>
                <w:rFonts w:ascii="宋体" w:hAnsi="宋体" w:hint="eastAsia"/>
                <w:color w:val="000000"/>
              </w:rPr>
              <w:t>)</w:t>
            </w:r>
          </w:p>
          <w:p w:rsidR="00894376" w:rsidRDefault="00894376" w:rsidP="0067188C">
            <w:pPr>
              <w:pStyle w:val="p0"/>
              <w:spacing w:line="240" w:lineRule="atLeast"/>
              <w:rPr>
                <w:rFonts w:ascii="宋体" w:hAnsi="宋体"/>
                <w:color w:val="000000"/>
                <w:sz w:val="18"/>
                <w:szCs w:val="18"/>
              </w:rPr>
            </w:pP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rPr>
                <w:rFonts w:ascii="宋体" w:hAnsi="宋体"/>
                <w:color w:val="000000"/>
                <w:sz w:val="18"/>
                <w:szCs w:val="18"/>
              </w:rPr>
            </w:pPr>
            <w:r>
              <w:rPr>
                <w:rFonts w:ascii="宋体" w:hAnsi="宋体" w:hint="eastAsia"/>
                <w:color w:val="000000"/>
              </w:rPr>
              <w:t>交叉路口信号机根据车辆检测器测得的交通流数据来调节信号显示时间的控制方式。</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协调控制</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coordinated control</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通过调整起始和放行时间，把二个或二个以上路口的交通信号灯协调起来加以控制的方式。 </w:t>
            </w:r>
          </w:p>
        </w:tc>
      </w:tr>
      <w:tr w:rsidR="00894376" w:rsidTr="0067188C">
        <w:trPr>
          <w:trHeight w:val="1305"/>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线协调控制</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main street coordinate control</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在一条道路上实施协调控制的控制方式。</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rPr>
                <w:rFonts w:ascii="黑体" w:eastAsia="黑体" w:hAnsi="黑体"/>
                <w:color w:val="000000"/>
              </w:rPr>
            </w:pPr>
            <w:r>
              <w:rPr>
                <w:rFonts w:ascii="黑体" w:eastAsia="黑体" w:hAnsi="黑体" w:hint="eastAsia"/>
                <w:color w:val="000000"/>
              </w:rPr>
              <w:t>区域协调控制</w:t>
            </w:r>
          </w:p>
          <w:p w:rsidR="00894376" w:rsidRDefault="00894376" w:rsidP="0067188C">
            <w:pPr>
              <w:pStyle w:val="p0"/>
              <w:rPr>
                <w:rFonts w:ascii="宋体" w:hAnsi="宋体"/>
                <w:color w:val="000000"/>
                <w:sz w:val="18"/>
                <w:szCs w:val="18"/>
              </w:rPr>
            </w:pPr>
            <w:r>
              <w:rPr>
                <w:rFonts w:ascii="黑体" w:eastAsia="黑体" w:hAnsi="黑体" w:hint="eastAsia"/>
                <w:color w:val="000000"/>
              </w:rPr>
              <w:t>(</w:t>
            </w:r>
            <w:r>
              <w:rPr>
                <w:color w:val="000000"/>
              </w:rPr>
              <w:t>area coordinate control</w:t>
            </w:r>
            <w:r>
              <w:rPr>
                <w:rFonts w:ascii="宋体" w:hAnsi="宋体" w:hint="eastAsia"/>
                <w:color w:val="000000"/>
              </w:rPr>
              <w:t>)</w:t>
            </w:r>
            <w:r>
              <w:rPr>
                <w:color w:val="000000"/>
              </w:rPr>
              <w:t> </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rPr>
                <w:rFonts w:ascii="宋体" w:hAnsi="宋体"/>
                <w:color w:val="000000"/>
                <w:sz w:val="18"/>
                <w:szCs w:val="18"/>
              </w:rPr>
            </w:pPr>
            <w:r>
              <w:rPr>
                <w:rFonts w:ascii="宋体" w:hAnsi="宋体" w:hint="eastAsia"/>
                <w:color w:val="000000"/>
              </w:rPr>
              <w:t xml:space="preserve">在一个区域内多个交叉路口实施协调控制的控制方式。 </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无电缆协调控制</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cableless linking control</w:t>
            </w:r>
            <w:r>
              <w:rPr>
                <w:rFonts w:ascii="宋体" w:hAnsi="宋体" w:hint="eastAsia"/>
                <w:color w:val="000000"/>
              </w:rPr>
              <w:t>)</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信号机之间没有通信链路，根据时钟同步，通过设定相位差来实现交叉路口交通信号协调的控制方式。</w:t>
            </w:r>
          </w:p>
        </w:tc>
      </w:tr>
      <w:tr w:rsidR="00894376" w:rsidTr="0067188C">
        <w:trPr>
          <w:trHeight w:val="293"/>
        </w:trPr>
        <w:tc>
          <w:tcPr>
            <w:tcW w:w="2528" w:type="dxa"/>
            <w:tcBorders>
              <w:top w:val="single" w:sz="12" w:space="0" w:color="000000"/>
              <w:left w:val="single" w:sz="12" w:space="0" w:color="000000"/>
              <w:bottom w:val="single" w:sz="12" w:space="0" w:color="000000"/>
              <w:right w:val="single" w:sz="12" w:space="0" w:color="000000"/>
            </w:tcBorders>
            <w:vAlign w:val="center"/>
          </w:tcPr>
          <w:p w:rsidR="00894376" w:rsidRDefault="00894376" w:rsidP="0067188C">
            <w:pPr>
              <w:pStyle w:val="p0"/>
              <w:spacing w:before="40" w:after="40"/>
              <w:rPr>
                <w:rFonts w:ascii="黑体" w:eastAsia="黑体" w:hAnsi="黑体"/>
                <w:color w:val="000000"/>
              </w:rPr>
            </w:pPr>
            <w:r>
              <w:rPr>
                <w:rFonts w:ascii="黑体" w:eastAsia="黑体" w:hAnsi="黑体" w:hint="eastAsia"/>
                <w:color w:val="000000"/>
              </w:rPr>
              <w:t>上位机</w:t>
            </w:r>
          </w:p>
          <w:p w:rsidR="00894376" w:rsidRDefault="00894376" w:rsidP="0067188C">
            <w:pPr>
              <w:pStyle w:val="p0"/>
              <w:spacing w:before="40" w:after="40"/>
              <w:rPr>
                <w:rFonts w:ascii="宋体" w:hAnsi="宋体"/>
                <w:color w:val="000000"/>
                <w:sz w:val="18"/>
                <w:szCs w:val="18"/>
              </w:rPr>
            </w:pPr>
            <w:r>
              <w:rPr>
                <w:rFonts w:ascii="黑体" w:eastAsia="黑体" w:hAnsi="黑体" w:hint="eastAsia"/>
                <w:color w:val="000000"/>
              </w:rPr>
              <w:t>(</w:t>
            </w:r>
            <w:r>
              <w:rPr>
                <w:color w:val="000000"/>
              </w:rPr>
              <w:t>control center</w:t>
            </w:r>
            <w:r>
              <w:rPr>
                <w:rFonts w:ascii="宋体" w:hAnsi="宋体" w:hint="eastAsia"/>
                <w:color w:val="000000"/>
              </w:rPr>
              <w:t>)</w:t>
            </w:r>
            <w:r>
              <w:rPr>
                <w:color w:val="000000"/>
              </w:rPr>
              <w:t> </w:t>
            </w:r>
          </w:p>
        </w:tc>
        <w:tc>
          <w:tcPr>
            <w:tcW w:w="6450" w:type="dxa"/>
            <w:tcBorders>
              <w:top w:val="single" w:sz="12" w:space="0" w:color="000000"/>
              <w:left w:val="nil"/>
              <w:bottom w:val="single" w:sz="12" w:space="0" w:color="000000"/>
              <w:right w:val="single" w:sz="12" w:space="0" w:color="000000"/>
            </w:tcBorders>
            <w:vAlign w:val="center"/>
          </w:tcPr>
          <w:p w:rsidR="00894376" w:rsidRDefault="00894376" w:rsidP="0067188C">
            <w:pPr>
              <w:pStyle w:val="p0"/>
              <w:spacing w:before="40" w:after="40"/>
              <w:rPr>
                <w:rFonts w:ascii="宋体" w:hAnsi="宋体"/>
                <w:color w:val="000000"/>
                <w:sz w:val="18"/>
                <w:szCs w:val="18"/>
              </w:rPr>
            </w:pPr>
            <w:r>
              <w:rPr>
                <w:rFonts w:ascii="宋体" w:hAnsi="宋体" w:hint="eastAsia"/>
                <w:color w:val="000000"/>
              </w:rPr>
              <w:t xml:space="preserve">在交通信号控制系统中，能和多台信号机通信并对其进行控制和监视的上端设备。 </w:t>
            </w:r>
          </w:p>
        </w:tc>
      </w:tr>
    </w:tbl>
    <w:p w:rsidR="00894376" w:rsidRPr="00894376" w:rsidRDefault="00894376" w:rsidP="003D1945">
      <w:pPr>
        <w:pStyle w:val="af7"/>
        <w:ind w:firstLine="420"/>
      </w:pPr>
    </w:p>
    <w:p w:rsidR="003D1945" w:rsidRDefault="003D1945" w:rsidP="003D1945">
      <w:pPr>
        <w:pStyle w:val="a0"/>
        <w:spacing w:before="156" w:after="156"/>
      </w:pPr>
      <w:bookmarkStart w:id="23" w:name="_Toc78691311"/>
      <w:bookmarkStart w:id="24" w:name="_Toc77132388"/>
      <w:bookmarkStart w:id="25" w:name="_Toc78691314"/>
      <w:bookmarkStart w:id="26" w:name="_Toc78691441"/>
      <w:bookmarkStart w:id="27" w:name="_Toc384297350"/>
      <w:bookmarkStart w:id="28" w:name="_Toc434928414"/>
      <w:bookmarkEnd w:id="23"/>
      <w:r>
        <w:rPr>
          <w:rFonts w:hint="eastAsia"/>
        </w:rPr>
        <w:t>数据通信协议结构</w:t>
      </w:r>
      <w:bookmarkEnd w:id="24"/>
      <w:bookmarkEnd w:id="25"/>
      <w:bookmarkEnd w:id="26"/>
      <w:bookmarkEnd w:id="27"/>
      <w:bookmarkEnd w:id="28"/>
    </w:p>
    <w:p w:rsidR="003D1945" w:rsidRDefault="003D1945" w:rsidP="003D1945">
      <w:pPr>
        <w:pStyle w:val="af7"/>
        <w:ind w:firstLine="420"/>
      </w:pPr>
      <w:r w:rsidRPr="0019463E">
        <w:rPr>
          <w:rFonts w:hint="eastAsia"/>
        </w:rPr>
        <w:t>通信协议结构框图见图</w:t>
      </w:r>
      <w:r w:rsidRPr="00ED05FD">
        <w:rPr>
          <w:rFonts w:ascii="Times New Roman"/>
        </w:rPr>
        <w:t>1</w:t>
      </w:r>
      <w:r w:rsidRPr="0019463E">
        <w:rPr>
          <w:rFonts w:hint="eastAsia"/>
        </w:rPr>
        <w:t>。</w:t>
      </w:r>
      <w:r>
        <w:rPr>
          <w:rFonts w:hint="eastAsia"/>
        </w:rPr>
        <w:t>该结构包含物理层、数据链路层、网络层、应用层。除应用层外，每一层提供了多种选择方案，符合本标准的协议至少实现从上到下的一个相容协议栈。图</w:t>
      </w:r>
      <w:r w:rsidRPr="002F19BE">
        <w:rPr>
          <w:rFonts w:ascii="Times New Roman"/>
        </w:rPr>
        <w:t>1</w:t>
      </w:r>
      <w:r>
        <w:rPr>
          <w:rFonts w:hint="eastAsia"/>
        </w:rPr>
        <w:t>中的连线表示相连的协议间兼容关系。</w:t>
      </w:r>
    </w:p>
    <w:p w:rsidR="003D1945" w:rsidRPr="00E041D7" w:rsidRDefault="006E1B2C" w:rsidP="00E041D7">
      <w:pPr>
        <w:pStyle w:val="af7"/>
        <w:ind w:firstLine="422"/>
        <w:rPr>
          <w:b/>
        </w:rPr>
      </w:pPr>
      <w:r w:rsidRPr="00E041D7">
        <w:rPr>
          <w:rFonts w:hint="eastAsia"/>
          <w:b/>
        </w:rPr>
        <w:t>目前，我们</w:t>
      </w:r>
      <w:r w:rsidR="008B6E34" w:rsidRPr="00E041D7">
        <w:rPr>
          <w:rFonts w:hint="eastAsia"/>
          <w:b/>
        </w:rPr>
        <w:t>仅</w:t>
      </w:r>
      <w:r w:rsidRPr="00E041D7">
        <w:rPr>
          <w:rFonts w:hint="eastAsia"/>
          <w:b/>
        </w:rPr>
        <w:t>提供基于UDP的数据交互方式。</w:t>
      </w:r>
    </w:p>
    <w:p w:rsidR="003D1945" w:rsidRDefault="003D1945" w:rsidP="00DE1513">
      <w:pPr>
        <w:pStyle w:val="af7"/>
        <w:spacing w:beforeLines="50" w:afterLines="50"/>
        <w:ind w:firstLineChars="0" w:firstLine="0"/>
        <w:jc w:val="center"/>
        <w:rPr>
          <w:rFonts w:ascii="黑体" w:eastAsia="黑体"/>
        </w:rPr>
      </w:pPr>
      <w:r>
        <w:object w:dxaOrig="10854" w:dyaOrig="5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58.2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1" ShapeID="_x0000_i1025" DrawAspect="Content" ObjectID="_1508670263" r:id="rId11"/>
        </w:object>
      </w:r>
      <w:r w:rsidRPr="00932E66">
        <w:rPr>
          <w:rFonts w:ascii="黑体" w:eastAsia="黑体" w:hint="eastAsia"/>
        </w:rPr>
        <w:t xml:space="preserve">图1 </w:t>
      </w:r>
      <w:r w:rsidRPr="00D56D4D">
        <w:rPr>
          <w:rFonts w:ascii="黑体" w:eastAsia="黑体" w:hint="eastAsia"/>
        </w:rPr>
        <w:t>通信协议结构框图</w:t>
      </w:r>
    </w:p>
    <w:p w:rsidR="003D1945" w:rsidRDefault="003D1945" w:rsidP="003D1945">
      <w:pPr>
        <w:pStyle w:val="a0"/>
        <w:spacing w:before="156" w:after="156"/>
      </w:pPr>
      <w:bookmarkStart w:id="29" w:name="_Toc77132389"/>
      <w:bookmarkStart w:id="30" w:name="_Toc78691315"/>
      <w:bookmarkStart w:id="31" w:name="_Toc78691442"/>
      <w:bookmarkStart w:id="32" w:name="_Toc384297351"/>
      <w:bookmarkStart w:id="33" w:name="_Toc434928415"/>
      <w:r>
        <w:rPr>
          <w:rFonts w:hint="eastAsia"/>
        </w:rPr>
        <w:t>物理层</w:t>
      </w:r>
      <w:bookmarkEnd w:id="29"/>
      <w:bookmarkEnd w:id="30"/>
      <w:bookmarkEnd w:id="31"/>
      <w:bookmarkEnd w:id="32"/>
      <w:bookmarkEnd w:id="33"/>
    </w:p>
    <w:p w:rsidR="003D1945" w:rsidRDefault="003D1945" w:rsidP="003D1945">
      <w:pPr>
        <w:pStyle w:val="a1"/>
        <w:spacing w:line="480" w:lineRule="auto"/>
        <w:ind w:leftChars="-1" w:left="-1" w:hanging="1"/>
      </w:pPr>
      <w:bookmarkStart w:id="34" w:name="_Toc78691316"/>
      <w:bookmarkStart w:id="35" w:name="_Toc434928416"/>
      <w:r w:rsidRPr="00A7766B">
        <w:rPr>
          <w:rFonts w:hint="eastAsia"/>
        </w:rPr>
        <w:t>概述</w:t>
      </w:r>
      <w:bookmarkEnd w:id="34"/>
      <w:bookmarkEnd w:id="35"/>
    </w:p>
    <w:p w:rsidR="003D1945" w:rsidRPr="00764587" w:rsidRDefault="003D1945" w:rsidP="003D1945">
      <w:pPr>
        <w:pStyle w:val="af7"/>
        <w:ind w:firstLine="420"/>
      </w:pPr>
      <w:r w:rsidRPr="00764587">
        <w:rPr>
          <w:rFonts w:hint="eastAsia"/>
        </w:rPr>
        <w:t>物理层</w:t>
      </w:r>
      <w:r>
        <w:rPr>
          <w:rFonts w:hint="eastAsia"/>
        </w:rPr>
        <w:t>主要</w:t>
      </w:r>
      <w:r w:rsidRPr="00764587">
        <w:rPr>
          <w:rFonts w:hint="eastAsia"/>
        </w:rPr>
        <w:t>包括通信基础设施（铜线，同轴电缆，光纤，无线）组成，</w:t>
      </w:r>
      <w:r>
        <w:rPr>
          <w:rFonts w:hint="eastAsia"/>
        </w:rPr>
        <w:t>并</w:t>
      </w:r>
      <w:r w:rsidRPr="00764587">
        <w:rPr>
          <w:rFonts w:hint="eastAsia"/>
        </w:rPr>
        <w:t>包括比特流是怎样被传输和接收的，不关注比特流的含义和结构。</w:t>
      </w:r>
    </w:p>
    <w:p w:rsidR="003D1945" w:rsidRPr="00764587" w:rsidRDefault="003D1945" w:rsidP="003D1945">
      <w:pPr>
        <w:pStyle w:val="af7"/>
        <w:ind w:firstLine="420"/>
      </w:pPr>
      <w:r w:rsidRPr="00764587">
        <w:rPr>
          <w:rFonts w:hint="eastAsia"/>
        </w:rPr>
        <w:t>物理层接口提供的选择包括</w:t>
      </w:r>
      <w:r w:rsidRPr="0096797F">
        <w:rPr>
          <w:rFonts w:ascii="Times New Roman"/>
        </w:rPr>
        <w:t>RS-232-C</w:t>
      </w:r>
      <w:r w:rsidRPr="00764587">
        <w:rPr>
          <w:rFonts w:hint="eastAsia"/>
        </w:rPr>
        <w:t>数据终端设备接口和以太网口，应至少满足其中的一种物理层接口。</w:t>
      </w:r>
    </w:p>
    <w:p w:rsidR="003D1945" w:rsidRDefault="003D1945" w:rsidP="003D1945">
      <w:pPr>
        <w:pStyle w:val="a1"/>
        <w:spacing w:line="480" w:lineRule="auto"/>
        <w:ind w:leftChars="-1" w:left="-1" w:hanging="1"/>
        <w:rPr>
          <w:rFonts w:ascii="宋体" w:eastAsia="宋体"/>
        </w:rPr>
      </w:pPr>
      <w:bookmarkStart w:id="36" w:name="_Toc78691317"/>
      <w:bookmarkStart w:id="37" w:name="_Toc434928417"/>
      <w:r>
        <w:rPr>
          <w:rFonts w:ascii="宋体" w:hAnsi="宋体" w:hint="eastAsia"/>
        </w:rPr>
        <w:t>接口实现</w:t>
      </w:r>
      <w:bookmarkEnd w:id="36"/>
      <w:bookmarkEnd w:id="37"/>
    </w:p>
    <w:p w:rsidR="003D1945" w:rsidRDefault="003D1945" w:rsidP="003D1945">
      <w:pPr>
        <w:pStyle w:val="a2"/>
        <w:spacing w:line="480" w:lineRule="auto"/>
      </w:pPr>
      <w:r w:rsidRPr="00906902">
        <w:rPr>
          <w:rFonts w:ascii="Times New Roman"/>
        </w:rPr>
        <w:t>RS-232-C</w:t>
      </w:r>
      <w:r>
        <w:rPr>
          <w:rFonts w:hint="eastAsia"/>
        </w:rPr>
        <w:t>数据终端设备接口的实现要求</w:t>
      </w:r>
    </w:p>
    <w:p w:rsidR="003D1945" w:rsidRDefault="003D1945" w:rsidP="003D1945">
      <w:pPr>
        <w:pStyle w:val="af7"/>
        <w:ind w:firstLine="420"/>
      </w:pPr>
      <w:r w:rsidRPr="00906902">
        <w:rPr>
          <w:rFonts w:ascii="Times New Roman"/>
        </w:rPr>
        <w:t>RS-232-C</w:t>
      </w:r>
      <w:r>
        <w:rPr>
          <w:rFonts w:hint="eastAsia"/>
        </w:rPr>
        <w:t>数据终端设备接口的实现应符合以下规定：</w:t>
      </w:r>
    </w:p>
    <w:p w:rsidR="003D1945" w:rsidRDefault="003D1945" w:rsidP="003D1945">
      <w:pPr>
        <w:pStyle w:val="a6"/>
        <w:numPr>
          <w:ilvl w:val="0"/>
          <w:numId w:val="3"/>
        </w:numPr>
      </w:pPr>
      <w:r>
        <w:rPr>
          <w:rFonts w:hint="eastAsia"/>
        </w:rPr>
        <w:t>字节结构为一个起始位，八个数据位，一个校验位，一个结束位；</w:t>
      </w:r>
    </w:p>
    <w:p w:rsidR="003D1945" w:rsidRDefault="003D1945" w:rsidP="003D1945">
      <w:pPr>
        <w:pStyle w:val="a6"/>
        <w:numPr>
          <w:ilvl w:val="0"/>
          <w:numId w:val="3"/>
        </w:numPr>
      </w:pPr>
      <w:r>
        <w:rPr>
          <w:rFonts w:hint="eastAsia"/>
        </w:rPr>
        <w:t>接口提供的信号应至少包括下列信号：地（</w:t>
      </w:r>
      <w:r w:rsidRPr="00906902">
        <w:rPr>
          <w:rFonts w:ascii="Times New Roman"/>
        </w:rPr>
        <w:t>Earth Ground</w:t>
      </w:r>
      <w:r>
        <w:rPr>
          <w:rFonts w:hint="eastAsia"/>
        </w:rPr>
        <w:t>）、数据发送（</w:t>
      </w:r>
      <w:r w:rsidRPr="00906902">
        <w:rPr>
          <w:rFonts w:ascii="Times New Roman"/>
        </w:rPr>
        <w:t>Transmit Data</w:t>
      </w:r>
      <w:r>
        <w:rPr>
          <w:rFonts w:hint="eastAsia"/>
        </w:rPr>
        <w:t>）、数据接收</w:t>
      </w:r>
      <w:r>
        <w:t>(</w:t>
      </w:r>
      <w:r w:rsidRPr="00906902">
        <w:rPr>
          <w:rFonts w:ascii="Times New Roman"/>
        </w:rPr>
        <w:t>Receive Data</w:t>
      </w:r>
      <w:r>
        <w:t>)</w:t>
      </w:r>
      <w:r>
        <w:rPr>
          <w:rFonts w:hint="eastAsia"/>
        </w:rPr>
        <w:t>；</w:t>
      </w:r>
    </w:p>
    <w:p w:rsidR="003D1945" w:rsidRDefault="003D1945" w:rsidP="003D1945">
      <w:pPr>
        <w:pStyle w:val="a6"/>
        <w:numPr>
          <w:ilvl w:val="0"/>
          <w:numId w:val="3"/>
        </w:numPr>
      </w:pPr>
      <w:r>
        <w:rPr>
          <w:rFonts w:hint="eastAsia"/>
        </w:rPr>
        <w:t>接口支持比特率至少包括：</w:t>
      </w:r>
      <w:r w:rsidRPr="00906902">
        <w:rPr>
          <w:rFonts w:ascii="Times New Roman"/>
        </w:rPr>
        <w:t>1200 bit/s</w:t>
      </w:r>
      <w:r>
        <w:rPr>
          <w:rFonts w:hint="eastAsia"/>
        </w:rPr>
        <w:t>、</w:t>
      </w:r>
      <w:r w:rsidRPr="00906902">
        <w:rPr>
          <w:rFonts w:ascii="Times New Roman"/>
        </w:rPr>
        <w:t>2400 bit/s</w:t>
      </w:r>
      <w:r>
        <w:rPr>
          <w:rFonts w:hint="eastAsia"/>
        </w:rPr>
        <w:t>、</w:t>
      </w:r>
      <w:r w:rsidRPr="00906902">
        <w:rPr>
          <w:rFonts w:ascii="Times New Roman"/>
        </w:rPr>
        <w:t>4800 bit/s</w:t>
      </w:r>
      <w:r>
        <w:rPr>
          <w:rFonts w:hint="eastAsia"/>
        </w:rPr>
        <w:t>、</w:t>
      </w:r>
      <w:r w:rsidRPr="00906902">
        <w:rPr>
          <w:rFonts w:ascii="Times New Roman"/>
        </w:rPr>
        <w:t>9600 bit/s</w:t>
      </w:r>
      <w:r>
        <w:rPr>
          <w:rFonts w:ascii="Times New Roman" w:hint="eastAsia"/>
        </w:rPr>
        <w:t>和</w:t>
      </w:r>
      <w:r w:rsidRPr="00906902">
        <w:rPr>
          <w:rFonts w:ascii="Times New Roman"/>
        </w:rPr>
        <w:t>19200bit/s</w:t>
      </w:r>
      <w:r>
        <w:rPr>
          <w:rFonts w:hint="eastAsia"/>
        </w:rPr>
        <w:t>。</w:t>
      </w:r>
    </w:p>
    <w:p w:rsidR="003D1945" w:rsidRDefault="003D1945" w:rsidP="003D1945">
      <w:pPr>
        <w:pStyle w:val="a2"/>
        <w:spacing w:line="480" w:lineRule="auto"/>
      </w:pPr>
      <w:r>
        <w:rPr>
          <w:rFonts w:hint="eastAsia"/>
        </w:rPr>
        <w:t>以太网口的实现要求</w:t>
      </w:r>
    </w:p>
    <w:p w:rsidR="003D1945" w:rsidRPr="000B0531" w:rsidRDefault="003D1945" w:rsidP="003D1945">
      <w:pPr>
        <w:pStyle w:val="af7"/>
        <w:ind w:firstLine="420"/>
      </w:pPr>
      <w:r w:rsidRPr="000B0531">
        <w:rPr>
          <w:rFonts w:hint="eastAsia"/>
        </w:rPr>
        <w:t>以太网口的实现应符合</w:t>
      </w:r>
      <w:r w:rsidRPr="00811A41">
        <w:rPr>
          <w:rFonts w:ascii="Times New Roman"/>
        </w:rPr>
        <w:t>IEEE 802.2/3</w:t>
      </w:r>
      <w:r w:rsidRPr="000B0531">
        <w:rPr>
          <w:rFonts w:hAnsi="宋体" w:hint="eastAsia"/>
        </w:rPr>
        <w:t>的规定</w:t>
      </w:r>
      <w:r w:rsidRPr="000B0531">
        <w:rPr>
          <w:rFonts w:hint="eastAsia"/>
        </w:rPr>
        <w:t>。</w:t>
      </w:r>
    </w:p>
    <w:p w:rsidR="003D1945" w:rsidRDefault="003D1945" w:rsidP="003D1945">
      <w:pPr>
        <w:pStyle w:val="a0"/>
        <w:spacing w:before="156" w:after="156"/>
      </w:pPr>
      <w:bookmarkStart w:id="38" w:name="_Toc77132390"/>
      <w:bookmarkStart w:id="39" w:name="_Toc78691318"/>
      <w:bookmarkStart w:id="40" w:name="_Toc78691443"/>
      <w:bookmarkStart w:id="41" w:name="_Toc384297352"/>
      <w:bookmarkStart w:id="42" w:name="_Toc434928418"/>
      <w:r>
        <w:rPr>
          <w:rFonts w:hint="eastAsia"/>
        </w:rPr>
        <w:t>数据链路层</w:t>
      </w:r>
      <w:bookmarkEnd w:id="38"/>
      <w:bookmarkEnd w:id="39"/>
      <w:bookmarkEnd w:id="40"/>
      <w:bookmarkEnd w:id="41"/>
      <w:bookmarkEnd w:id="42"/>
    </w:p>
    <w:p w:rsidR="003D1945" w:rsidRDefault="003D1945" w:rsidP="003D1945">
      <w:pPr>
        <w:pStyle w:val="a1"/>
        <w:spacing w:line="480" w:lineRule="auto"/>
        <w:ind w:leftChars="-1" w:left="-1" w:hanging="1"/>
      </w:pPr>
      <w:bookmarkStart w:id="43" w:name="_Toc78691319"/>
      <w:bookmarkStart w:id="44" w:name="_Toc434928419"/>
      <w:r>
        <w:rPr>
          <w:rFonts w:hint="eastAsia"/>
        </w:rPr>
        <w:t>概述</w:t>
      </w:r>
      <w:bookmarkEnd w:id="43"/>
      <w:bookmarkEnd w:id="44"/>
    </w:p>
    <w:p w:rsidR="003D1945" w:rsidRDefault="003D1945" w:rsidP="003D1945">
      <w:pPr>
        <w:pStyle w:val="af7"/>
        <w:ind w:firstLine="420"/>
      </w:pPr>
      <w:r>
        <w:rPr>
          <w:rFonts w:hint="eastAsia"/>
        </w:rPr>
        <w:t>数据链路层定义提供的服务，规定了协议编码（语法）、过程和使用的参数。</w:t>
      </w:r>
    </w:p>
    <w:p w:rsidR="003D1945" w:rsidRPr="00C6377A" w:rsidRDefault="003D1945" w:rsidP="003D1945">
      <w:pPr>
        <w:pStyle w:val="af7"/>
        <w:ind w:firstLine="420"/>
      </w:pPr>
      <w:r w:rsidRPr="00C6377A">
        <w:rPr>
          <w:rFonts w:hint="eastAsia"/>
        </w:rPr>
        <w:lastRenderedPageBreak/>
        <w:t>数据链路层提供的协议包括点对多点协议和以太网协议，具体</w:t>
      </w:r>
      <w:r>
        <w:rPr>
          <w:rFonts w:hint="eastAsia"/>
        </w:rPr>
        <w:t>实现</w:t>
      </w:r>
      <w:r w:rsidRPr="00C6377A">
        <w:rPr>
          <w:rFonts w:hint="eastAsia"/>
        </w:rPr>
        <w:t>应至少满足其中的一种。</w:t>
      </w:r>
    </w:p>
    <w:p w:rsidR="003D1945" w:rsidRDefault="003D1945" w:rsidP="003D1945">
      <w:pPr>
        <w:pStyle w:val="a1"/>
        <w:spacing w:line="480" w:lineRule="auto"/>
        <w:ind w:leftChars="-1" w:left="-1" w:hanging="1"/>
      </w:pPr>
      <w:bookmarkStart w:id="45" w:name="_Toc78691320"/>
      <w:bookmarkStart w:id="46" w:name="_Toc434928420"/>
      <w:r>
        <w:rPr>
          <w:rFonts w:hint="eastAsia"/>
        </w:rPr>
        <w:t>数据链路层的实现要求</w:t>
      </w:r>
      <w:bookmarkEnd w:id="45"/>
      <w:bookmarkEnd w:id="46"/>
    </w:p>
    <w:p w:rsidR="003D1945" w:rsidRDefault="003D1945" w:rsidP="003D1945">
      <w:pPr>
        <w:pStyle w:val="a2"/>
        <w:spacing w:line="480" w:lineRule="auto"/>
      </w:pPr>
      <w:r>
        <w:rPr>
          <w:rFonts w:hint="eastAsia"/>
        </w:rPr>
        <w:t>点对多</w:t>
      </w:r>
      <w:proofErr w:type="gramStart"/>
      <w:r>
        <w:rPr>
          <w:rFonts w:hint="eastAsia"/>
        </w:rPr>
        <w:t>点协议</w:t>
      </w:r>
      <w:proofErr w:type="gramEnd"/>
      <w:r>
        <w:rPr>
          <w:rFonts w:hint="eastAsia"/>
        </w:rPr>
        <w:t>的实现要求</w:t>
      </w:r>
    </w:p>
    <w:p w:rsidR="003D1945" w:rsidRPr="002827F2" w:rsidRDefault="003D1945" w:rsidP="003D1945">
      <w:pPr>
        <w:pStyle w:val="af7"/>
        <w:ind w:firstLine="420"/>
      </w:pPr>
      <w:r>
        <w:rPr>
          <w:rFonts w:hint="eastAsia"/>
        </w:rPr>
        <w:t>符合</w:t>
      </w:r>
      <w:r w:rsidRPr="00811A41">
        <w:rPr>
          <w:rFonts w:ascii="Times New Roman"/>
        </w:rPr>
        <w:t>GB/T 17547</w:t>
      </w:r>
      <w:r w:rsidRPr="008B6593">
        <w:rPr>
          <w:rFonts w:ascii="Times New Roman"/>
        </w:rPr>
        <w:t>－</w:t>
      </w:r>
      <w:r w:rsidRPr="00811A41">
        <w:rPr>
          <w:rFonts w:ascii="Times New Roman"/>
        </w:rPr>
        <w:t>1998</w:t>
      </w:r>
      <w:r>
        <w:rPr>
          <w:rFonts w:hint="eastAsia"/>
        </w:rPr>
        <w:t>中第</w:t>
      </w:r>
      <w:r>
        <w:t>1</w:t>
      </w:r>
      <w:r>
        <w:rPr>
          <w:rFonts w:hint="eastAsia"/>
        </w:rPr>
        <w:t>章至第</w:t>
      </w:r>
      <w:r w:rsidRPr="00811A41">
        <w:rPr>
          <w:rFonts w:ascii="Times New Roman"/>
        </w:rPr>
        <w:t>7</w:t>
      </w:r>
      <w:r>
        <w:rPr>
          <w:rFonts w:hint="eastAsia"/>
        </w:rPr>
        <w:t>章、第</w:t>
      </w:r>
      <w:r w:rsidRPr="00AE0BB1">
        <w:rPr>
          <w:rFonts w:ascii="Times New Roman"/>
        </w:rPr>
        <w:t>15</w:t>
      </w:r>
      <w:r>
        <w:rPr>
          <w:rFonts w:hint="eastAsia"/>
        </w:rPr>
        <w:t>章、第</w:t>
      </w:r>
      <w:r w:rsidRPr="00AE0BB1">
        <w:rPr>
          <w:rFonts w:ascii="Times New Roman"/>
        </w:rPr>
        <w:t>16</w:t>
      </w:r>
      <w:r>
        <w:rPr>
          <w:rFonts w:hint="eastAsia"/>
        </w:rPr>
        <w:t>章、第</w:t>
      </w:r>
      <w:r w:rsidRPr="00AE0BB1">
        <w:rPr>
          <w:rFonts w:ascii="Times New Roman"/>
        </w:rPr>
        <w:t>18</w:t>
      </w:r>
      <w:r>
        <w:rPr>
          <w:rFonts w:hint="eastAsia"/>
        </w:rPr>
        <w:t>章和第</w:t>
      </w:r>
      <w:r w:rsidRPr="00AE0BB1">
        <w:rPr>
          <w:rFonts w:ascii="Times New Roman" w:eastAsia="华文琥珀"/>
        </w:rPr>
        <w:t>19</w:t>
      </w:r>
      <w:r>
        <w:rPr>
          <w:rFonts w:hint="eastAsia"/>
        </w:rPr>
        <w:t>章的规定。</w:t>
      </w:r>
    </w:p>
    <w:p w:rsidR="003D1945" w:rsidRDefault="003D1945" w:rsidP="003D1945">
      <w:pPr>
        <w:pStyle w:val="a2"/>
        <w:spacing w:line="480" w:lineRule="auto"/>
      </w:pPr>
      <w:r>
        <w:rPr>
          <w:rFonts w:hint="eastAsia"/>
        </w:rPr>
        <w:t>以太网协议的实现要求</w:t>
      </w:r>
    </w:p>
    <w:p w:rsidR="003D1945" w:rsidRDefault="003D1945" w:rsidP="003D1945">
      <w:pPr>
        <w:pStyle w:val="af7"/>
        <w:ind w:firstLine="420"/>
      </w:pPr>
      <w:r>
        <w:rPr>
          <w:rFonts w:hint="eastAsia"/>
        </w:rPr>
        <w:t>以太网协议的实现应符合</w:t>
      </w:r>
      <w:r w:rsidRPr="00AC465D">
        <w:rPr>
          <w:rFonts w:ascii="Times New Roman"/>
        </w:rPr>
        <w:t>IEEE 802.2/3</w:t>
      </w:r>
      <w:r w:rsidRPr="00C6377A">
        <w:rPr>
          <w:rFonts w:hint="eastAsia"/>
        </w:rPr>
        <w:t>的规定</w:t>
      </w:r>
      <w:r>
        <w:rPr>
          <w:rFonts w:hint="eastAsia"/>
        </w:rPr>
        <w:t>。</w:t>
      </w:r>
    </w:p>
    <w:p w:rsidR="003D1945" w:rsidRDefault="003D1945" w:rsidP="003D1945">
      <w:pPr>
        <w:pStyle w:val="a0"/>
        <w:spacing w:before="156" w:after="156"/>
      </w:pPr>
      <w:bookmarkStart w:id="47" w:name="_Toc77132391"/>
      <w:bookmarkStart w:id="48" w:name="_Toc78691321"/>
      <w:bookmarkStart w:id="49" w:name="_Toc78691444"/>
      <w:bookmarkStart w:id="50" w:name="_Toc384297353"/>
      <w:bookmarkStart w:id="51" w:name="_Toc434928421"/>
      <w:r>
        <w:rPr>
          <w:rFonts w:hint="eastAsia"/>
        </w:rPr>
        <w:t>网络层</w:t>
      </w:r>
      <w:bookmarkEnd w:id="47"/>
      <w:bookmarkEnd w:id="48"/>
      <w:bookmarkEnd w:id="49"/>
      <w:bookmarkEnd w:id="50"/>
      <w:bookmarkEnd w:id="51"/>
    </w:p>
    <w:p w:rsidR="003D1945" w:rsidRDefault="003D1945" w:rsidP="003D1945">
      <w:pPr>
        <w:pStyle w:val="a1"/>
        <w:spacing w:line="480" w:lineRule="auto"/>
        <w:ind w:left="424" w:hangingChars="202" w:hanging="424"/>
      </w:pPr>
      <w:bookmarkStart w:id="52" w:name="_Toc78691322"/>
      <w:bookmarkStart w:id="53" w:name="_Toc434928422"/>
      <w:r>
        <w:rPr>
          <w:rFonts w:hint="eastAsia"/>
        </w:rPr>
        <w:t>概述</w:t>
      </w:r>
      <w:bookmarkEnd w:id="52"/>
      <w:bookmarkEnd w:id="53"/>
    </w:p>
    <w:p w:rsidR="003D1945" w:rsidRDefault="003D1945" w:rsidP="003D1945">
      <w:pPr>
        <w:pStyle w:val="af7"/>
        <w:ind w:firstLine="420"/>
      </w:pPr>
      <w:r>
        <w:rPr>
          <w:rFonts w:hint="eastAsia"/>
        </w:rPr>
        <w:t>网络层具有多种协议识别功能，定义相关的协议编码（语法）及过程。</w:t>
      </w:r>
    </w:p>
    <w:p w:rsidR="003D1945" w:rsidRPr="00124C53" w:rsidRDefault="003D1945" w:rsidP="003D1945">
      <w:pPr>
        <w:pStyle w:val="af7"/>
        <w:ind w:firstLine="420"/>
      </w:pPr>
      <w:r w:rsidRPr="00124C53">
        <w:rPr>
          <w:rFonts w:hint="eastAsia"/>
        </w:rPr>
        <w:t>网络层提供的协议包括</w:t>
      </w:r>
      <w:r w:rsidRPr="00AE0BB1">
        <w:rPr>
          <w:rFonts w:ascii="Times New Roman"/>
        </w:rPr>
        <w:t>NULL</w:t>
      </w:r>
      <w:r w:rsidRPr="00124C53">
        <w:rPr>
          <w:rFonts w:hint="eastAsia"/>
        </w:rPr>
        <w:t>协议、</w:t>
      </w:r>
      <w:r w:rsidRPr="00AE0BB1">
        <w:rPr>
          <w:rFonts w:ascii="Times New Roman"/>
        </w:rPr>
        <w:t>TCP/IP</w:t>
      </w:r>
      <w:r w:rsidRPr="00124C53">
        <w:rPr>
          <w:rFonts w:hint="eastAsia"/>
        </w:rPr>
        <w:t>协议、</w:t>
      </w:r>
      <w:r w:rsidRPr="00AE0BB1">
        <w:rPr>
          <w:rFonts w:ascii="Times New Roman"/>
        </w:rPr>
        <w:t>UDP/IP</w:t>
      </w:r>
      <w:r w:rsidRPr="00124C53">
        <w:rPr>
          <w:rFonts w:hint="eastAsia"/>
        </w:rPr>
        <w:t>协议，具体实现应至少满足其中的一种。</w:t>
      </w:r>
    </w:p>
    <w:p w:rsidR="003D1945" w:rsidRDefault="003D1945" w:rsidP="003D1945">
      <w:pPr>
        <w:pStyle w:val="a1"/>
        <w:spacing w:line="480" w:lineRule="auto"/>
        <w:ind w:left="424" w:hangingChars="202" w:hanging="424"/>
      </w:pPr>
      <w:bookmarkStart w:id="54" w:name="_Toc78691323"/>
      <w:bookmarkStart w:id="55" w:name="_Toc434928423"/>
      <w:r>
        <w:rPr>
          <w:rFonts w:hint="eastAsia"/>
        </w:rPr>
        <w:t>网络层的实现要求</w:t>
      </w:r>
      <w:bookmarkEnd w:id="54"/>
      <w:bookmarkEnd w:id="55"/>
    </w:p>
    <w:p w:rsidR="003D1945" w:rsidRDefault="003D1945" w:rsidP="003D1945">
      <w:pPr>
        <w:pStyle w:val="a2"/>
        <w:spacing w:line="480" w:lineRule="auto"/>
      </w:pPr>
      <w:r w:rsidRPr="00AC465D">
        <w:rPr>
          <w:rFonts w:ascii="Times New Roman"/>
        </w:rPr>
        <w:t>NULL</w:t>
      </w:r>
      <w:r>
        <w:rPr>
          <w:rFonts w:hint="eastAsia"/>
        </w:rPr>
        <w:t>协议的实现要求</w:t>
      </w:r>
    </w:p>
    <w:p w:rsidR="003D1945" w:rsidRPr="00963A0E" w:rsidRDefault="003D1945" w:rsidP="003D1945">
      <w:pPr>
        <w:pStyle w:val="af7"/>
        <w:ind w:firstLine="420"/>
      </w:pPr>
      <w:r>
        <w:rPr>
          <w:rFonts w:hint="eastAsia"/>
        </w:rPr>
        <w:t>符合</w:t>
      </w:r>
      <w:r w:rsidRPr="00AE0BB1">
        <w:rPr>
          <w:rFonts w:ascii="Times New Roman"/>
        </w:rPr>
        <w:t>GB/T 15126</w:t>
      </w:r>
      <w:r w:rsidRPr="00043E54">
        <w:rPr>
          <w:rFonts w:ascii="Times New Roman"/>
        </w:rPr>
        <w:t>－</w:t>
      </w:r>
      <w:r w:rsidRPr="00AE0BB1">
        <w:rPr>
          <w:rFonts w:ascii="Times New Roman"/>
        </w:rPr>
        <w:t>1994</w:t>
      </w:r>
      <w:r>
        <w:rPr>
          <w:rFonts w:hAnsi="宋体" w:hint="eastAsia"/>
        </w:rPr>
        <w:t>中第</w:t>
      </w:r>
      <w:r w:rsidRPr="00AE0BB1">
        <w:rPr>
          <w:rFonts w:ascii="Times New Roman"/>
        </w:rPr>
        <w:t>1</w:t>
      </w:r>
      <w:r>
        <w:rPr>
          <w:rFonts w:hAnsi="宋体" w:hint="eastAsia"/>
        </w:rPr>
        <w:t>章至第</w:t>
      </w:r>
      <w:r w:rsidRPr="00AE0BB1">
        <w:rPr>
          <w:rFonts w:ascii="Times New Roman"/>
        </w:rPr>
        <w:t>7</w:t>
      </w:r>
      <w:r>
        <w:rPr>
          <w:rFonts w:hAnsi="宋体" w:hint="eastAsia"/>
        </w:rPr>
        <w:t>章</w:t>
      </w:r>
      <w:r w:rsidRPr="0036487D">
        <w:rPr>
          <w:rFonts w:hAnsi="宋体" w:hint="eastAsia"/>
          <w:color w:val="000000"/>
        </w:rPr>
        <w:t>、</w:t>
      </w:r>
      <w:r>
        <w:rPr>
          <w:rFonts w:hAnsi="宋体" w:hint="eastAsia"/>
        </w:rPr>
        <w:t>第</w:t>
      </w:r>
      <w:r w:rsidRPr="00AE0BB1">
        <w:rPr>
          <w:rFonts w:ascii="Times New Roman"/>
        </w:rPr>
        <w:t>15</w:t>
      </w:r>
      <w:r>
        <w:rPr>
          <w:rFonts w:hAnsi="宋体" w:hint="eastAsia"/>
        </w:rPr>
        <w:t>章至第</w:t>
      </w:r>
      <w:r w:rsidRPr="00AE0BB1">
        <w:rPr>
          <w:rFonts w:ascii="Times New Roman"/>
        </w:rPr>
        <w:t>19</w:t>
      </w:r>
      <w:r>
        <w:rPr>
          <w:rFonts w:hAnsi="宋体" w:hint="eastAsia"/>
        </w:rPr>
        <w:t>章的定义。</w:t>
      </w:r>
    </w:p>
    <w:p w:rsidR="003D1945" w:rsidRPr="004E6DA9" w:rsidRDefault="003D1945" w:rsidP="003D1945">
      <w:pPr>
        <w:pStyle w:val="a2"/>
        <w:spacing w:line="480" w:lineRule="auto"/>
        <w:rPr>
          <w:rFonts w:ascii="Times New Roman"/>
        </w:rPr>
      </w:pPr>
      <w:r w:rsidRPr="00AC465D">
        <w:rPr>
          <w:rFonts w:ascii="Times New Roman"/>
        </w:rPr>
        <w:t>TCP/IP</w:t>
      </w:r>
      <w:r w:rsidRPr="004E6DA9">
        <w:rPr>
          <w:rFonts w:ascii="Times New Roman" w:hint="eastAsia"/>
        </w:rPr>
        <w:t>协议的实现要求</w:t>
      </w:r>
    </w:p>
    <w:p w:rsidR="003D1945" w:rsidRPr="00DC339B" w:rsidRDefault="003D1945" w:rsidP="003D1945">
      <w:pPr>
        <w:pStyle w:val="af7"/>
        <w:ind w:firstLine="420"/>
      </w:pPr>
      <w:r w:rsidRPr="00303E74">
        <w:rPr>
          <w:rFonts w:ascii="Times New Roman"/>
        </w:rPr>
        <w:t>IP</w:t>
      </w:r>
      <w:r w:rsidRPr="00DC339B">
        <w:rPr>
          <w:rFonts w:hint="eastAsia"/>
        </w:rPr>
        <w:t>协议的实现应符合</w:t>
      </w:r>
      <w:r w:rsidRPr="00303E74">
        <w:rPr>
          <w:rFonts w:ascii="Times New Roman"/>
        </w:rPr>
        <w:t>RFC0791</w:t>
      </w:r>
      <w:r w:rsidRPr="00DC339B">
        <w:rPr>
          <w:rFonts w:hint="eastAsia"/>
        </w:rPr>
        <w:t>的规定。</w:t>
      </w:r>
    </w:p>
    <w:p w:rsidR="003D1945" w:rsidRPr="00DC339B" w:rsidRDefault="003D1945" w:rsidP="003D1945">
      <w:pPr>
        <w:pStyle w:val="af7"/>
        <w:ind w:firstLine="420"/>
      </w:pPr>
      <w:r w:rsidRPr="00303E74">
        <w:rPr>
          <w:rFonts w:ascii="Times New Roman"/>
        </w:rPr>
        <w:t>TCP</w:t>
      </w:r>
      <w:r w:rsidRPr="00DC339B">
        <w:rPr>
          <w:rFonts w:hint="eastAsia"/>
        </w:rPr>
        <w:t>协议的实现应符合</w:t>
      </w:r>
      <w:r w:rsidRPr="00303E74">
        <w:rPr>
          <w:rFonts w:ascii="Times New Roman"/>
        </w:rPr>
        <w:t>RFC0793</w:t>
      </w:r>
      <w:r w:rsidRPr="00DC339B">
        <w:rPr>
          <w:rFonts w:hint="eastAsia"/>
        </w:rPr>
        <w:t>的规定。</w:t>
      </w:r>
    </w:p>
    <w:p w:rsidR="003D1945" w:rsidRPr="004E6DA9" w:rsidRDefault="003D1945" w:rsidP="003D1945">
      <w:pPr>
        <w:pStyle w:val="a2"/>
        <w:spacing w:line="480" w:lineRule="auto"/>
        <w:rPr>
          <w:rFonts w:ascii="Times New Roman"/>
        </w:rPr>
      </w:pPr>
      <w:r w:rsidRPr="00AC465D">
        <w:rPr>
          <w:rFonts w:ascii="Times New Roman"/>
        </w:rPr>
        <w:t>UDP/IP</w:t>
      </w:r>
      <w:r w:rsidRPr="004E6DA9">
        <w:rPr>
          <w:rFonts w:ascii="Times New Roman" w:hint="eastAsia"/>
        </w:rPr>
        <w:t>协议的实现要求</w:t>
      </w:r>
    </w:p>
    <w:p w:rsidR="003D1945" w:rsidRPr="00DC339B" w:rsidRDefault="003D1945" w:rsidP="003D1945">
      <w:pPr>
        <w:pStyle w:val="af7"/>
        <w:ind w:firstLine="420"/>
      </w:pPr>
      <w:r w:rsidRPr="00303E74">
        <w:rPr>
          <w:rFonts w:ascii="Times New Roman"/>
        </w:rPr>
        <w:t>IP</w:t>
      </w:r>
      <w:r w:rsidRPr="00DC339B">
        <w:rPr>
          <w:rFonts w:hint="eastAsia"/>
        </w:rPr>
        <w:t>协议的实现应符合</w:t>
      </w:r>
      <w:r w:rsidRPr="00303E74">
        <w:rPr>
          <w:rFonts w:ascii="Times New Roman"/>
        </w:rPr>
        <w:t>RFC0791</w:t>
      </w:r>
      <w:r w:rsidRPr="00DC339B">
        <w:rPr>
          <w:rFonts w:hint="eastAsia"/>
        </w:rPr>
        <w:t>的规定。</w:t>
      </w:r>
    </w:p>
    <w:p w:rsidR="003D1945" w:rsidRPr="00DC339B" w:rsidRDefault="003D1945" w:rsidP="003D1945">
      <w:pPr>
        <w:pStyle w:val="af7"/>
        <w:ind w:firstLine="420"/>
      </w:pPr>
      <w:r w:rsidRPr="00303E74">
        <w:rPr>
          <w:rFonts w:ascii="Times New Roman"/>
        </w:rPr>
        <w:t>UDP</w:t>
      </w:r>
      <w:r w:rsidRPr="00DC339B">
        <w:rPr>
          <w:rFonts w:hint="eastAsia"/>
        </w:rPr>
        <w:t>协议的实现应符合</w:t>
      </w:r>
      <w:r w:rsidRPr="00303E74">
        <w:rPr>
          <w:rFonts w:ascii="Times New Roman"/>
        </w:rPr>
        <w:t>RFC0768</w:t>
      </w:r>
      <w:r w:rsidRPr="00DC339B">
        <w:rPr>
          <w:rFonts w:hint="eastAsia"/>
        </w:rPr>
        <w:t>的规定。</w:t>
      </w:r>
    </w:p>
    <w:p w:rsidR="003D1945" w:rsidRDefault="003D1945" w:rsidP="003D1945">
      <w:pPr>
        <w:pStyle w:val="a0"/>
        <w:spacing w:before="156" w:after="156"/>
      </w:pPr>
      <w:bookmarkStart w:id="56" w:name="_Toc77132392"/>
      <w:bookmarkStart w:id="57" w:name="_Toc78691324"/>
      <w:bookmarkStart w:id="58" w:name="_Toc78691445"/>
      <w:bookmarkStart w:id="59" w:name="_Toc384297354"/>
      <w:bookmarkStart w:id="60" w:name="_Toc434928424"/>
      <w:r>
        <w:rPr>
          <w:rFonts w:hint="eastAsia"/>
        </w:rPr>
        <w:t>应用层</w:t>
      </w:r>
      <w:bookmarkEnd w:id="56"/>
      <w:bookmarkEnd w:id="57"/>
      <w:bookmarkEnd w:id="58"/>
      <w:bookmarkEnd w:id="59"/>
      <w:bookmarkEnd w:id="60"/>
    </w:p>
    <w:p w:rsidR="003D1945" w:rsidRDefault="003D1945" w:rsidP="003D1945">
      <w:pPr>
        <w:pStyle w:val="a1"/>
        <w:spacing w:line="480" w:lineRule="auto"/>
        <w:ind w:left="283" w:hangingChars="135" w:hanging="283"/>
      </w:pPr>
      <w:bookmarkStart w:id="61" w:name="_Toc434928425"/>
      <w:r>
        <w:rPr>
          <w:rFonts w:hint="eastAsia"/>
        </w:rPr>
        <w:t>通讯规程</w:t>
      </w:r>
      <w:bookmarkEnd w:id="61"/>
    </w:p>
    <w:p w:rsidR="003D1945" w:rsidRDefault="003D1945" w:rsidP="003D1945">
      <w:pPr>
        <w:pStyle w:val="af7"/>
        <w:ind w:firstLine="420"/>
      </w:pPr>
      <w:r>
        <w:rPr>
          <w:rFonts w:hint="eastAsia"/>
        </w:rPr>
        <w:t>见附录</w:t>
      </w:r>
      <w:r>
        <w:rPr>
          <w:rFonts w:ascii="Times New Roman" w:hint="eastAsia"/>
        </w:rPr>
        <w:t>A</w:t>
      </w:r>
    </w:p>
    <w:p w:rsidR="003D1945" w:rsidRDefault="003D1945" w:rsidP="003D1945">
      <w:pPr>
        <w:pStyle w:val="a1"/>
        <w:spacing w:line="480" w:lineRule="auto"/>
        <w:ind w:left="283" w:hangingChars="135" w:hanging="283"/>
      </w:pPr>
      <w:bookmarkStart w:id="62" w:name="_Toc434928426"/>
      <w:r>
        <w:rPr>
          <w:rFonts w:hint="eastAsia"/>
        </w:rPr>
        <w:t>报文示例</w:t>
      </w:r>
      <w:bookmarkEnd w:id="62"/>
    </w:p>
    <w:p w:rsidR="003D1945" w:rsidRDefault="003D1945" w:rsidP="003D1945">
      <w:pPr>
        <w:pStyle w:val="af7"/>
        <w:ind w:firstLine="420"/>
      </w:pPr>
      <w:r>
        <w:rPr>
          <w:rFonts w:hint="eastAsia"/>
        </w:rPr>
        <w:t>见附录</w:t>
      </w:r>
      <w:r w:rsidR="00DB7086">
        <w:rPr>
          <w:rFonts w:ascii="Times New Roman" w:hint="eastAsia"/>
        </w:rPr>
        <w:t>B</w:t>
      </w:r>
      <w:r>
        <w:rPr>
          <w:rFonts w:hint="eastAsia"/>
        </w:rPr>
        <w:t>。</w:t>
      </w:r>
    </w:p>
    <w:p w:rsidR="001A2696" w:rsidRDefault="001A2696" w:rsidP="005F045F">
      <w:pPr>
        <w:pStyle w:val="a0"/>
        <w:spacing w:before="156" w:after="156"/>
      </w:pPr>
      <w:bookmarkStart w:id="63" w:name="_Toc365359918"/>
      <w:bookmarkStart w:id="64" w:name="_Toc434928427"/>
      <w:r>
        <w:t>修订记录</w:t>
      </w:r>
      <w:bookmarkEnd w:id="63"/>
      <w:bookmarkEnd w:id="64"/>
    </w:p>
    <w:tbl>
      <w:tblPr>
        <w:tblW w:w="8816" w:type="dxa"/>
        <w:tblInd w:w="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1"/>
        <w:gridCol w:w="1701"/>
        <w:gridCol w:w="851"/>
        <w:gridCol w:w="1134"/>
        <w:gridCol w:w="1276"/>
        <w:gridCol w:w="3083"/>
      </w:tblGrid>
      <w:tr w:rsidR="001A2696" w:rsidTr="000E3988">
        <w:tc>
          <w:tcPr>
            <w:tcW w:w="771" w:type="dxa"/>
          </w:tcPr>
          <w:p w:rsidR="001A2696" w:rsidRDefault="001A2696" w:rsidP="0067188C">
            <w:pPr>
              <w:jc w:val="center"/>
              <w:rPr>
                <w:rFonts w:ascii="Calibri" w:eastAsia="宋体" w:hAnsi="Calibri" w:cs="Times New Roman"/>
                <w:b/>
              </w:rPr>
            </w:pPr>
            <w:r>
              <w:rPr>
                <w:rFonts w:ascii="Calibri" w:eastAsia="宋体" w:hAnsi="Calibri" w:cs="Times New Roman"/>
                <w:b/>
              </w:rPr>
              <w:t>序号</w:t>
            </w:r>
          </w:p>
        </w:tc>
        <w:tc>
          <w:tcPr>
            <w:tcW w:w="1701" w:type="dxa"/>
          </w:tcPr>
          <w:p w:rsidR="001A2696" w:rsidRDefault="001A2696" w:rsidP="0067188C">
            <w:pPr>
              <w:jc w:val="center"/>
              <w:rPr>
                <w:rFonts w:ascii="Calibri" w:eastAsia="宋体" w:hAnsi="Calibri" w:cs="Times New Roman"/>
                <w:b/>
              </w:rPr>
            </w:pPr>
            <w:r>
              <w:rPr>
                <w:rFonts w:ascii="Calibri" w:eastAsia="宋体" w:hAnsi="Calibri" w:cs="Times New Roman"/>
                <w:b/>
              </w:rPr>
              <w:t>变更时间</w:t>
            </w:r>
          </w:p>
        </w:tc>
        <w:tc>
          <w:tcPr>
            <w:tcW w:w="851" w:type="dxa"/>
          </w:tcPr>
          <w:p w:rsidR="001A2696" w:rsidRDefault="001A2696" w:rsidP="0067188C">
            <w:pPr>
              <w:jc w:val="center"/>
              <w:rPr>
                <w:rFonts w:ascii="Calibri" w:eastAsia="宋体" w:hAnsi="Calibri" w:cs="Times New Roman"/>
                <w:b/>
              </w:rPr>
            </w:pPr>
            <w:r>
              <w:rPr>
                <w:rFonts w:ascii="Calibri" w:eastAsia="宋体" w:hAnsi="Calibri" w:cs="Times New Roman"/>
                <w:b/>
              </w:rPr>
              <w:t>版本</w:t>
            </w:r>
          </w:p>
        </w:tc>
        <w:tc>
          <w:tcPr>
            <w:tcW w:w="1134" w:type="dxa"/>
          </w:tcPr>
          <w:p w:rsidR="001A2696" w:rsidRDefault="001A2696" w:rsidP="0067188C">
            <w:pPr>
              <w:jc w:val="center"/>
              <w:rPr>
                <w:rFonts w:ascii="Calibri" w:eastAsia="宋体" w:hAnsi="Calibri" w:cs="Times New Roman"/>
                <w:b/>
              </w:rPr>
            </w:pPr>
            <w:r>
              <w:rPr>
                <w:rFonts w:ascii="Calibri" w:eastAsia="宋体" w:hAnsi="Calibri" w:cs="Times New Roman"/>
                <w:b/>
              </w:rPr>
              <w:t>变更人</w:t>
            </w:r>
          </w:p>
        </w:tc>
        <w:tc>
          <w:tcPr>
            <w:tcW w:w="1276" w:type="dxa"/>
          </w:tcPr>
          <w:p w:rsidR="001A2696" w:rsidRDefault="001A2696" w:rsidP="0067188C">
            <w:pPr>
              <w:jc w:val="center"/>
              <w:rPr>
                <w:rFonts w:ascii="Calibri" w:eastAsia="宋体" w:hAnsi="Calibri" w:cs="Times New Roman"/>
                <w:b/>
              </w:rPr>
            </w:pPr>
            <w:r>
              <w:rPr>
                <w:rFonts w:ascii="Calibri" w:eastAsia="宋体" w:hAnsi="Calibri" w:cs="Times New Roman" w:hint="eastAsia"/>
                <w:b/>
              </w:rPr>
              <w:t>审批人</w:t>
            </w:r>
            <w:r>
              <w:rPr>
                <w:rFonts w:ascii="Calibri" w:eastAsia="宋体" w:hAnsi="Calibri" w:cs="Times New Roman" w:hint="eastAsia"/>
                <w:b/>
              </w:rPr>
              <w:t xml:space="preserve"> </w:t>
            </w:r>
          </w:p>
          <w:p w:rsidR="001A2696" w:rsidRDefault="001A2696" w:rsidP="0067188C">
            <w:pPr>
              <w:jc w:val="center"/>
              <w:rPr>
                <w:rFonts w:ascii="Calibri" w:eastAsia="宋体" w:hAnsi="Calibri" w:cs="Times New Roman"/>
                <w:b/>
              </w:rPr>
            </w:pPr>
          </w:p>
        </w:tc>
        <w:tc>
          <w:tcPr>
            <w:tcW w:w="3083" w:type="dxa"/>
            <w:vAlign w:val="center"/>
          </w:tcPr>
          <w:p w:rsidR="001A2696" w:rsidRDefault="001A2696" w:rsidP="0067188C">
            <w:pPr>
              <w:jc w:val="center"/>
              <w:rPr>
                <w:rFonts w:ascii="Calibri" w:eastAsia="宋体" w:hAnsi="Calibri" w:cs="Times New Roman"/>
                <w:b/>
              </w:rPr>
            </w:pPr>
            <w:r>
              <w:rPr>
                <w:rFonts w:ascii="Calibri" w:eastAsia="宋体" w:hAnsi="Calibri" w:cs="Times New Roman"/>
                <w:b/>
              </w:rPr>
              <w:t>变更说明</w:t>
            </w:r>
          </w:p>
        </w:tc>
      </w:tr>
      <w:tr w:rsidR="001A2696" w:rsidTr="000E3988">
        <w:tc>
          <w:tcPr>
            <w:tcW w:w="771" w:type="dxa"/>
          </w:tcPr>
          <w:p w:rsidR="001A2696" w:rsidRDefault="001A2696" w:rsidP="0067188C">
            <w:pPr>
              <w:rPr>
                <w:rFonts w:ascii="Calibri" w:eastAsia="宋体" w:hAnsi="Calibri" w:cs="Times New Roman"/>
              </w:rPr>
            </w:pPr>
            <w:r>
              <w:rPr>
                <w:rFonts w:ascii="Calibri" w:eastAsia="宋体" w:hAnsi="Calibri" w:cs="Times New Roman"/>
              </w:rPr>
              <w:t>1</w:t>
            </w:r>
          </w:p>
        </w:tc>
        <w:tc>
          <w:tcPr>
            <w:tcW w:w="1701" w:type="dxa"/>
          </w:tcPr>
          <w:p w:rsidR="001A2696" w:rsidRDefault="00F43262" w:rsidP="0067188C">
            <w:pPr>
              <w:rPr>
                <w:rFonts w:ascii="Calibri" w:eastAsia="宋体" w:hAnsi="Calibri" w:cs="Times New Roman"/>
              </w:rPr>
            </w:pPr>
            <w:r>
              <w:rPr>
                <w:rFonts w:hint="eastAsia"/>
              </w:rPr>
              <w:t>2015-11-0</w:t>
            </w:r>
            <w:r w:rsidR="007919A6">
              <w:rPr>
                <w:rFonts w:hint="eastAsia"/>
              </w:rPr>
              <w:t>10</w:t>
            </w:r>
          </w:p>
        </w:tc>
        <w:tc>
          <w:tcPr>
            <w:tcW w:w="851" w:type="dxa"/>
          </w:tcPr>
          <w:p w:rsidR="001A2696" w:rsidRDefault="001A2696" w:rsidP="0067188C">
            <w:pPr>
              <w:rPr>
                <w:rFonts w:ascii="Calibri" w:eastAsia="宋体" w:hAnsi="Calibri" w:cs="Times New Roman"/>
              </w:rPr>
            </w:pPr>
            <w:r>
              <w:rPr>
                <w:rFonts w:ascii="Calibri" w:eastAsia="宋体" w:hAnsi="Calibri" w:cs="Times New Roman" w:hint="eastAsia"/>
              </w:rPr>
              <w:t>V1.0</w:t>
            </w:r>
          </w:p>
        </w:tc>
        <w:tc>
          <w:tcPr>
            <w:tcW w:w="1134" w:type="dxa"/>
          </w:tcPr>
          <w:p w:rsidR="001A2696" w:rsidRDefault="00F43262" w:rsidP="0067188C">
            <w:pPr>
              <w:rPr>
                <w:rFonts w:ascii="Calibri" w:eastAsia="宋体" w:hAnsi="Calibri" w:cs="Times New Roman"/>
              </w:rPr>
            </w:pPr>
            <w:r>
              <w:rPr>
                <w:rFonts w:hint="eastAsia"/>
              </w:rPr>
              <w:t>肖文虎</w:t>
            </w:r>
          </w:p>
        </w:tc>
        <w:tc>
          <w:tcPr>
            <w:tcW w:w="1276" w:type="dxa"/>
          </w:tcPr>
          <w:p w:rsidR="001A2696" w:rsidRDefault="001A2696" w:rsidP="0067188C">
            <w:pPr>
              <w:rPr>
                <w:rFonts w:ascii="Calibri" w:eastAsia="宋体" w:hAnsi="Calibri" w:cs="Times New Roman"/>
              </w:rPr>
            </w:pPr>
          </w:p>
        </w:tc>
        <w:tc>
          <w:tcPr>
            <w:tcW w:w="3083" w:type="dxa"/>
          </w:tcPr>
          <w:p w:rsidR="001A2696" w:rsidRDefault="001A2696" w:rsidP="0067188C">
            <w:pPr>
              <w:rPr>
                <w:rFonts w:ascii="Calibri" w:eastAsia="宋体" w:hAnsi="Calibri" w:cs="Times New Roman"/>
              </w:rPr>
            </w:pPr>
            <w:r>
              <w:rPr>
                <w:rFonts w:ascii="Calibri" w:eastAsia="宋体" w:hAnsi="Calibri" w:cs="Times New Roman" w:hint="eastAsia"/>
              </w:rPr>
              <w:t>新建</w:t>
            </w:r>
          </w:p>
        </w:tc>
      </w:tr>
    </w:tbl>
    <w:p w:rsidR="003234E1" w:rsidRPr="003234E1" w:rsidRDefault="003234E1" w:rsidP="003234E1"/>
    <w:p w:rsidR="005B5BDD" w:rsidRPr="00C24638" w:rsidRDefault="005B5BDD" w:rsidP="00DD74E7">
      <w:pPr>
        <w:pStyle w:val="af0"/>
        <w:spacing w:after="0" w:line="240" w:lineRule="auto"/>
        <w:rPr>
          <w:rStyle w:val="af1"/>
        </w:rPr>
      </w:pPr>
      <w:bookmarkStart w:id="65" w:name="_Toc434928428"/>
      <w:r w:rsidRPr="00C24638">
        <w:rPr>
          <w:rStyle w:val="af1"/>
          <w:rFonts w:hint="eastAsia"/>
        </w:rPr>
        <w:lastRenderedPageBreak/>
        <w:t>附录</w:t>
      </w:r>
      <w:r w:rsidRPr="00C24638">
        <w:rPr>
          <w:rStyle w:val="af1"/>
          <w:rFonts w:hint="eastAsia"/>
        </w:rPr>
        <w:t>A</w:t>
      </w:r>
      <w:bookmarkEnd w:id="65"/>
    </w:p>
    <w:p w:rsidR="0035442C" w:rsidRDefault="00D90393" w:rsidP="00C24638">
      <w:pPr>
        <w:pStyle w:val="af0"/>
        <w:spacing w:after="0" w:line="240" w:lineRule="auto"/>
        <w:rPr>
          <w:rStyle w:val="af1"/>
        </w:rPr>
      </w:pPr>
      <w:bookmarkStart w:id="66" w:name="_Toc434928429"/>
      <w:r>
        <w:rPr>
          <w:rStyle w:val="af1"/>
          <w:rFonts w:hint="eastAsia"/>
        </w:rPr>
        <w:t>协议框架</w:t>
      </w:r>
      <w:bookmarkEnd w:id="66"/>
    </w:p>
    <w:p w:rsidR="00E26C81" w:rsidRPr="00E26C81" w:rsidRDefault="00E26C81" w:rsidP="00E26C81"/>
    <w:p w:rsidR="0035442C" w:rsidRDefault="00C24638" w:rsidP="000563EC">
      <w:pPr>
        <w:pStyle w:val="3"/>
      </w:pPr>
      <w:bookmarkStart w:id="67" w:name="_Toc434928430"/>
      <w:r>
        <w:rPr>
          <w:rFonts w:hint="eastAsia"/>
        </w:rPr>
        <w:t>A</w:t>
      </w:r>
      <w:r w:rsidR="006C532C">
        <w:rPr>
          <w:rFonts w:hint="eastAsia"/>
        </w:rPr>
        <w:t xml:space="preserve">.1 </w:t>
      </w:r>
      <w:r w:rsidR="006C532C">
        <w:rPr>
          <w:rFonts w:hint="eastAsia"/>
        </w:rPr>
        <w:t>消息的分类</w:t>
      </w:r>
      <w:bookmarkEnd w:id="67"/>
    </w:p>
    <w:p w:rsidR="006C532C" w:rsidRDefault="001112A0" w:rsidP="000563EC">
      <w:pPr>
        <w:pStyle w:val="4"/>
      </w:pPr>
      <w:r>
        <w:rPr>
          <w:rFonts w:hint="eastAsia"/>
        </w:rPr>
        <w:t>A</w:t>
      </w:r>
      <w:r w:rsidR="006C532C">
        <w:rPr>
          <w:rFonts w:hint="eastAsia"/>
        </w:rPr>
        <w:t xml:space="preserve">.1.1 </w:t>
      </w:r>
      <w:r w:rsidR="006C532C">
        <w:rPr>
          <w:rFonts w:hint="eastAsia"/>
        </w:rPr>
        <w:t>综述</w:t>
      </w:r>
    </w:p>
    <w:p w:rsidR="006C532C" w:rsidRDefault="006C532C"/>
    <w:p w:rsidR="006C532C" w:rsidRDefault="006C532C">
      <w:r>
        <w:rPr>
          <w:rFonts w:hint="eastAsia"/>
        </w:rPr>
        <w:tab/>
      </w:r>
      <w:r>
        <w:rPr>
          <w:rFonts w:hint="eastAsia"/>
        </w:rPr>
        <w:t>应用层消息分为消息类型域</w:t>
      </w:r>
      <w:r w:rsidR="00346F1E">
        <w:rPr>
          <w:rFonts w:hint="eastAsia"/>
        </w:rPr>
        <w:t>、信息</w:t>
      </w:r>
      <w:proofErr w:type="gramStart"/>
      <w:r w:rsidR="00346F1E">
        <w:rPr>
          <w:rFonts w:hint="eastAsia"/>
        </w:rPr>
        <w:t>域数据</w:t>
      </w:r>
      <w:proofErr w:type="gramEnd"/>
      <w:r w:rsidR="00346F1E">
        <w:rPr>
          <w:rFonts w:hint="eastAsia"/>
        </w:rPr>
        <w:t>长度、</w:t>
      </w:r>
      <w:r>
        <w:rPr>
          <w:rFonts w:hint="eastAsia"/>
        </w:rPr>
        <w:t>信息域</w:t>
      </w:r>
      <w:r w:rsidR="00346F1E">
        <w:rPr>
          <w:rFonts w:hint="eastAsia"/>
        </w:rPr>
        <w:t>和信息域校验和四</w:t>
      </w:r>
      <w:r>
        <w:rPr>
          <w:rFonts w:hint="eastAsia"/>
        </w:rPr>
        <w:t>部分</w:t>
      </w:r>
      <w:r w:rsidR="001474B0">
        <w:rPr>
          <w:rFonts w:hint="eastAsia"/>
        </w:rPr>
        <w:t>，见图</w:t>
      </w:r>
      <w:r w:rsidR="00264954">
        <w:rPr>
          <w:rFonts w:hint="eastAsia"/>
        </w:rPr>
        <w:t>A.</w:t>
      </w:r>
      <w:r w:rsidR="001474B0">
        <w:rPr>
          <w:rFonts w:hint="eastAsia"/>
        </w:rPr>
        <w:t>1</w:t>
      </w:r>
      <w:r w:rsidR="001474B0">
        <w:rPr>
          <w:rFonts w:hint="eastAsia"/>
        </w:rPr>
        <w:t>。</w:t>
      </w:r>
      <w:r w:rsidR="00F96489">
        <w:rPr>
          <w:rFonts w:hint="eastAsia"/>
        </w:rPr>
        <w:t>消息类型域占有</w:t>
      </w:r>
      <w:r w:rsidR="00F96489">
        <w:rPr>
          <w:rFonts w:hint="eastAsia"/>
        </w:rPr>
        <w:t>1</w:t>
      </w:r>
      <w:r w:rsidR="00F96489">
        <w:rPr>
          <w:rFonts w:hint="eastAsia"/>
        </w:rPr>
        <w:t>个字节，各字节的描述见</w:t>
      </w:r>
      <w:r w:rsidR="005606D5">
        <w:rPr>
          <w:rFonts w:hint="eastAsia"/>
        </w:rPr>
        <w:t>表</w:t>
      </w:r>
      <w:r w:rsidR="005606D5">
        <w:rPr>
          <w:rFonts w:hint="eastAsia"/>
        </w:rPr>
        <w:t>A.1</w:t>
      </w:r>
      <w:r w:rsidR="00F96489">
        <w:rPr>
          <w:rFonts w:hint="eastAsia"/>
        </w:rPr>
        <w:t>。</w:t>
      </w:r>
      <w:r w:rsidR="006D7E2D">
        <w:rPr>
          <w:rFonts w:hint="eastAsia"/>
        </w:rPr>
        <w:t>信息</w:t>
      </w:r>
      <w:proofErr w:type="gramStart"/>
      <w:r w:rsidR="006D7E2D">
        <w:rPr>
          <w:rFonts w:hint="eastAsia"/>
        </w:rPr>
        <w:t>域数据</w:t>
      </w:r>
      <w:proofErr w:type="gramEnd"/>
      <w:r w:rsidR="006D7E2D">
        <w:rPr>
          <w:rFonts w:hint="eastAsia"/>
        </w:rPr>
        <w:t>长度占有</w:t>
      </w:r>
      <w:r w:rsidR="006D7E2D">
        <w:rPr>
          <w:rFonts w:hint="eastAsia"/>
        </w:rPr>
        <w:t>1</w:t>
      </w:r>
      <w:r w:rsidR="006D7E2D">
        <w:rPr>
          <w:rFonts w:hint="eastAsia"/>
        </w:rPr>
        <w:t>个字节，存放的是信息</w:t>
      </w:r>
      <w:proofErr w:type="gramStart"/>
      <w:r w:rsidR="006D7E2D">
        <w:rPr>
          <w:rFonts w:hint="eastAsia"/>
        </w:rPr>
        <w:t>域数据</w:t>
      </w:r>
      <w:proofErr w:type="gramEnd"/>
      <w:r w:rsidR="006D7E2D">
        <w:rPr>
          <w:rFonts w:hint="eastAsia"/>
        </w:rPr>
        <w:t>的实际长度。</w:t>
      </w:r>
      <w:r w:rsidR="00967EFB">
        <w:rPr>
          <w:rFonts w:hint="eastAsia"/>
        </w:rPr>
        <w:t>信息</w:t>
      </w:r>
      <w:proofErr w:type="gramStart"/>
      <w:r w:rsidR="00967EFB">
        <w:rPr>
          <w:rFonts w:hint="eastAsia"/>
        </w:rPr>
        <w:t>域分为</w:t>
      </w:r>
      <w:proofErr w:type="gramEnd"/>
      <w:r w:rsidR="00967EFB">
        <w:rPr>
          <w:rFonts w:hint="eastAsia"/>
        </w:rPr>
        <w:t>对象域和对象值域，其中对象域由对象标识、索引数、子对象</w:t>
      </w:r>
      <w:r w:rsidR="00A36613">
        <w:rPr>
          <w:rFonts w:hint="eastAsia"/>
        </w:rPr>
        <w:t>、</w:t>
      </w:r>
      <w:r w:rsidR="00967EFB">
        <w:rPr>
          <w:rFonts w:hint="eastAsia"/>
        </w:rPr>
        <w:t>索引</w:t>
      </w:r>
      <w:r w:rsidR="00A36613">
        <w:rPr>
          <w:rFonts w:hint="eastAsia"/>
        </w:rPr>
        <w:t>和对象长度</w:t>
      </w:r>
      <w:r w:rsidR="00967EFB">
        <w:rPr>
          <w:rFonts w:hint="eastAsia"/>
        </w:rPr>
        <w:t>组成，对象值域则包括传输对象的值或对象的出错信息。</w:t>
      </w:r>
      <w:r w:rsidR="003363FC">
        <w:rPr>
          <w:rFonts w:hint="eastAsia"/>
        </w:rPr>
        <w:t>具体的结构见</w:t>
      </w:r>
      <w:r w:rsidR="000841E0">
        <w:rPr>
          <w:rFonts w:hint="eastAsia"/>
        </w:rPr>
        <w:t>图</w:t>
      </w:r>
      <w:r w:rsidR="000841E0">
        <w:rPr>
          <w:rFonts w:hint="eastAsia"/>
        </w:rPr>
        <w:t>A.2</w:t>
      </w:r>
      <w:r w:rsidR="007E0751">
        <w:rPr>
          <w:rFonts w:hint="eastAsia"/>
        </w:rPr>
        <w:t>。</w:t>
      </w:r>
      <w:r w:rsidR="006D7E2D">
        <w:rPr>
          <w:rFonts w:hint="eastAsia"/>
        </w:rPr>
        <w:t>信息域校验和占有</w:t>
      </w:r>
      <w:r w:rsidR="006D7E2D">
        <w:rPr>
          <w:rFonts w:hint="eastAsia"/>
        </w:rPr>
        <w:t>1</w:t>
      </w:r>
      <w:r w:rsidR="006D7E2D">
        <w:rPr>
          <w:rFonts w:hint="eastAsia"/>
        </w:rPr>
        <w:t>个字节，存放的是从信息域开始到信息</w:t>
      </w:r>
      <w:proofErr w:type="gramStart"/>
      <w:r w:rsidR="006D7E2D">
        <w:rPr>
          <w:rFonts w:hint="eastAsia"/>
        </w:rPr>
        <w:t>域结束</w:t>
      </w:r>
      <w:proofErr w:type="gramEnd"/>
      <w:r w:rsidR="006D7E2D">
        <w:rPr>
          <w:rFonts w:hint="eastAsia"/>
        </w:rPr>
        <w:t>CRC</w:t>
      </w:r>
      <w:r w:rsidR="006D7E2D">
        <w:rPr>
          <w:rFonts w:hint="eastAsia"/>
        </w:rPr>
        <w:t>校验和。</w:t>
      </w:r>
    </w:p>
    <w:p w:rsidR="0003103E" w:rsidRDefault="0003103E"/>
    <w:p w:rsidR="0003103E" w:rsidRDefault="00EA2AB3" w:rsidP="00B765C2">
      <w:pPr>
        <w:jc w:val="center"/>
      </w:pPr>
      <w:r>
        <w:rPr>
          <w:noProof/>
        </w:rPr>
        <w:drawing>
          <wp:inline distT="0" distB="0" distL="0" distR="0">
            <wp:extent cx="5266807" cy="1300656"/>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4310" cy="1302509"/>
                    </a:xfrm>
                    <a:prstGeom prst="rect">
                      <a:avLst/>
                    </a:prstGeom>
                    <a:noFill/>
                    <a:ln w="9525">
                      <a:noFill/>
                      <a:miter lim="800000"/>
                      <a:headEnd/>
                      <a:tailEnd/>
                    </a:ln>
                  </pic:spPr>
                </pic:pic>
              </a:graphicData>
            </a:graphic>
          </wp:inline>
        </w:drawing>
      </w:r>
    </w:p>
    <w:p w:rsidR="00CC07B6" w:rsidRDefault="00B765C2" w:rsidP="00B765C2">
      <w:pPr>
        <w:jc w:val="center"/>
      </w:pPr>
      <w:r>
        <w:rPr>
          <w:rFonts w:hint="eastAsia"/>
        </w:rPr>
        <w:t>图</w:t>
      </w:r>
      <w:r w:rsidR="00115175">
        <w:rPr>
          <w:rFonts w:hint="eastAsia"/>
        </w:rPr>
        <w:t>A.1</w:t>
      </w:r>
      <w:r>
        <w:rPr>
          <w:rFonts w:hint="eastAsia"/>
        </w:rPr>
        <w:t xml:space="preserve"> </w:t>
      </w:r>
      <w:r>
        <w:rPr>
          <w:rFonts w:hint="eastAsia"/>
        </w:rPr>
        <w:t>应用层数据结构</w:t>
      </w:r>
    </w:p>
    <w:p w:rsidR="00B765C2" w:rsidRDefault="00B765C2" w:rsidP="00B765C2">
      <w:pPr>
        <w:jc w:val="center"/>
      </w:pPr>
    </w:p>
    <w:p w:rsidR="007E3E71" w:rsidRDefault="007E3E71">
      <w:r>
        <w:rPr>
          <w:rFonts w:hint="eastAsia"/>
        </w:rPr>
        <w:t>消息类型域字节各位的描述</w:t>
      </w:r>
      <w:r w:rsidR="00443610">
        <w:rPr>
          <w:rFonts w:hint="eastAsia"/>
        </w:rPr>
        <w:t>:</w:t>
      </w:r>
    </w:p>
    <w:p w:rsidR="005A7065" w:rsidRDefault="005A7065"/>
    <w:tbl>
      <w:tblPr>
        <w:tblStyle w:val="ae"/>
        <w:tblW w:w="0" w:type="auto"/>
        <w:jc w:val="center"/>
        <w:tblLook w:val="04A0"/>
      </w:tblPr>
      <w:tblGrid>
        <w:gridCol w:w="1101"/>
        <w:gridCol w:w="1275"/>
        <w:gridCol w:w="1843"/>
        <w:gridCol w:w="4303"/>
      </w:tblGrid>
      <w:tr w:rsidR="00CC07B6" w:rsidTr="003A3E82">
        <w:trPr>
          <w:jc w:val="center"/>
        </w:trPr>
        <w:tc>
          <w:tcPr>
            <w:tcW w:w="1101" w:type="dxa"/>
          </w:tcPr>
          <w:p w:rsidR="00CC07B6" w:rsidRDefault="00CC07B6" w:rsidP="00CC07B6">
            <w:pPr>
              <w:jc w:val="center"/>
            </w:pPr>
            <w:r>
              <w:rPr>
                <w:rFonts w:hint="eastAsia"/>
              </w:rPr>
              <w:t>位</w:t>
            </w:r>
          </w:p>
        </w:tc>
        <w:tc>
          <w:tcPr>
            <w:tcW w:w="1275" w:type="dxa"/>
          </w:tcPr>
          <w:p w:rsidR="00CC07B6" w:rsidRDefault="00CC07B6" w:rsidP="00CC07B6">
            <w:pPr>
              <w:jc w:val="center"/>
            </w:pPr>
            <w:r>
              <w:rPr>
                <w:rFonts w:hint="eastAsia"/>
              </w:rPr>
              <w:t>值</w:t>
            </w:r>
          </w:p>
        </w:tc>
        <w:tc>
          <w:tcPr>
            <w:tcW w:w="1843" w:type="dxa"/>
          </w:tcPr>
          <w:p w:rsidR="00CC07B6" w:rsidRDefault="00CC07B6" w:rsidP="00CC07B6">
            <w:pPr>
              <w:jc w:val="center"/>
            </w:pPr>
            <w:r>
              <w:rPr>
                <w:rFonts w:hint="eastAsia"/>
              </w:rPr>
              <w:t>含义</w:t>
            </w:r>
          </w:p>
        </w:tc>
        <w:tc>
          <w:tcPr>
            <w:tcW w:w="4303" w:type="dxa"/>
          </w:tcPr>
          <w:p w:rsidR="00CC07B6" w:rsidRDefault="00CC07B6" w:rsidP="00CC07B6">
            <w:pPr>
              <w:jc w:val="center"/>
            </w:pPr>
            <w:r>
              <w:rPr>
                <w:rFonts w:hint="eastAsia"/>
              </w:rPr>
              <w:t>描述</w:t>
            </w:r>
          </w:p>
        </w:tc>
      </w:tr>
      <w:tr w:rsidR="00CC07B6" w:rsidTr="003A3E82">
        <w:trPr>
          <w:jc w:val="center"/>
        </w:trPr>
        <w:tc>
          <w:tcPr>
            <w:tcW w:w="1101" w:type="dxa"/>
          </w:tcPr>
          <w:p w:rsidR="00CC07B6" w:rsidRDefault="00CC07B6" w:rsidP="002700C6">
            <w:pPr>
              <w:jc w:val="center"/>
            </w:pPr>
            <w:r>
              <w:rPr>
                <w:rFonts w:hint="eastAsia"/>
              </w:rPr>
              <w:t>4~</w:t>
            </w:r>
            <w:r w:rsidR="002700C6">
              <w:rPr>
                <w:rFonts w:hint="eastAsia"/>
              </w:rPr>
              <w:t>7</w:t>
            </w:r>
          </w:p>
        </w:tc>
        <w:tc>
          <w:tcPr>
            <w:tcW w:w="1275" w:type="dxa"/>
          </w:tcPr>
          <w:p w:rsidR="00CC07B6" w:rsidRDefault="002700C6" w:rsidP="00CC07B6">
            <w:pPr>
              <w:jc w:val="center"/>
            </w:pPr>
            <w:r>
              <w:rPr>
                <w:rFonts w:hint="eastAsia"/>
              </w:rPr>
              <w:t>0~15</w:t>
            </w:r>
          </w:p>
        </w:tc>
        <w:tc>
          <w:tcPr>
            <w:tcW w:w="1843" w:type="dxa"/>
          </w:tcPr>
          <w:p w:rsidR="00CC07B6" w:rsidRDefault="00F11422" w:rsidP="00A55320">
            <w:pPr>
              <w:jc w:val="left"/>
            </w:pPr>
            <w:r>
              <w:rPr>
                <w:rFonts w:hint="eastAsia"/>
              </w:rPr>
              <w:t>对象数</w:t>
            </w:r>
          </w:p>
        </w:tc>
        <w:tc>
          <w:tcPr>
            <w:tcW w:w="4303" w:type="dxa"/>
          </w:tcPr>
          <w:p w:rsidR="00CC07B6" w:rsidRDefault="00F11422" w:rsidP="00A55320">
            <w:pPr>
              <w:jc w:val="left"/>
            </w:pPr>
            <w:r>
              <w:rPr>
                <w:rFonts w:hint="eastAsia"/>
              </w:rPr>
              <w:t>表示本次消息传输的对象数，</w:t>
            </w:r>
            <w:r>
              <w:rPr>
                <w:rFonts w:hint="eastAsia"/>
              </w:rPr>
              <w:t>0</w:t>
            </w:r>
            <w:r>
              <w:rPr>
                <w:rFonts w:hint="eastAsia"/>
              </w:rPr>
              <w:t>表示有</w:t>
            </w:r>
            <w:r>
              <w:rPr>
                <w:rFonts w:hint="eastAsia"/>
              </w:rPr>
              <w:t>1</w:t>
            </w:r>
            <w:r>
              <w:rPr>
                <w:rFonts w:hint="eastAsia"/>
              </w:rPr>
              <w:t>个对象，</w:t>
            </w:r>
            <w:r>
              <w:rPr>
                <w:rFonts w:hint="eastAsia"/>
              </w:rPr>
              <w:t>1</w:t>
            </w:r>
            <w:r>
              <w:rPr>
                <w:rFonts w:hint="eastAsia"/>
              </w:rPr>
              <w:t>表示有</w:t>
            </w:r>
            <w:r>
              <w:rPr>
                <w:rFonts w:hint="eastAsia"/>
              </w:rPr>
              <w:t>2</w:t>
            </w:r>
            <w:r>
              <w:rPr>
                <w:rFonts w:hint="eastAsia"/>
              </w:rPr>
              <w:t>个对象，依次类推</w:t>
            </w:r>
          </w:p>
        </w:tc>
      </w:tr>
      <w:tr w:rsidR="00687C85" w:rsidTr="003A3E82">
        <w:trPr>
          <w:jc w:val="center"/>
        </w:trPr>
        <w:tc>
          <w:tcPr>
            <w:tcW w:w="1101" w:type="dxa"/>
            <w:vMerge w:val="restart"/>
          </w:tcPr>
          <w:p w:rsidR="00687C85" w:rsidRDefault="00687C85" w:rsidP="00CC07B6">
            <w:pPr>
              <w:jc w:val="center"/>
            </w:pPr>
          </w:p>
          <w:p w:rsidR="00687C85" w:rsidRDefault="00687C85" w:rsidP="00CC07B6">
            <w:pPr>
              <w:jc w:val="center"/>
            </w:pPr>
          </w:p>
          <w:p w:rsidR="00687C85" w:rsidRDefault="00687C85" w:rsidP="00CC07B6">
            <w:pPr>
              <w:jc w:val="center"/>
            </w:pPr>
          </w:p>
          <w:p w:rsidR="00687C85" w:rsidRDefault="00687C85" w:rsidP="00CC07B6">
            <w:pPr>
              <w:jc w:val="center"/>
            </w:pPr>
            <w:r>
              <w:rPr>
                <w:rFonts w:hint="eastAsia"/>
              </w:rPr>
              <w:t>0~3</w:t>
            </w:r>
          </w:p>
        </w:tc>
        <w:tc>
          <w:tcPr>
            <w:tcW w:w="1275" w:type="dxa"/>
          </w:tcPr>
          <w:p w:rsidR="00687C85" w:rsidRDefault="00687C85" w:rsidP="00CC07B6">
            <w:pPr>
              <w:jc w:val="center"/>
            </w:pPr>
            <w:r>
              <w:rPr>
                <w:rFonts w:hint="eastAsia"/>
              </w:rPr>
              <w:t>0000</w:t>
            </w:r>
          </w:p>
        </w:tc>
        <w:tc>
          <w:tcPr>
            <w:tcW w:w="1843" w:type="dxa"/>
          </w:tcPr>
          <w:p w:rsidR="00687C85" w:rsidRDefault="00687C85" w:rsidP="00A55320">
            <w:pPr>
              <w:jc w:val="left"/>
            </w:pPr>
            <w:r>
              <w:rPr>
                <w:rFonts w:hint="eastAsia"/>
              </w:rPr>
              <w:t>查询请求</w:t>
            </w:r>
          </w:p>
        </w:tc>
        <w:tc>
          <w:tcPr>
            <w:tcW w:w="4303" w:type="dxa"/>
          </w:tcPr>
          <w:p w:rsidR="00687C85" w:rsidRDefault="00687C85" w:rsidP="00933225">
            <w:pPr>
              <w:jc w:val="left"/>
            </w:pPr>
            <w:r>
              <w:rPr>
                <w:rFonts w:hint="eastAsia"/>
              </w:rPr>
              <w:t>该消息是查询消息</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6715DE">
            <w:pPr>
              <w:jc w:val="center"/>
            </w:pPr>
            <w:r>
              <w:rPr>
                <w:rFonts w:hint="eastAsia"/>
              </w:rPr>
              <w:t>0001</w:t>
            </w:r>
          </w:p>
        </w:tc>
        <w:tc>
          <w:tcPr>
            <w:tcW w:w="1843" w:type="dxa"/>
          </w:tcPr>
          <w:p w:rsidR="00687C85" w:rsidRDefault="00687C85" w:rsidP="00A55320">
            <w:pPr>
              <w:jc w:val="left"/>
            </w:pPr>
            <w:r>
              <w:rPr>
                <w:rFonts w:hint="eastAsia"/>
              </w:rPr>
              <w:t>设置请求</w:t>
            </w:r>
          </w:p>
        </w:tc>
        <w:tc>
          <w:tcPr>
            <w:tcW w:w="4303" w:type="dxa"/>
          </w:tcPr>
          <w:p w:rsidR="00687C85" w:rsidRDefault="00687C85" w:rsidP="00A55320">
            <w:pPr>
              <w:jc w:val="left"/>
            </w:pPr>
            <w:r>
              <w:rPr>
                <w:rFonts w:hint="eastAsia"/>
              </w:rPr>
              <w:t>该消息是设置消息</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6715DE">
            <w:pPr>
              <w:jc w:val="center"/>
            </w:pPr>
            <w:r>
              <w:rPr>
                <w:rFonts w:hint="eastAsia"/>
              </w:rPr>
              <w:t>0010</w:t>
            </w:r>
          </w:p>
        </w:tc>
        <w:tc>
          <w:tcPr>
            <w:tcW w:w="1843" w:type="dxa"/>
          </w:tcPr>
          <w:p w:rsidR="00687C85" w:rsidRDefault="00687C85" w:rsidP="00A55320">
            <w:pPr>
              <w:jc w:val="left"/>
            </w:pPr>
            <w:r>
              <w:rPr>
                <w:rFonts w:hint="eastAsia"/>
              </w:rPr>
              <w:t>设置请求无应答</w:t>
            </w:r>
          </w:p>
        </w:tc>
        <w:tc>
          <w:tcPr>
            <w:tcW w:w="4303" w:type="dxa"/>
          </w:tcPr>
          <w:p w:rsidR="00687C85" w:rsidRDefault="00687C85" w:rsidP="00A55320">
            <w:pPr>
              <w:jc w:val="left"/>
            </w:pPr>
            <w:r>
              <w:rPr>
                <w:rFonts w:hint="eastAsia"/>
              </w:rPr>
              <w:t>该消息是设置消息，但无需确认应答</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1A2573">
            <w:pPr>
              <w:jc w:val="center"/>
            </w:pPr>
            <w:r>
              <w:rPr>
                <w:rFonts w:hint="eastAsia"/>
              </w:rPr>
              <w:t>0011</w:t>
            </w:r>
          </w:p>
        </w:tc>
        <w:tc>
          <w:tcPr>
            <w:tcW w:w="1843" w:type="dxa"/>
          </w:tcPr>
          <w:p w:rsidR="00687C85" w:rsidRDefault="00687C85" w:rsidP="00A55320">
            <w:pPr>
              <w:jc w:val="left"/>
            </w:pPr>
            <w:r>
              <w:rPr>
                <w:rFonts w:hint="eastAsia"/>
              </w:rPr>
              <w:t>查询应答</w:t>
            </w:r>
          </w:p>
        </w:tc>
        <w:tc>
          <w:tcPr>
            <w:tcW w:w="4303" w:type="dxa"/>
          </w:tcPr>
          <w:p w:rsidR="00687C85" w:rsidRDefault="00687C85" w:rsidP="00A55320">
            <w:pPr>
              <w:jc w:val="left"/>
            </w:pPr>
            <w:r>
              <w:rPr>
                <w:rFonts w:hint="eastAsia"/>
              </w:rPr>
              <w:t>该消息是对查询消息的应答消息</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6715DE">
            <w:pPr>
              <w:jc w:val="center"/>
            </w:pPr>
            <w:r>
              <w:rPr>
                <w:rFonts w:hint="eastAsia"/>
              </w:rPr>
              <w:t>0100</w:t>
            </w:r>
          </w:p>
        </w:tc>
        <w:tc>
          <w:tcPr>
            <w:tcW w:w="1843" w:type="dxa"/>
          </w:tcPr>
          <w:p w:rsidR="00687C85" w:rsidRDefault="00687C85" w:rsidP="00A55320">
            <w:pPr>
              <w:jc w:val="left"/>
            </w:pPr>
            <w:r>
              <w:rPr>
                <w:rFonts w:hint="eastAsia"/>
              </w:rPr>
              <w:t>设置应答</w:t>
            </w:r>
          </w:p>
        </w:tc>
        <w:tc>
          <w:tcPr>
            <w:tcW w:w="4303" w:type="dxa"/>
          </w:tcPr>
          <w:p w:rsidR="00687C85" w:rsidRDefault="00687C85" w:rsidP="00A55320">
            <w:pPr>
              <w:jc w:val="left"/>
            </w:pPr>
            <w:r>
              <w:rPr>
                <w:rFonts w:hint="eastAsia"/>
              </w:rPr>
              <w:t>该消息是对设置消息的应答消息</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6715DE">
            <w:pPr>
              <w:jc w:val="center"/>
            </w:pPr>
            <w:r>
              <w:rPr>
                <w:rFonts w:hint="eastAsia"/>
              </w:rPr>
              <w:t>0101</w:t>
            </w:r>
          </w:p>
        </w:tc>
        <w:tc>
          <w:tcPr>
            <w:tcW w:w="1843" w:type="dxa"/>
          </w:tcPr>
          <w:p w:rsidR="00687C85" w:rsidRDefault="00687C85" w:rsidP="00A55320">
            <w:pPr>
              <w:jc w:val="left"/>
            </w:pPr>
            <w:r>
              <w:rPr>
                <w:rFonts w:hint="eastAsia"/>
              </w:rPr>
              <w:t>出错应答</w:t>
            </w:r>
          </w:p>
        </w:tc>
        <w:tc>
          <w:tcPr>
            <w:tcW w:w="4303" w:type="dxa"/>
          </w:tcPr>
          <w:p w:rsidR="00687C85" w:rsidRDefault="00687C85" w:rsidP="00A55320">
            <w:pPr>
              <w:jc w:val="left"/>
            </w:pPr>
            <w:r>
              <w:rPr>
                <w:rFonts w:hint="eastAsia"/>
              </w:rPr>
              <w:t>该消息表示收到的查询或设置消息有误</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6715DE">
            <w:pPr>
              <w:jc w:val="center"/>
            </w:pPr>
            <w:r>
              <w:rPr>
                <w:rFonts w:hint="eastAsia"/>
              </w:rPr>
              <w:t>0110</w:t>
            </w:r>
          </w:p>
        </w:tc>
        <w:tc>
          <w:tcPr>
            <w:tcW w:w="1843" w:type="dxa"/>
          </w:tcPr>
          <w:p w:rsidR="00687C85" w:rsidRDefault="00687C85" w:rsidP="00A55320">
            <w:pPr>
              <w:jc w:val="left"/>
            </w:pPr>
            <w:r>
              <w:rPr>
                <w:rFonts w:hint="eastAsia"/>
              </w:rPr>
              <w:t>主动上报</w:t>
            </w:r>
          </w:p>
        </w:tc>
        <w:tc>
          <w:tcPr>
            <w:tcW w:w="4303" w:type="dxa"/>
          </w:tcPr>
          <w:p w:rsidR="00687C85" w:rsidRDefault="00687C85" w:rsidP="00A55320">
            <w:pPr>
              <w:jc w:val="left"/>
            </w:pPr>
            <w:r>
              <w:rPr>
                <w:rFonts w:hint="eastAsia"/>
              </w:rPr>
              <w:t>该消息表示信号机主动传输消息</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6715DE">
            <w:pPr>
              <w:jc w:val="center"/>
            </w:pPr>
            <w:r>
              <w:rPr>
                <w:rFonts w:hint="eastAsia"/>
              </w:rPr>
              <w:t>0111</w:t>
            </w:r>
          </w:p>
        </w:tc>
        <w:tc>
          <w:tcPr>
            <w:tcW w:w="1843" w:type="dxa"/>
          </w:tcPr>
          <w:p w:rsidR="00687C85" w:rsidRDefault="006113DF" w:rsidP="00A55320">
            <w:pPr>
              <w:jc w:val="left"/>
            </w:pPr>
            <w:r w:rsidRPr="00AC465D">
              <w:rPr>
                <w:rFonts w:hint="eastAsia"/>
                <w:szCs w:val="21"/>
              </w:rPr>
              <w:t>心跳查询</w:t>
            </w:r>
          </w:p>
        </w:tc>
        <w:tc>
          <w:tcPr>
            <w:tcW w:w="4303" w:type="dxa"/>
          </w:tcPr>
          <w:p w:rsidR="00687C85" w:rsidRDefault="001908DC" w:rsidP="004F0525">
            <w:pPr>
              <w:jc w:val="left"/>
            </w:pPr>
            <w:r>
              <w:rPr>
                <w:rFonts w:hint="eastAsia"/>
              </w:rPr>
              <w:t>该消息表示</w:t>
            </w:r>
            <w:r w:rsidR="004F0525">
              <w:rPr>
                <w:rFonts w:hint="eastAsia"/>
              </w:rPr>
              <w:t>上层应用查询信号机的心跳信息</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113DF" w:rsidP="006715DE">
            <w:pPr>
              <w:jc w:val="center"/>
              <w:rPr>
                <w:rFonts w:hint="eastAsia"/>
              </w:rPr>
            </w:pPr>
            <w:r>
              <w:rPr>
                <w:rFonts w:hint="eastAsia"/>
              </w:rPr>
              <w:t>1000</w:t>
            </w:r>
          </w:p>
        </w:tc>
        <w:tc>
          <w:tcPr>
            <w:tcW w:w="1843" w:type="dxa"/>
          </w:tcPr>
          <w:p w:rsidR="00687C85" w:rsidRDefault="001908DC" w:rsidP="00A55320">
            <w:pPr>
              <w:jc w:val="left"/>
              <w:rPr>
                <w:rFonts w:hint="eastAsia"/>
              </w:rPr>
            </w:pPr>
            <w:r w:rsidRPr="00AC465D">
              <w:rPr>
                <w:rFonts w:hint="eastAsia"/>
                <w:szCs w:val="21"/>
              </w:rPr>
              <w:t>心跳</w:t>
            </w:r>
            <w:r>
              <w:rPr>
                <w:rFonts w:hint="eastAsia"/>
                <w:szCs w:val="21"/>
              </w:rPr>
              <w:t>应答</w:t>
            </w:r>
          </w:p>
        </w:tc>
        <w:tc>
          <w:tcPr>
            <w:tcW w:w="4303" w:type="dxa"/>
          </w:tcPr>
          <w:p w:rsidR="00687C85" w:rsidRDefault="004F0525" w:rsidP="00A55320">
            <w:pPr>
              <w:jc w:val="left"/>
              <w:rPr>
                <w:rFonts w:hint="eastAsia"/>
              </w:rPr>
            </w:pPr>
            <w:r>
              <w:rPr>
                <w:rFonts w:hint="eastAsia"/>
              </w:rPr>
              <w:t>该消息表示信号机对上层应用的心跳应答</w:t>
            </w:r>
          </w:p>
        </w:tc>
      </w:tr>
      <w:tr w:rsidR="00687C85" w:rsidTr="003A3E82">
        <w:trPr>
          <w:jc w:val="center"/>
        </w:trPr>
        <w:tc>
          <w:tcPr>
            <w:tcW w:w="1101" w:type="dxa"/>
            <w:vMerge/>
          </w:tcPr>
          <w:p w:rsidR="00687C85" w:rsidRDefault="00687C85" w:rsidP="006715DE">
            <w:pPr>
              <w:jc w:val="center"/>
            </w:pPr>
          </w:p>
        </w:tc>
        <w:tc>
          <w:tcPr>
            <w:tcW w:w="1275" w:type="dxa"/>
          </w:tcPr>
          <w:p w:rsidR="00687C85" w:rsidRDefault="00687C85" w:rsidP="00790F58">
            <w:pPr>
              <w:jc w:val="center"/>
            </w:pPr>
            <w:r>
              <w:rPr>
                <w:rFonts w:hint="eastAsia"/>
              </w:rPr>
              <w:t>其他</w:t>
            </w:r>
          </w:p>
        </w:tc>
        <w:tc>
          <w:tcPr>
            <w:tcW w:w="1843" w:type="dxa"/>
          </w:tcPr>
          <w:p w:rsidR="00687C85" w:rsidRDefault="00687C85" w:rsidP="00790F58">
            <w:pPr>
              <w:jc w:val="left"/>
            </w:pPr>
            <w:r>
              <w:rPr>
                <w:rFonts w:hint="eastAsia"/>
              </w:rPr>
              <w:t>保留</w:t>
            </w:r>
          </w:p>
        </w:tc>
        <w:tc>
          <w:tcPr>
            <w:tcW w:w="4303" w:type="dxa"/>
          </w:tcPr>
          <w:p w:rsidR="00687C85" w:rsidRDefault="00687C85" w:rsidP="00790F58">
            <w:pPr>
              <w:jc w:val="left"/>
            </w:pPr>
            <w:r>
              <w:rPr>
                <w:rFonts w:hint="eastAsia"/>
              </w:rPr>
              <w:t>保留</w:t>
            </w:r>
          </w:p>
        </w:tc>
      </w:tr>
    </w:tbl>
    <w:p w:rsidR="0041432C" w:rsidRDefault="003B7EA1" w:rsidP="0041432C">
      <w:pPr>
        <w:jc w:val="center"/>
      </w:pPr>
      <w:r>
        <w:rPr>
          <w:rFonts w:hint="eastAsia"/>
        </w:rPr>
        <w:t>表</w:t>
      </w:r>
      <w:r>
        <w:rPr>
          <w:rFonts w:hint="eastAsia"/>
        </w:rPr>
        <w:t>A</w:t>
      </w:r>
      <w:r w:rsidR="0041432C">
        <w:rPr>
          <w:rFonts w:hint="eastAsia"/>
        </w:rPr>
        <w:t>.</w:t>
      </w:r>
      <w:r>
        <w:rPr>
          <w:rFonts w:hint="eastAsia"/>
        </w:rPr>
        <w:t>1</w:t>
      </w:r>
      <w:r w:rsidR="0041432C">
        <w:rPr>
          <w:rFonts w:hint="eastAsia"/>
        </w:rPr>
        <w:t>消息类型域字节各位的描述</w:t>
      </w:r>
    </w:p>
    <w:p w:rsidR="00CC07B6" w:rsidRPr="0041432C" w:rsidRDefault="00CC07B6"/>
    <w:p w:rsidR="00CC07B6" w:rsidRDefault="008D0CD7">
      <w:r>
        <w:rPr>
          <w:rFonts w:hint="eastAsia"/>
        </w:rPr>
        <w:t>信息域结构：</w:t>
      </w:r>
    </w:p>
    <w:p w:rsidR="009313F2" w:rsidRDefault="009313F2"/>
    <w:p w:rsidR="008D0CD7" w:rsidRDefault="00027295">
      <w:r>
        <w:rPr>
          <w:noProof/>
        </w:rPr>
        <w:drawing>
          <wp:inline distT="0" distB="0" distL="0" distR="0">
            <wp:extent cx="5939784" cy="1742089"/>
            <wp:effectExtent l="19050" t="0" r="3816"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7054" cy="1744221"/>
                    </a:xfrm>
                    <a:prstGeom prst="rect">
                      <a:avLst/>
                    </a:prstGeom>
                    <a:noFill/>
                    <a:ln w="9525">
                      <a:noFill/>
                      <a:miter lim="800000"/>
                      <a:headEnd/>
                      <a:tailEnd/>
                    </a:ln>
                  </pic:spPr>
                </pic:pic>
              </a:graphicData>
            </a:graphic>
          </wp:inline>
        </w:drawing>
      </w:r>
    </w:p>
    <w:p w:rsidR="004F6E29" w:rsidRDefault="003A3DAC" w:rsidP="003A3DAC">
      <w:pPr>
        <w:jc w:val="center"/>
      </w:pPr>
      <w:r>
        <w:rPr>
          <w:rFonts w:hint="eastAsia"/>
        </w:rPr>
        <w:t>图</w:t>
      </w:r>
      <w:r w:rsidR="00BB644F">
        <w:rPr>
          <w:rFonts w:hint="eastAsia"/>
        </w:rPr>
        <w:t>A</w:t>
      </w:r>
      <w:r>
        <w:rPr>
          <w:rFonts w:hint="eastAsia"/>
        </w:rPr>
        <w:t>.</w:t>
      </w:r>
      <w:r w:rsidR="00BB644F">
        <w:rPr>
          <w:rFonts w:hint="eastAsia"/>
        </w:rPr>
        <w:t>2</w:t>
      </w:r>
      <w:r>
        <w:rPr>
          <w:rFonts w:hint="eastAsia"/>
        </w:rPr>
        <w:t xml:space="preserve"> </w:t>
      </w:r>
      <w:r>
        <w:rPr>
          <w:rFonts w:hint="eastAsia"/>
        </w:rPr>
        <w:t>信息域结构</w:t>
      </w:r>
    </w:p>
    <w:p w:rsidR="00A66D54" w:rsidRDefault="00647BD4">
      <w:r>
        <w:rPr>
          <w:rFonts w:hint="eastAsia"/>
        </w:rPr>
        <w:t>索引数表示对象有几个索引，</w:t>
      </w:r>
      <w:r>
        <w:rPr>
          <w:rFonts w:hint="eastAsia"/>
        </w:rPr>
        <w:t>0</w:t>
      </w:r>
      <w:r>
        <w:rPr>
          <w:rFonts w:hint="eastAsia"/>
        </w:rPr>
        <w:t>表示这个为</w:t>
      </w:r>
      <w:proofErr w:type="gramStart"/>
      <w:r>
        <w:rPr>
          <w:rFonts w:hint="eastAsia"/>
        </w:rPr>
        <w:t>单对象</w:t>
      </w:r>
      <w:proofErr w:type="gramEnd"/>
      <w:r>
        <w:rPr>
          <w:rFonts w:hint="eastAsia"/>
        </w:rPr>
        <w:t>或整个表，这个值最大为</w:t>
      </w:r>
      <w:r>
        <w:rPr>
          <w:rFonts w:hint="eastAsia"/>
        </w:rPr>
        <w:t xml:space="preserve">3 </w:t>
      </w:r>
      <w:r w:rsidR="00E972F7">
        <w:rPr>
          <w:rFonts w:hint="eastAsia"/>
        </w:rPr>
        <w:t>，索引可以理解为数组的维数，目前数据结构仅有二维数组，因此索引个数最多为</w:t>
      </w:r>
      <w:r w:rsidR="00E972F7">
        <w:rPr>
          <w:rFonts w:hint="eastAsia"/>
        </w:rPr>
        <w:t>2</w:t>
      </w:r>
      <w:r>
        <w:rPr>
          <w:rFonts w:hint="eastAsia"/>
        </w:rPr>
        <w:t>。</w:t>
      </w:r>
    </w:p>
    <w:p w:rsidR="00647BD4" w:rsidRPr="00647BD4" w:rsidRDefault="00647BD4">
      <w:r>
        <w:rPr>
          <w:rFonts w:hint="eastAsia"/>
        </w:rPr>
        <w:t>子对象表示表中的某一字段值，如果这个值为</w:t>
      </w:r>
      <w:r>
        <w:rPr>
          <w:rFonts w:hint="eastAsia"/>
        </w:rPr>
        <w:t>0</w:t>
      </w:r>
      <w:r>
        <w:rPr>
          <w:rFonts w:hint="eastAsia"/>
        </w:rPr>
        <w:t>，则表示对象是单个对象或整个表，最大值为</w:t>
      </w:r>
      <w:r>
        <w:rPr>
          <w:rFonts w:hint="eastAsia"/>
        </w:rPr>
        <w:t xml:space="preserve">63 </w:t>
      </w:r>
      <w:r>
        <w:rPr>
          <w:rFonts w:hint="eastAsia"/>
        </w:rPr>
        <w:t>。</w:t>
      </w:r>
    </w:p>
    <w:p w:rsidR="00F600C2" w:rsidRDefault="0060599E">
      <w:pPr>
        <w:rPr>
          <w:rFonts w:hint="eastAsia"/>
        </w:rPr>
      </w:pPr>
      <w:r>
        <w:rPr>
          <w:rFonts w:hint="eastAsia"/>
        </w:rPr>
        <w:t>对象长度中，总长度指的是接下来的对象值域的实际长度，对象值域可能包含多个子对象。单个对象长度，指的是对象值域中单个对象或单个表的实际长度。</w:t>
      </w:r>
    </w:p>
    <w:p w:rsidR="00330A35" w:rsidRDefault="00330A35">
      <w:pPr>
        <w:rPr>
          <w:rFonts w:hint="eastAsia"/>
        </w:rPr>
      </w:pPr>
    </w:p>
    <w:p w:rsidR="00F600C2" w:rsidRDefault="00221DE7">
      <w:r>
        <w:rPr>
          <w:rFonts w:hint="eastAsia"/>
        </w:rPr>
        <w:t>所有的“查询请求”和“设置请求”消息都需要应答。接收</w:t>
      </w:r>
      <w:proofErr w:type="gramStart"/>
      <w:r>
        <w:rPr>
          <w:rFonts w:hint="eastAsia"/>
        </w:rPr>
        <w:t>方收到</w:t>
      </w:r>
      <w:proofErr w:type="gramEnd"/>
      <w:r>
        <w:rPr>
          <w:rFonts w:hint="eastAsia"/>
        </w:rPr>
        <w:t>“查询请求”消息后，应以“查询应答”消息或“错误应答”消息应答；接收</w:t>
      </w:r>
      <w:proofErr w:type="gramStart"/>
      <w:r>
        <w:rPr>
          <w:rFonts w:hint="eastAsia"/>
        </w:rPr>
        <w:t>方收到</w:t>
      </w:r>
      <w:proofErr w:type="gramEnd"/>
      <w:r>
        <w:rPr>
          <w:rFonts w:hint="eastAsia"/>
        </w:rPr>
        <w:t>“设置请求”消息后，应以“设置应答”消息或“错误应答”消息应答。其他消息若无注明，则不需要应答。</w:t>
      </w:r>
    </w:p>
    <w:p w:rsidR="00253D43" w:rsidRDefault="00253D43">
      <w:r>
        <w:rPr>
          <w:rFonts w:hint="eastAsia"/>
        </w:rPr>
        <w:t>所有的出错应答消息的长度为</w:t>
      </w:r>
      <w:r>
        <w:rPr>
          <w:rFonts w:hint="eastAsia"/>
        </w:rPr>
        <w:t>2</w:t>
      </w:r>
      <w:r>
        <w:rPr>
          <w:rFonts w:hint="eastAsia"/>
        </w:rPr>
        <w:t>个字节，有固定的格式，第</w:t>
      </w:r>
      <w:r>
        <w:rPr>
          <w:rFonts w:hint="eastAsia"/>
        </w:rPr>
        <w:t>1</w:t>
      </w:r>
      <w:r>
        <w:rPr>
          <w:rFonts w:hint="eastAsia"/>
        </w:rPr>
        <w:t>个字节是错误类型，第</w:t>
      </w:r>
      <w:r>
        <w:rPr>
          <w:rFonts w:hint="eastAsia"/>
        </w:rPr>
        <w:t>2</w:t>
      </w:r>
      <w:r>
        <w:rPr>
          <w:rFonts w:hint="eastAsia"/>
        </w:rPr>
        <w:t>个字节是错误字节索引。如果消息中有多个错误，出差应答消息只指明第</w:t>
      </w:r>
      <w:r>
        <w:rPr>
          <w:rFonts w:hint="eastAsia"/>
        </w:rPr>
        <w:t>1</w:t>
      </w:r>
      <w:r>
        <w:rPr>
          <w:rFonts w:hint="eastAsia"/>
        </w:rPr>
        <w:t>个消息。</w:t>
      </w:r>
    </w:p>
    <w:p w:rsidR="00B1407E" w:rsidRDefault="00B1407E">
      <w:r>
        <w:rPr>
          <w:rFonts w:hint="eastAsia"/>
        </w:rPr>
        <w:t>出错应答消息的值域字段含义描述见下表：</w:t>
      </w:r>
    </w:p>
    <w:tbl>
      <w:tblPr>
        <w:tblStyle w:val="ae"/>
        <w:tblW w:w="0" w:type="auto"/>
        <w:tblLook w:val="04A0"/>
      </w:tblPr>
      <w:tblGrid>
        <w:gridCol w:w="959"/>
        <w:gridCol w:w="1276"/>
        <w:gridCol w:w="1134"/>
        <w:gridCol w:w="1417"/>
        <w:gridCol w:w="3544"/>
      </w:tblGrid>
      <w:tr w:rsidR="00730FCA" w:rsidTr="002C27DD">
        <w:tc>
          <w:tcPr>
            <w:tcW w:w="959" w:type="dxa"/>
          </w:tcPr>
          <w:p w:rsidR="00730FCA" w:rsidRDefault="00217566" w:rsidP="00217566">
            <w:pPr>
              <w:jc w:val="center"/>
            </w:pPr>
            <w:r>
              <w:rPr>
                <w:rFonts w:hint="eastAsia"/>
              </w:rPr>
              <w:t>字节号</w:t>
            </w:r>
          </w:p>
        </w:tc>
        <w:tc>
          <w:tcPr>
            <w:tcW w:w="1276" w:type="dxa"/>
          </w:tcPr>
          <w:p w:rsidR="00730FCA" w:rsidRDefault="00217566" w:rsidP="00217566">
            <w:pPr>
              <w:jc w:val="center"/>
            </w:pPr>
            <w:r>
              <w:rPr>
                <w:rFonts w:hint="eastAsia"/>
              </w:rPr>
              <w:t>名称</w:t>
            </w:r>
          </w:p>
        </w:tc>
        <w:tc>
          <w:tcPr>
            <w:tcW w:w="1134" w:type="dxa"/>
          </w:tcPr>
          <w:p w:rsidR="00730FCA" w:rsidRDefault="00217566" w:rsidP="00217566">
            <w:pPr>
              <w:jc w:val="center"/>
            </w:pPr>
            <w:r>
              <w:rPr>
                <w:rFonts w:hint="eastAsia"/>
              </w:rPr>
              <w:t>取值范围</w:t>
            </w:r>
          </w:p>
        </w:tc>
        <w:tc>
          <w:tcPr>
            <w:tcW w:w="1417" w:type="dxa"/>
          </w:tcPr>
          <w:p w:rsidR="00730FCA" w:rsidRDefault="00217566" w:rsidP="00217566">
            <w:pPr>
              <w:jc w:val="center"/>
            </w:pPr>
            <w:r>
              <w:rPr>
                <w:rFonts w:hint="eastAsia"/>
              </w:rPr>
              <w:t>长度</w:t>
            </w:r>
            <w:r>
              <w:rPr>
                <w:rFonts w:hint="eastAsia"/>
              </w:rPr>
              <w:t>(</w:t>
            </w:r>
            <w:r>
              <w:rPr>
                <w:rFonts w:hint="eastAsia"/>
              </w:rPr>
              <w:t>字节</w:t>
            </w:r>
            <w:r>
              <w:rPr>
                <w:rFonts w:hint="eastAsia"/>
              </w:rPr>
              <w:t>)</w:t>
            </w:r>
          </w:p>
        </w:tc>
        <w:tc>
          <w:tcPr>
            <w:tcW w:w="3544" w:type="dxa"/>
          </w:tcPr>
          <w:p w:rsidR="00730FCA" w:rsidRDefault="00217566" w:rsidP="00217566">
            <w:pPr>
              <w:jc w:val="center"/>
            </w:pPr>
            <w:r>
              <w:rPr>
                <w:rFonts w:hint="eastAsia"/>
              </w:rPr>
              <w:t>描述</w:t>
            </w:r>
          </w:p>
        </w:tc>
      </w:tr>
      <w:tr w:rsidR="00730FCA" w:rsidTr="002C27DD">
        <w:tc>
          <w:tcPr>
            <w:tcW w:w="959" w:type="dxa"/>
          </w:tcPr>
          <w:p w:rsidR="00730FCA" w:rsidRDefault="002C58F0" w:rsidP="00217566">
            <w:pPr>
              <w:jc w:val="center"/>
            </w:pPr>
            <w:r>
              <w:rPr>
                <w:rFonts w:hint="eastAsia"/>
              </w:rPr>
              <w:t>1</w:t>
            </w:r>
          </w:p>
        </w:tc>
        <w:tc>
          <w:tcPr>
            <w:tcW w:w="1276" w:type="dxa"/>
          </w:tcPr>
          <w:p w:rsidR="00730FCA" w:rsidRDefault="002C58F0" w:rsidP="00217566">
            <w:pPr>
              <w:jc w:val="center"/>
            </w:pPr>
            <w:r>
              <w:rPr>
                <w:rFonts w:hint="eastAsia"/>
              </w:rPr>
              <w:t>错误类型</w:t>
            </w:r>
          </w:p>
        </w:tc>
        <w:tc>
          <w:tcPr>
            <w:tcW w:w="1134" w:type="dxa"/>
          </w:tcPr>
          <w:p w:rsidR="00730FCA" w:rsidRDefault="002C58F0" w:rsidP="00217566">
            <w:pPr>
              <w:jc w:val="center"/>
            </w:pPr>
            <w:r>
              <w:rPr>
                <w:rFonts w:hint="eastAsia"/>
              </w:rPr>
              <w:t>1~5</w:t>
            </w:r>
          </w:p>
        </w:tc>
        <w:tc>
          <w:tcPr>
            <w:tcW w:w="1417" w:type="dxa"/>
          </w:tcPr>
          <w:p w:rsidR="00730FCA" w:rsidRDefault="002C58F0" w:rsidP="00217566">
            <w:pPr>
              <w:jc w:val="center"/>
            </w:pPr>
            <w:r>
              <w:rPr>
                <w:rFonts w:hint="eastAsia"/>
              </w:rPr>
              <w:t>1</w:t>
            </w:r>
          </w:p>
        </w:tc>
        <w:tc>
          <w:tcPr>
            <w:tcW w:w="3544" w:type="dxa"/>
          </w:tcPr>
          <w:p w:rsidR="00730FCA" w:rsidRDefault="002C58F0" w:rsidP="00937836">
            <w:pPr>
              <w:jc w:val="left"/>
            </w:pPr>
            <w:r>
              <w:rPr>
                <w:rFonts w:hint="eastAsia"/>
              </w:rPr>
              <w:t>意义分别如下：</w:t>
            </w:r>
          </w:p>
          <w:p w:rsidR="002C58F0" w:rsidRDefault="002C58F0" w:rsidP="00937836">
            <w:pPr>
              <w:jc w:val="left"/>
            </w:pPr>
            <w:r>
              <w:rPr>
                <w:rFonts w:hint="eastAsia"/>
              </w:rPr>
              <w:t>1</w:t>
            </w:r>
            <w:r>
              <w:rPr>
                <w:rFonts w:hint="eastAsia"/>
              </w:rPr>
              <w:t>：消息长度太长；</w:t>
            </w:r>
          </w:p>
          <w:p w:rsidR="002C58F0" w:rsidRDefault="002C58F0" w:rsidP="00937836">
            <w:pPr>
              <w:jc w:val="left"/>
            </w:pPr>
            <w:r>
              <w:rPr>
                <w:rFonts w:hint="eastAsia"/>
              </w:rPr>
              <w:t>2</w:t>
            </w:r>
            <w:r>
              <w:rPr>
                <w:rFonts w:hint="eastAsia"/>
              </w:rPr>
              <w:t>：消息类型错误；</w:t>
            </w:r>
          </w:p>
          <w:p w:rsidR="002C58F0" w:rsidRDefault="002C58F0" w:rsidP="00937836">
            <w:pPr>
              <w:jc w:val="left"/>
            </w:pPr>
            <w:r>
              <w:rPr>
                <w:rFonts w:hint="eastAsia"/>
              </w:rPr>
              <w:t>3</w:t>
            </w:r>
            <w:r w:rsidR="00FF6127">
              <w:rPr>
                <w:rFonts w:hint="eastAsia"/>
              </w:rPr>
              <w:t>：</w:t>
            </w:r>
            <w:r>
              <w:rPr>
                <w:rFonts w:hint="eastAsia"/>
              </w:rPr>
              <w:t>设置的对象值超出规定的范围</w:t>
            </w:r>
          </w:p>
          <w:p w:rsidR="002C58F0" w:rsidRDefault="002C58F0" w:rsidP="00937836">
            <w:pPr>
              <w:jc w:val="left"/>
            </w:pPr>
            <w:r>
              <w:rPr>
                <w:rFonts w:hint="eastAsia"/>
              </w:rPr>
              <w:t>4</w:t>
            </w:r>
            <w:r w:rsidR="00FF6127">
              <w:rPr>
                <w:rFonts w:hint="eastAsia"/>
              </w:rPr>
              <w:t>：</w:t>
            </w:r>
            <w:r>
              <w:rPr>
                <w:rFonts w:hint="eastAsia"/>
              </w:rPr>
              <w:t>消息长度太短；</w:t>
            </w:r>
          </w:p>
          <w:p w:rsidR="002C58F0" w:rsidRPr="002C58F0" w:rsidRDefault="002C58F0" w:rsidP="00937836">
            <w:pPr>
              <w:jc w:val="left"/>
            </w:pPr>
            <w:r>
              <w:rPr>
                <w:rFonts w:hint="eastAsia"/>
              </w:rPr>
              <w:t>5</w:t>
            </w:r>
            <w:r w:rsidR="00FF6127">
              <w:rPr>
                <w:rFonts w:hint="eastAsia"/>
              </w:rPr>
              <w:t>：</w:t>
            </w:r>
            <w:r>
              <w:rPr>
                <w:rFonts w:hint="eastAsia"/>
              </w:rPr>
              <w:t>其他错误。</w:t>
            </w:r>
          </w:p>
        </w:tc>
      </w:tr>
      <w:tr w:rsidR="007C3531" w:rsidTr="002C27DD">
        <w:tc>
          <w:tcPr>
            <w:tcW w:w="959" w:type="dxa"/>
          </w:tcPr>
          <w:p w:rsidR="007C3531" w:rsidRDefault="007C3531" w:rsidP="00217566">
            <w:pPr>
              <w:jc w:val="center"/>
            </w:pPr>
            <w:r>
              <w:rPr>
                <w:rFonts w:hint="eastAsia"/>
              </w:rPr>
              <w:t>2</w:t>
            </w:r>
          </w:p>
        </w:tc>
        <w:tc>
          <w:tcPr>
            <w:tcW w:w="1276" w:type="dxa"/>
          </w:tcPr>
          <w:p w:rsidR="007C3531" w:rsidRDefault="007C3531" w:rsidP="00217566">
            <w:pPr>
              <w:jc w:val="center"/>
            </w:pPr>
            <w:r>
              <w:rPr>
                <w:rFonts w:hint="eastAsia"/>
              </w:rPr>
              <w:t>错误索引</w:t>
            </w:r>
          </w:p>
        </w:tc>
        <w:tc>
          <w:tcPr>
            <w:tcW w:w="1134" w:type="dxa"/>
          </w:tcPr>
          <w:p w:rsidR="007C3531" w:rsidRDefault="007C3531" w:rsidP="00217566">
            <w:pPr>
              <w:jc w:val="center"/>
            </w:pPr>
            <w:r>
              <w:rPr>
                <w:rFonts w:hint="eastAsia"/>
              </w:rPr>
              <w:t>0~255</w:t>
            </w:r>
          </w:p>
        </w:tc>
        <w:tc>
          <w:tcPr>
            <w:tcW w:w="1417" w:type="dxa"/>
          </w:tcPr>
          <w:p w:rsidR="007C3531" w:rsidRDefault="009F5884" w:rsidP="00217566">
            <w:pPr>
              <w:jc w:val="center"/>
            </w:pPr>
            <w:r>
              <w:rPr>
                <w:rFonts w:hint="eastAsia"/>
              </w:rPr>
              <w:t>1</w:t>
            </w:r>
          </w:p>
        </w:tc>
        <w:tc>
          <w:tcPr>
            <w:tcW w:w="3544" w:type="dxa"/>
          </w:tcPr>
          <w:p w:rsidR="007C3531" w:rsidRDefault="009F5884" w:rsidP="00937836">
            <w:pPr>
              <w:jc w:val="left"/>
            </w:pPr>
            <w:r>
              <w:rPr>
                <w:rFonts w:hint="eastAsia"/>
              </w:rPr>
              <w:t>0</w:t>
            </w:r>
            <w:r>
              <w:rPr>
                <w:rFonts w:hint="eastAsia"/>
              </w:rPr>
              <w:t>：表示错误不是因为数据字段的</w:t>
            </w:r>
            <w:proofErr w:type="gramStart"/>
            <w:r>
              <w:rPr>
                <w:rFonts w:hint="eastAsia"/>
              </w:rPr>
              <w:t>值引起</w:t>
            </w:r>
            <w:proofErr w:type="gramEnd"/>
            <w:r>
              <w:rPr>
                <w:rFonts w:hint="eastAsia"/>
              </w:rPr>
              <w:t>的；</w:t>
            </w:r>
          </w:p>
          <w:p w:rsidR="009F5884" w:rsidRPr="009F5884" w:rsidRDefault="009F5884" w:rsidP="00937836">
            <w:pPr>
              <w:jc w:val="left"/>
            </w:pPr>
            <w:r>
              <w:rPr>
                <w:rFonts w:hint="eastAsia"/>
              </w:rPr>
              <w:t>1~255</w:t>
            </w:r>
            <w:r>
              <w:rPr>
                <w:rFonts w:hint="eastAsia"/>
              </w:rPr>
              <w:t>：表示发生</w:t>
            </w:r>
            <w:r w:rsidR="00C12A10">
              <w:rPr>
                <w:rFonts w:hint="eastAsia"/>
              </w:rPr>
              <w:t>错误的字段在整个数据字段中的位置，如表中第</w:t>
            </w:r>
            <w:r w:rsidR="00C12A10">
              <w:rPr>
                <w:rFonts w:hint="eastAsia"/>
              </w:rPr>
              <w:t>3</w:t>
            </w:r>
            <w:r w:rsidR="00C12A10">
              <w:rPr>
                <w:rFonts w:hint="eastAsia"/>
              </w:rPr>
              <w:t>行第</w:t>
            </w:r>
            <w:r w:rsidR="00C12A10">
              <w:rPr>
                <w:rFonts w:hint="eastAsia"/>
              </w:rPr>
              <w:t>5</w:t>
            </w:r>
            <w:r w:rsidR="00C12A10">
              <w:rPr>
                <w:rFonts w:hint="eastAsia"/>
              </w:rPr>
              <w:t>个字段发生错误，并且该表一行有</w:t>
            </w:r>
            <w:r w:rsidR="00C12A10">
              <w:rPr>
                <w:rFonts w:hint="eastAsia"/>
              </w:rPr>
              <w:t>6</w:t>
            </w:r>
            <w:r w:rsidR="00C12A10">
              <w:rPr>
                <w:rFonts w:hint="eastAsia"/>
              </w:rPr>
              <w:t>个字段，则错误索引</w:t>
            </w:r>
            <w:r w:rsidR="00C12A10">
              <w:rPr>
                <w:rFonts w:hint="eastAsia"/>
              </w:rPr>
              <w:t>=6+6+5=17</w:t>
            </w:r>
          </w:p>
        </w:tc>
      </w:tr>
    </w:tbl>
    <w:p w:rsidR="00B1407E" w:rsidRPr="00B1407E" w:rsidRDefault="00B1407E"/>
    <w:p w:rsidR="00253D43" w:rsidRDefault="002E6B3E" w:rsidP="00945EC6">
      <w:pPr>
        <w:pStyle w:val="4"/>
      </w:pPr>
      <w:r>
        <w:rPr>
          <w:rFonts w:hint="eastAsia"/>
        </w:rPr>
        <w:lastRenderedPageBreak/>
        <w:t>A</w:t>
      </w:r>
      <w:r w:rsidR="00894ABD">
        <w:rPr>
          <w:rFonts w:hint="eastAsia"/>
        </w:rPr>
        <w:t>.1</w:t>
      </w:r>
      <w:r>
        <w:rPr>
          <w:rFonts w:hint="eastAsia"/>
        </w:rPr>
        <w:t>.</w:t>
      </w:r>
      <w:r w:rsidR="00E75D9E">
        <w:rPr>
          <w:rFonts w:hint="eastAsia"/>
        </w:rPr>
        <w:t xml:space="preserve">2 </w:t>
      </w:r>
      <w:r w:rsidR="00E75D9E">
        <w:rPr>
          <w:rFonts w:hint="eastAsia"/>
        </w:rPr>
        <w:t>规程</w:t>
      </w:r>
    </w:p>
    <w:p w:rsidR="00E75D9E" w:rsidRDefault="00F818A2">
      <w:r>
        <w:rPr>
          <w:rFonts w:hint="eastAsia"/>
        </w:rPr>
        <w:tab/>
      </w:r>
      <w:r>
        <w:rPr>
          <w:rFonts w:hint="eastAsia"/>
        </w:rPr>
        <w:t>在本标准下，通信双方采用主从方式进行通信，主站通过查询请求、设置请求、设置请求无应答来管理从站，还应能接收和处理查询应答、设置应答、出错应答消息。从站能接收和处理查询请求、设置请求、设置请求无应答消息，还能根据要求发送查询应答、设置应答、出错应答消息。另外双方还要支持主动上报消息，从站发送主动上报消息，主站收到后应能进行正确的处理。</w:t>
      </w:r>
    </w:p>
    <w:p w:rsidR="000747B9" w:rsidRDefault="000747B9">
      <w:r>
        <w:rPr>
          <w:rFonts w:hint="eastAsia"/>
        </w:rPr>
        <w:tab/>
      </w:r>
      <w:r w:rsidR="00B07CF7">
        <w:rPr>
          <w:rFonts w:hint="eastAsia"/>
        </w:rPr>
        <w:t>协议实体间的通信通过交换协议信息的方式实现。每个协议消息都表示为一个独立完整的数据报。本标准支持不长于</w:t>
      </w:r>
      <w:r w:rsidR="00B07CF7">
        <w:rPr>
          <w:rFonts w:hint="eastAsia"/>
        </w:rPr>
        <w:t>484</w:t>
      </w:r>
      <w:r w:rsidR="00B07CF7">
        <w:rPr>
          <w:rFonts w:hint="eastAsia"/>
        </w:rPr>
        <w:t>字节的消息。</w:t>
      </w:r>
    </w:p>
    <w:p w:rsidR="00B07CF7" w:rsidRDefault="00B07CF7">
      <w:r>
        <w:rPr>
          <w:rFonts w:hint="eastAsia"/>
        </w:rPr>
        <w:tab/>
      </w:r>
      <w:r>
        <w:rPr>
          <w:rFonts w:hint="eastAsia"/>
        </w:rPr>
        <w:t>下面对上述几种消息的处理流程进行详细的阐述。</w:t>
      </w:r>
    </w:p>
    <w:p w:rsidR="00103161" w:rsidRDefault="00E74E5F" w:rsidP="00997DD6">
      <w:pPr>
        <w:pStyle w:val="5"/>
      </w:pPr>
      <w:r>
        <w:rPr>
          <w:rFonts w:hint="eastAsia"/>
        </w:rPr>
        <w:t>A.</w:t>
      </w:r>
      <w:r w:rsidR="007C296D">
        <w:rPr>
          <w:rFonts w:hint="eastAsia"/>
        </w:rPr>
        <w:t xml:space="preserve">1.2.1 </w:t>
      </w:r>
      <w:r w:rsidR="007C296D">
        <w:rPr>
          <w:rFonts w:hint="eastAsia"/>
        </w:rPr>
        <w:t>查询请求的处理</w:t>
      </w:r>
    </w:p>
    <w:p w:rsidR="007C296D" w:rsidRDefault="007C296D">
      <w:r>
        <w:rPr>
          <w:rFonts w:hint="eastAsia"/>
        </w:rPr>
        <w:tab/>
      </w:r>
      <w:r w:rsidR="006248ED">
        <w:rPr>
          <w:rFonts w:hint="eastAsia"/>
        </w:rPr>
        <w:t>当从站收到查询请求数据包时，将依次按照如下规则进行相应操作：</w:t>
      </w:r>
    </w:p>
    <w:p w:rsidR="00BB2D9F" w:rsidRPr="000747B9" w:rsidRDefault="00F61A40" w:rsidP="00F61A40">
      <w:pPr>
        <w:jc w:val="center"/>
      </w:pPr>
      <w:r>
        <w:rPr>
          <w:rFonts w:hint="eastAsia"/>
          <w:noProof/>
        </w:rPr>
        <w:drawing>
          <wp:inline distT="0" distB="0" distL="0" distR="0">
            <wp:extent cx="5274310" cy="200408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004086"/>
                    </a:xfrm>
                    <a:prstGeom prst="rect">
                      <a:avLst/>
                    </a:prstGeom>
                    <a:noFill/>
                    <a:ln w="9525">
                      <a:noFill/>
                      <a:miter lim="800000"/>
                      <a:headEnd/>
                      <a:tailEnd/>
                    </a:ln>
                  </pic:spPr>
                </pic:pic>
              </a:graphicData>
            </a:graphic>
          </wp:inline>
        </w:drawing>
      </w:r>
    </w:p>
    <w:p w:rsidR="00F600C2" w:rsidRDefault="0058417B" w:rsidP="00896A7C">
      <w:pPr>
        <w:pStyle w:val="5"/>
      </w:pPr>
      <w:r>
        <w:rPr>
          <w:rFonts w:hint="eastAsia"/>
        </w:rPr>
        <w:t>A.</w:t>
      </w:r>
      <w:r w:rsidR="00EE4051">
        <w:rPr>
          <w:rFonts w:hint="eastAsia"/>
        </w:rPr>
        <w:t xml:space="preserve">1.2.2 </w:t>
      </w:r>
      <w:r w:rsidR="00EE4051">
        <w:rPr>
          <w:rFonts w:hint="eastAsia"/>
        </w:rPr>
        <w:t>设置请求消息的处理</w:t>
      </w:r>
    </w:p>
    <w:p w:rsidR="00EE4051" w:rsidRDefault="00EE4051">
      <w:r>
        <w:rPr>
          <w:rFonts w:hint="eastAsia"/>
        </w:rPr>
        <w:tab/>
      </w:r>
      <w:r w:rsidR="00F201B3">
        <w:rPr>
          <w:rFonts w:hint="eastAsia"/>
        </w:rPr>
        <w:t>当从站收到设置请求数据包时，将依次按照如下规则进行相应操作</w:t>
      </w:r>
      <w:r w:rsidR="00A544A1">
        <w:rPr>
          <w:rFonts w:hint="eastAsia"/>
        </w:rPr>
        <w:t>：</w:t>
      </w:r>
    </w:p>
    <w:p w:rsidR="009444E4" w:rsidRDefault="003C000D">
      <w:r>
        <w:rPr>
          <w:noProof/>
        </w:rPr>
        <w:drawing>
          <wp:inline distT="0" distB="0" distL="0" distR="0">
            <wp:extent cx="5274310" cy="220140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201407"/>
                    </a:xfrm>
                    <a:prstGeom prst="rect">
                      <a:avLst/>
                    </a:prstGeom>
                    <a:noFill/>
                    <a:ln w="9525">
                      <a:noFill/>
                      <a:miter lim="800000"/>
                      <a:headEnd/>
                      <a:tailEnd/>
                    </a:ln>
                  </pic:spPr>
                </pic:pic>
              </a:graphicData>
            </a:graphic>
          </wp:inline>
        </w:drawing>
      </w:r>
    </w:p>
    <w:p w:rsidR="003A3DAC" w:rsidRDefault="005305CD" w:rsidP="00896A7C">
      <w:pPr>
        <w:pStyle w:val="5"/>
      </w:pPr>
      <w:r>
        <w:rPr>
          <w:rFonts w:hint="eastAsia"/>
        </w:rPr>
        <w:lastRenderedPageBreak/>
        <w:t>A.1</w:t>
      </w:r>
      <w:r w:rsidR="00196A77">
        <w:rPr>
          <w:rFonts w:hint="eastAsia"/>
        </w:rPr>
        <w:t xml:space="preserve">.2.3 </w:t>
      </w:r>
      <w:r w:rsidR="00196A77">
        <w:rPr>
          <w:rFonts w:hint="eastAsia"/>
        </w:rPr>
        <w:t>设置请求无应答消息的处理</w:t>
      </w:r>
    </w:p>
    <w:p w:rsidR="00196A77" w:rsidRDefault="00664FC2">
      <w:r>
        <w:rPr>
          <w:rFonts w:hint="eastAsia"/>
        </w:rPr>
        <w:tab/>
      </w:r>
      <w:r w:rsidR="00A47FF5">
        <w:rPr>
          <w:rFonts w:hint="eastAsia"/>
        </w:rPr>
        <w:t>当从站收到设置请求无应答数据包时，将依次按照如下规则进行相应操作：</w:t>
      </w:r>
    </w:p>
    <w:p w:rsidR="00A47FF5" w:rsidRDefault="00BA0F32">
      <w:r>
        <w:rPr>
          <w:rFonts w:hint="eastAsia"/>
          <w:noProof/>
        </w:rPr>
        <w:drawing>
          <wp:inline distT="0" distB="0" distL="0" distR="0">
            <wp:extent cx="5274310" cy="169703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1697037"/>
                    </a:xfrm>
                    <a:prstGeom prst="rect">
                      <a:avLst/>
                    </a:prstGeom>
                    <a:noFill/>
                    <a:ln w="9525">
                      <a:noFill/>
                      <a:miter lim="800000"/>
                      <a:headEnd/>
                      <a:tailEnd/>
                    </a:ln>
                  </pic:spPr>
                </pic:pic>
              </a:graphicData>
            </a:graphic>
          </wp:inline>
        </w:drawing>
      </w:r>
    </w:p>
    <w:p w:rsidR="007E79C1" w:rsidRDefault="005305CD" w:rsidP="00896A7C">
      <w:pPr>
        <w:pStyle w:val="5"/>
      </w:pPr>
      <w:r>
        <w:rPr>
          <w:rFonts w:hint="eastAsia"/>
        </w:rPr>
        <w:t>A.</w:t>
      </w:r>
      <w:r w:rsidR="007E79C1">
        <w:rPr>
          <w:rFonts w:hint="eastAsia"/>
        </w:rPr>
        <w:t xml:space="preserve">1.2.4 </w:t>
      </w:r>
      <w:r w:rsidR="007E79C1">
        <w:rPr>
          <w:rFonts w:hint="eastAsia"/>
        </w:rPr>
        <w:t>对响应消息的处理</w:t>
      </w:r>
    </w:p>
    <w:p w:rsidR="007E79C1" w:rsidRPr="00A47FF5" w:rsidRDefault="00530B71" w:rsidP="00794573">
      <w:pPr>
        <w:pStyle w:val="3"/>
      </w:pPr>
      <w:r>
        <w:rPr>
          <w:rFonts w:hint="eastAsia"/>
          <w:noProof/>
        </w:rPr>
        <w:drawing>
          <wp:inline distT="0" distB="0" distL="0" distR="0">
            <wp:extent cx="5274310" cy="301669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3016696"/>
                    </a:xfrm>
                    <a:prstGeom prst="rect">
                      <a:avLst/>
                    </a:prstGeom>
                    <a:noFill/>
                    <a:ln w="9525">
                      <a:noFill/>
                      <a:miter lim="800000"/>
                      <a:headEnd/>
                      <a:tailEnd/>
                    </a:ln>
                  </pic:spPr>
                </pic:pic>
              </a:graphicData>
            </a:graphic>
          </wp:inline>
        </w:drawing>
      </w:r>
    </w:p>
    <w:sectPr w:rsidR="007E79C1" w:rsidRPr="00A47FF5" w:rsidSect="008B7A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676" w:rsidRDefault="00021676" w:rsidP="0035442C">
      <w:r>
        <w:separator/>
      </w:r>
    </w:p>
  </w:endnote>
  <w:endnote w:type="continuationSeparator" w:id="0">
    <w:p w:rsidR="00021676" w:rsidRDefault="00021676" w:rsidP="003544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8C" w:rsidRDefault="00FE7C0A">
    <w:pPr>
      <w:pStyle w:val="af5"/>
      <w:rPr>
        <w:rStyle w:val="af8"/>
      </w:rPr>
    </w:pPr>
    <w:r>
      <w:rPr>
        <w:rStyle w:val="af8"/>
      </w:rPr>
      <w:fldChar w:fldCharType="begin"/>
    </w:r>
    <w:r w:rsidR="0067188C">
      <w:rPr>
        <w:rStyle w:val="af8"/>
      </w:rPr>
      <w:instrText xml:space="preserve">PAGE  </w:instrText>
    </w:r>
    <w:r>
      <w:rPr>
        <w:rStyle w:val="af8"/>
      </w:rPr>
      <w:fldChar w:fldCharType="separate"/>
    </w:r>
    <w:r w:rsidR="0067188C">
      <w:rPr>
        <w:rStyle w:val="af8"/>
        <w:noProof/>
      </w:rPr>
      <w:t>4</w:t>
    </w:r>
    <w:r>
      <w:rPr>
        <w:rStyle w:val="af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8C" w:rsidRDefault="00FE7C0A">
    <w:pPr>
      <w:pStyle w:val="af6"/>
      <w:rPr>
        <w:rStyle w:val="af8"/>
      </w:rPr>
    </w:pPr>
    <w:r>
      <w:rPr>
        <w:rStyle w:val="af8"/>
      </w:rPr>
      <w:fldChar w:fldCharType="begin"/>
    </w:r>
    <w:r w:rsidR="0067188C">
      <w:rPr>
        <w:rStyle w:val="af8"/>
      </w:rPr>
      <w:instrText xml:space="preserve">PAGE  </w:instrText>
    </w:r>
    <w:r>
      <w:rPr>
        <w:rStyle w:val="af8"/>
      </w:rPr>
      <w:fldChar w:fldCharType="separate"/>
    </w:r>
    <w:r w:rsidR="00E86135">
      <w:rPr>
        <w:rStyle w:val="af8"/>
        <w:noProof/>
      </w:rPr>
      <w:t>3</w:t>
    </w:r>
    <w:r>
      <w:rPr>
        <w:rStyle w:val="af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676" w:rsidRDefault="00021676" w:rsidP="0035442C">
      <w:r>
        <w:separator/>
      </w:r>
    </w:p>
  </w:footnote>
  <w:footnote w:type="continuationSeparator" w:id="0">
    <w:p w:rsidR="00021676" w:rsidRDefault="00021676" w:rsidP="003544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B3E52"/>
    <w:multiLevelType w:val="hybridMultilevel"/>
    <w:tmpl w:val="615CA534"/>
    <w:lvl w:ilvl="0" w:tplc="3EAC97CE">
      <w:start w:val="1"/>
      <w:numFmt w:val="lowerLetter"/>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CEA2025"/>
    <w:multiLevelType w:val="multilevel"/>
    <w:tmpl w:val="415021C6"/>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71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
    <w:nsid w:val="76933334"/>
    <w:multiLevelType w:val="hybridMultilevel"/>
    <w:tmpl w:val="BD18D0D2"/>
    <w:lvl w:ilvl="0" w:tplc="AB1CCAAA">
      <w:start w:val="1"/>
      <w:numFmt w:val="none"/>
      <w:pStyle w:val="a6"/>
      <w:lvlText w:val="%1——"/>
      <w:lvlJc w:val="left"/>
      <w:pPr>
        <w:tabs>
          <w:tab w:val="num" w:pos="1140"/>
        </w:tabs>
        <w:ind w:left="840" w:hanging="420"/>
      </w:pPr>
      <w:rPr>
        <w:rFonts w:hint="eastAsia"/>
        <w:lang w:val="en-US"/>
      </w:rPr>
    </w:lvl>
    <w:lvl w:ilvl="1" w:tplc="04090019">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oNotDisplayPageBoundaries/>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442C"/>
    <w:rsid w:val="00000B0A"/>
    <w:rsid w:val="00003EF9"/>
    <w:rsid w:val="000041A6"/>
    <w:rsid w:val="0000435A"/>
    <w:rsid w:val="000048CB"/>
    <w:rsid w:val="0000590E"/>
    <w:rsid w:val="00010476"/>
    <w:rsid w:val="00012EA3"/>
    <w:rsid w:val="000135BF"/>
    <w:rsid w:val="00020CDE"/>
    <w:rsid w:val="00021676"/>
    <w:rsid w:val="00024E03"/>
    <w:rsid w:val="00027295"/>
    <w:rsid w:val="00027481"/>
    <w:rsid w:val="0003103E"/>
    <w:rsid w:val="00031575"/>
    <w:rsid w:val="000361E8"/>
    <w:rsid w:val="000406FE"/>
    <w:rsid w:val="00041847"/>
    <w:rsid w:val="000418C0"/>
    <w:rsid w:val="00042115"/>
    <w:rsid w:val="00042796"/>
    <w:rsid w:val="00042D4D"/>
    <w:rsid w:val="000433E4"/>
    <w:rsid w:val="000436E1"/>
    <w:rsid w:val="00043DD5"/>
    <w:rsid w:val="00045015"/>
    <w:rsid w:val="00045526"/>
    <w:rsid w:val="00050734"/>
    <w:rsid w:val="000518DB"/>
    <w:rsid w:val="00054617"/>
    <w:rsid w:val="000563EC"/>
    <w:rsid w:val="00061DD5"/>
    <w:rsid w:val="00062FDF"/>
    <w:rsid w:val="00063E9C"/>
    <w:rsid w:val="0006519F"/>
    <w:rsid w:val="000651A8"/>
    <w:rsid w:val="00065906"/>
    <w:rsid w:val="00066E97"/>
    <w:rsid w:val="00070EA3"/>
    <w:rsid w:val="0007192F"/>
    <w:rsid w:val="00074414"/>
    <w:rsid w:val="000747B9"/>
    <w:rsid w:val="000808BF"/>
    <w:rsid w:val="000815B8"/>
    <w:rsid w:val="000841E0"/>
    <w:rsid w:val="00084FC4"/>
    <w:rsid w:val="00085E69"/>
    <w:rsid w:val="00085F8F"/>
    <w:rsid w:val="000872A1"/>
    <w:rsid w:val="000921F3"/>
    <w:rsid w:val="000925EE"/>
    <w:rsid w:val="000927FD"/>
    <w:rsid w:val="0009356C"/>
    <w:rsid w:val="00096D60"/>
    <w:rsid w:val="000970E0"/>
    <w:rsid w:val="000A0233"/>
    <w:rsid w:val="000A02CF"/>
    <w:rsid w:val="000A556C"/>
    <w:rsid w:val="000B2491"/>
    <w:rsid w:val="000B2F40"/>
    <w:rsid w:val="000B3B99"/>
    <w:rsid w:val="000B56F1"/>
    <w:rsid w:val="000B7B7E"/>
    <w:rsid w:val="000C5152"/>
    <w:rsid w:val="000C5D3B"/>
    <w:rsid w:val="000D18FB"/>
    <w:rsid w:val="000D22D0"/>
    <w:rsid w:val="000E127A"/>
    <w:rsid w:val="000E15BA"/>
    <w:rsid w:val="000E2441"/>
    <w:rsid w:val="000E3988"/>
    <w:rsid w:val="000E5D70"/>
    <w:rsid w:val="000E7CA4"/>
    <w:rsid w:val="000F24C6"/>
    <w:rsid w:val="000F24FF"/>
    <w:rsid w:val="00102BF6"/>
    <w:rsid w:val="00102CB6"/>
    <w:rsid w:val="00103161"/>
    <w:rsid w:val="001037CD"/>
    <w:rsid w:val="00103A1A"/>
    <w:rsid w:val="0010522A"/>
    <w:rsid w:val="001052A2"/>
    <w:rsid w:val="00110475"/>
    <w:rsid w:val="00110534"/>
    <w:rsid w:val="001112A0"/>
    <w:rsid w:val="00111A96"/>
    <w:rsid w:val="001129E1"/>
    <w:rsid w:val="00113A36"/>
    <w:rsid w:val="00113A5B"/>
    <w:rsid w:val="00115175"/>
    <w:rsid w:val="001163AE"/>
    <w:rsid w:val="00116A9F"/>
    <w:rsid w:val="00117258"/>
    <w:rsid w:val="00120CC3"/>
    <w:rsid w:val="00122F8E"/>
    <w:rsid w:val="001233EC"/>
    <w:rsid w:val="00125547"/>
    <w:rsid w:val="00127799"/>
    <w:rsid w:val="001309D8"/>
    <w:rsid w:val="001320B6"/>
    <w:rsid w:val="00132C00"/>
    <w:rsid w:val="00132C3B"/>
    <w:rsid w:val="001335DA"/>
    <w:rsid w:val="001337BE"/>
    <w:rsid w:val="00133817"/>
    <w:rsid w:val="00135D4D"/>
    <w:rsid w:val="00137207"/>
    <w:rsid w:val="0013754C"/>
    <w:rsid w:val="00141EDB"/>
    <w:rsid w:val="00142D2B"/>
    <w:rsid w:val="00143984"/>
    <w:rsid w:val="00145020"/>
    <w:rsid w:val="001474B0"/>
    <w:rsid w:val="00150FDE"/>
    <w:rsid w:val="0015109F"/>
    <w:rsid w:val="0015179F"/>
    <w:rsid w:val="001520B9"/>
    <w:rsid w:val="00153AE6"/>
    <w:rsid w:val="00157B43"/>
    <w:rsid w:val="00160190"/>
    <w:rsid w:val="00160261"/>
    <w:rsid w:val="001622E0"/>
    <w:rsid w:val="001666DE"/>
    <w:rsid w:val="00171022"/>
    <w:rsid w:val="00172319"/>
    <w:rsid w:val="0017400D"/>
    <w:rsid w:val="00174A3F"/>
    <w:rsid w:val="00174F9E"/>
    <w:rsid w:val="001767D8"/>
    <w:rsid w:val="001767E9"/>
    <w:rsid w:val="0017689B"/>
    <w:rsid w:val="00176C85"/>
    <w:rsid w:val="00177355"/>
    <w:rsid w:val="00182E32"/>
    <w:rsid w:val="001841B2"/>
    <w:rsid w:val="001843DF"/>
    <w:rsid w:val="0018473B"/>
    <w:rsid w:val="001908DC"/>
    <w:rsid w:val="00191E6A"/>
    <w:rsid w:val="00196A77"/>
    <w:rsid w:val="00197009"/>
    <w:rsid w:val="001972D2"/>
    <w:rsid w:val="00197641"/>
    <w:rsid w:val="001A0ADC"/>
    <w:rsid w:val="001A1C11"/>
    <w:rsid w:val="001A2244"/>
    <w:rsid w:val="001A2573"/>
    <w:rsid w:val="001A2696"/>
    <w:rsid w:val="001A2757"/>
    <w:rsid w:val="001A2B64"/>
    <w:rsid w:val="001A30EC"/>
    <w:rsid w:val="001A377F"/>
    <w:rsid w:val="001B18C8"/>
    <w:rsid w:val="001B388D"/>
    <w:rsid w:val="001B725E"/>
    <w:rsid w:val="001C0AA3"/>
    <w:rsid w:val="001C0F1D"/>
    <w:rsid w:val="001C181A"/>
    <w:rsid w:val="001C2246"/>
    <w:rsid w:val="001C2396"/>
    <w:rsid w:val="001C460C"/>
    <w:rsid w:val="001C499C"/>
    <w:rsid w:val="001C62F1"/>
    <w:rsid w:val="001C7755"/>
    <w:rsid w:val="001D0AEB"/>
    <w:rsid w:val="001D124F"/>
    <w:rsid w:val="001D1426"/>
    <w:rsid w:val="001D39BD"/>
    <w:rsid w:val="001D59EC"/>
    <w:rsid w:val="001D630C"/>
    <w:rsid w:val="001D63BB"/>
    <w:rsid w:val="001D64F8"/>
    <w:rsid w:val="001D7C1B"/>
    <w:rsid w:val="001E2D0B"/>
    <w:rsid w:val="001E2F0F"/>
    <w:rsid w:val="001E3770"/>
    <w:rsid w:val="001E6DDE"/>
    <w:rsid w:val="001E73AA"/>
    <w:rsid w:val="001E752E"/>
    <w:rsid w:val="001F05AB"/>
    <w:rsid w:val="001F3E44"/>
    <w:rsid w:val="001F4138"/>
    <w:rsid w:val="001F463B"/>
    <w:rsid w:val="001F5090"/>
    <w:rsid w:val="001F7D5A"/>
    <w:rsid w:val="001F7E42"/>
    <w:rsid w:val="00200504"/>
    <w:rsid w:val="00202AA0"/>
    <w:rsid w:val="002038CB"/>
    <w:rsid w:val="00204C87"/>
    <w:rsid w:val="00205423"/>
    <w:rsid w:val="00206028"/>
    <w:rsid w:val="00206661"/>
    <w:rsid w:val="00207538"/>
    <w:rsid w:val="0020765A"/>
    <w:rsid w:val="0021117E"/>
    <w:rsid w:val="00212366"/>
    <w:rsid w:val="00213AAA"/>
    <w:rsid w:val="00214EF8"/>
    <w:rsid w:val="00217566"/>
    <w:rsid w:val="002212F8"/>
    <w:rsid w:val="0022142B"/>
    <w:rsid w:val="00221DE7"/>
    <w:rsid w:val="00222354"/>
    <w:rsid w:val="00230697"/>
    <w:rsid w:val="002352A7"/>
    <w:rsid w:val="00235827"/>
    <w:rsid w:val="0023588E"/>
    <w:rsid w:val="00237005"/>
    <w:rsid w:val="002378EA"/>
    <w:rsid w:val="00237BFA"/>
    <w:rsid w:val="00237D79"/>
    <w:rsid w:val="00242A4E"/>
    <w:rsid w:val="00243F64"/>
    <w:rsid w:val="0024467F"/>
    <w:rsid w:val="002449FD"/>
    <w:rsid w:val="00245A55"/>
    <w:rsid w:val="00245F18"/>
    <w:rsid w:val="00246892"/>
    <w:rsid w:val="00246E0B"/>
    <w:rsid w:val="00247D10"/>
    <w:rsid w:val="002500BE"/>
    <w:rsid w:val="0025058C"/>
    <w:rsid w:val="002526D3"/>
    <w:rsid w:val="00253D43"/>
    <w:rsid w:val="00256174"/>
    <w:rsid w:val="00257F24"/>
    <w:rsid w:val="0026288F"/>
    <w:rsid w:val="0026490A"/>
    <w:rsid w:val="00264954"/>
    <w:rsid w:val="00265332"/>
    <w:rsid w:val="002655D2"/>
    <w:rsid w:val="0026567F"/>
    <w:rsid w:val="00266673"/>
    <w:rsid w:val="002700C6"/>
    <w:rsid w:val="00272681"/>
    <w:rsid w:val="00272F31"/>
    <w:rsid w:val="002734A1"/>
    <w:rsid w:val="00274276"/>
    <w:rsid w:val="00280B85"/>
    <w:rsid w:val="0028346C"/>
    <w:rsid w:val="00283A4A"/>
    <w:rsid w:val="00286AB5"/>
    <w:rsid w:val="00291850"/>
    <w:rsid w:val="00292491"/>
    <w:rsid w:val="002933E9"/>
    <w:rsid w:val="0029451C"/>
    <w:rsid w:val="00294F3B"/>
    <w:rsid w:val="00294FC2"/>
    <w:rsid w:val="00295893"/>
    <w:rsid w:val="00297A6C"/>
    <w:rsid w:val="002A1ADD"/>
    <w:rsid w:val="002A3741"/>
    <w:rsid w:val="002B0F63"/>
    <w:rsid w:val="002B11C7"/>
    <w:rsid w:val="002B2370"/>
    <w:rsid w:val="002B32C1"/>
    <w:rsid w:val="002B478B"/>
    <w:rsid w:val="002B5971"/>
    <w:rsid w:val="002B7155"/>
    <w:rsid w:val="002B7DEC"/>
    <w:rsid w:val="002C1356"/>
    <w:rsid w:val="002C27DD"/>
    <w:rsid w:val="002C58F0"/>
    <w:rsid w:val="002C5C3F"/>
    <w:rsid w:val="002C665A"/>
    <w:rsid w:val="002D0FF9"/>
    <w:rsid w:val="002D3C64"/>
    <w:rsid w:val="002D45CA"/>
    <w:rsid w:val="002D55D3"/>
    <w:rsid w:val="002D576D"/>
    <w:rsid w:val="002D6A4B"/>
    <w:rsid w:val="002D7E19"/>
    <w:rsid w:val="002E14AB"/>
    <w:rsid w:val="002E27FF"/>
    <w:rsid w:val="002E30BD"/>
    <w:rsid w:val="002E31DC"/>
    <w:rsid w:val="002E5DC4"/>
    <w:rsid w:val="002E5F50"/>
    <w:rsid w:val="002E6B3E"/>
    <w:rsid w:val="002E7CB6"/>
    <w:rsid w:val="002F11DB"/>
    <w:rsid w:val="002F12A7"/>
    <w:rsid w:val="002F1A24"/>
    <w:rsid w:val="002F1CCA"/>
    <w:rsid w:val="002F28EF"/>
    <w:rsid w:val="002F2D2E"/>
    <w:rsid w:val="002F3963"/>
    <w:rsid w:val="002F561C"/>
    <w:rsid w:val="002F6368"/>
    <w:rsid w:val="002F74E2"/>
    <w:rsid w:val="002F7FCA"/>
    <w:rsid w:val="003057CC"/>
    <w:rsid w:val="00306972"/>
    <w:rsid w:val="00306E98"/>
    <w:rsid w:val="00307F70"/>
    <w:rsid w:val="00311A81"/>
    <w:rsid w:val="00312838"/>
    <w:rsid w:val="00314268"/>
    <w:rsid w:val="00315BF9"/>
    <w:rsid w:val="00316552"/>
    <w:rsid w:val="00316B60"/>
    <w:rsid w:val="00320955"/>
    <w:rsid w:val="00321282"/>
    <w:rsid w:val="00321551"/>
    <w:rsid w:val="003234E1"/>
    <w:rsid w:val="00330A35"/>
    <w:rsid w:val="00335D04"/>
    <w:rsid w:val="003363FC"/>
    <w:rsid w:val="00340190"/>
    <w:rsid w:val="00340A3E"/>
    <w:rsid w:val="0034231E"/>
    <w:rsid w:val="003459A9"/>
    <w:rsid w:val="00345E5E"/>
    <w:rsid w:val="00346F1E"/>
    <w:rsid w:val="003507B2"/>
    <w:rsid w:val="00352A2B"/>
    <w:rsid w:val="00352CF5"/>
    <w:rsid w:val="0035442C"/>
    <w:rsid w:val="00355A21"/>
    <w:rsid w:val="0035641F"/>
    <w:rsid w:val="00356E92"/>
    <w:rsid w:val="003576D5"/>
    <w:rsid w:val="00357B96"/>
    <w:rsid w:val="0036153D"/>
    <w:rsid w:val="003617A6"/>
    <w:rsid w:val="0036262E"/>
    <w:rsid w:val="0036483A"/>
    <w:rsid w:val="00364B1E"/>
    <w:rsid w:val="00364DD3"/>
    <w:rsid w:val="00365BDD"/>
    <w:rsid w:val="003672B7"/>
    <w:rsid w:val="00370425"/>
    <w:rsid w:val="00370C0D"/>
    <w:rsid w:val="00372AAB"/>
    <w:rsid w:val="00373072"/>
    <w:rsid w:val="00374DF7"/>
    <w:rsid w:val="003757A3"/>
    <w:rsid w:val="003820D5"/>
    <w:rsid w:val="00385082"/>
    <w:rsid w:val="0038512B"/>
    <w:rsid w:val="00387738"/>
    <w:rsid w:val="00390CB8"/>
    <w:rsid w:val="00390D7E"/>
    <w:rsid w:val="00391E9F"/>
    <w:rsid w:val="00391FBF"/>
    <w:rsid w:val="00395253"/>
    <w:rsid w:val="00395C1C"/>
    <w:rsid w:val="00396929"/>
    <w:rsid w:val="003A05FC"/>
    <w:rsid w:val="003A088D"/>
    <w:rsid w:val="003A3D1E"/>
    <w:rsid w:val="003A3DAC"/>
    <w:rsid w:val="003A3E82"/>
    <w:rsid w:val="003A506D"/>
    <w:rsid w:val="003B46D1"/>
    <w:rsid w:val="003B4CB1"/>
    <w:rsid w:val="003B4FF4"/>
    <w:rsid w:val="003B7EA1"/>
    <w:rsid w:val="003C000D"/>
    <w:rsid w:val="003C1034"/>
    <w:rsid w:val="003C2975"/>
    <w:rsid w:val="003C4C4A"/>
    <w:rsid w:val="003C4FB1"/>
    <w:rsid w:val="003C77D0"/>
    <w:rsid w:val="003D1945"/>
    <w:rsid w:val="003D4063"/>
    <w:rsid w:val="003D55B5"/>
    <w:rsid w:val="003D62DC"/>
    <w:rsid w:val="003D7C72"/>
    <w:rsid w:val="003E6FC5"/>
    <w:rsid w:val="003F087C"/>
    <w:rsid w:val="003F0BAB"/>
    <w:rsid w:val="003F2F71"/>
    <w:rsid w:val="003F4B45"/>
    <w:rsid w:val="003F5562"/>
    <w:rsid w:val="003F588D"/>
    <w:rsid w:val="003F5D1A"/>
    <w:rsid w:val="0040157B"/>
    <w:rsid w:val="00401C67"/>
    <w:rsid w:val="00404E2E"/>
    <w:rsid w:val="00406169"/>
    <w:rsid w:val="00407762"/>
    <w:rsid w:val="00407853"/>
    <w:rsid w:val="0041244B"/>
    <w:rsid w:val="00413556"/>
    <w:rsid w:val="0041432C"/>
    <w:rsid w:val="00414672"/>
    <w:rsid w:val="00415D39"/>
    <w:rsid w:val="00416EC9"/>
    <w:rsid w:val="00417112"/>
    <w:rsid w:val="0041794D"/>
    <w:rsid w:val="0042071D"/>
    <w:rsid w:val="00420EED"/>
    <w:rsid w:val="00424799"/>
    <w:rsid w:val="0042604C"/>
    <w:rsid w:val="00434381"/>
    <w:rsid w:val="00437139"/>
    <w:rsid w:val="00443610"/>
    <w:rsid w:val="004445EA"/>
    <w:rsid w:val="004455CC"/>
    <w:rsid w:val="00445A44"/>
    <w:rsid w:val="00445B8E"/>
    <w:rsid w:val="004475C1"/>
    <w:rsid w:val="0045287E"/>
    <w:rsid w:val="00453662"/>
    <w:rsid w:val="00453E14"/>
    <w:rsid w:val="004546F9"/>
    <w:rsid w:val="00454BDD"/>
    <w:rsid w:val="004556AE"/>
    <w:rsid w:val="00456BDF"/>
    <w:rsid w:val="0045781C"/>
    <w:rsid w:val="004578CD"/>
    <w:rsid w:val="004617CC"/>
    <w:rsid w:val="0046295C"/>
    <w:rsid w:val="00462A61"/>
    <w:rsid w:val="004712B8"/>
    <w:rsid w:val="004719D6"/>
    <w:rsid w:val="00475EE0"/>
    <w:rsid w:val="00480E8F"/>
    <w:rsid w:val="00480ECC"/>
    <w:rsid w:val="0048174B"/>
    <w:rsid w:val="004834D1"/>
    <w:rsid w:val="0048742A"/>
    <w:rsid w:val="004911BE"/>
    <w:rsid w:val="004A150A"/>
    <w:rsid w:val="004A2147"/>
    <w:rsid w:val="004A227C"/>
    <w:rsid w:val="004A4F80"/>
    <w:rsid w:val="004A5263"/>
    <w:rsid w:val="004A66AE"/>
    <w:rsid w:val="004A7F0E"/>
    <w:rsid w:val="004B26ED"/>
    <w:rsid w:val="004B3889"/>
    <w:rsid w:val="004B637C"/>
    <w:rsid w:val="004B66E5"/>
    <w:rsid w:val="004B76F9"/>
    <w:rsid w:val="004B7CD3"/>
    <w:rsid w:val="004C07F9"/>
    <w:rsid w:val="004C14E6"/>
    <w:rsid w:val="004C1604"/>
    <w:rsid w:val="004C292E"/>
    <w:rsid w:val="004C4CAB"/>
    <w:rsid w:val="004C5565"/>
    <w:rsid w:val="004C7273"/>
    <w:rsid w:val="004C7D52"/>
    <w:rsid w:val="004D2690"/>
    <w:rsid w:val="004D2B3B"/>
    <w:rsid w:val="004D4452"/>
    <w:rsid w:val="004D5951"/>
    <w:rsid w:val="004D5CB9"/>
    <w:rsid w:val="004D6EAF"/>
    <w:rsid w:val="004D7446"/>
    <w:rsid w:val="004D7ABF"/>
    <w:rsid w:val="004E07EB"/>
    <w:rsid w:val="004E0B7B"/>
    <w:rsid w:val="004E0B84"/>
    <w:rsid w:val="004E1374"/>
    <w:rsid w:val="004E1A1E"/>
    <w:rsid w:val="004E4596"/>
    <w:rsid w:val="004E45B5"/>
    <w:rsid w:val="004E4662"/>
    <w:rsid w:val="004E4E2A"/>
    <w:rsid w:val="004E5D43"/>
    <w:rsid w:val="004E622F"/>
    <w:rsid w:val="004E7BEB"/>
    <w:rsid w:val="004F00DE"/>
    <w:rsid w:val="004F0525"/>
    <w:rsid w:val="004F0C1F"/>
    <w:rsid w:val="004F1547"/>
    <w:rsid w:val="004F1CCB"/>
    <w:rsid w:val="004F201F"/>
    <w:rsid w:val="004F33EC"/>
    <w:rsid w:val="004F36F0"/>
    <w:rsid w:val="004F4073"/>
    <w:rsid w:val="004F6E29"/>
    <w:rsid w:val="005006C3"/>
    <w:rsid w:val="005029E0"/>
    <w:rsid w:val="00502EC5"/>
    <w:rsid w:val="005039E1"/>
    <w:rsid w:val="00504983"/>
    <w:rsid w:val="005060DB"/>
    <w:rsid w:val="00507A02"/>
    <w:rsid w:val="00510CC0"/>
    <w:rsid w:val="00510EFB"/>
    <w:rsid w:val="00514CF1"/>
    <w:rsid w:val="00521761"/>
    <w:rsid w:val="005222FC"/>
    <w:rsid w:val="00524BCB"/>
    <w:rsid w:val="005258E9"/>
    <w:rsid w:val="00527AF1"/>
    <w:rsid w:val="00527F61"/>
    <w:rsid w:val="005305CD"/>
    <w:rsid w:val="00530B71"/>
    <w:rsid w:val="00530CEC"/>
    <w:rsid w:val="005315AA"/>
    <w:rsid w:val="00531DD7"/>
    <w:rsid w:val="00534277"/>
    <w:rsid w:val="0053491E"/>
    <w:rsid w:val="00537FFC"/>
    <w:rsid w:val="0054098D"/>
    <w:rsid w:val="0054156C"/>
    <w:rsid w:val="00541B75"/>
    <w:rsid w:val="005454CF"/>
    <w:rsid w:val="00547892"/>
    <w:rsid w:val="00550531"/>
    <w:rsid w:val="0055077C"/>
    <w:rsid w:val="00555BF5"/>
    <w:rsid w:val="00555DCC"/>
    <w:rsid w:val="00556C17"/>
    <w:rsid w:val="00556E6C"/>
    <w:rsid w:val="005606D5"/>
    <w:rsid w:val="00561C64"/>
    <w:rsid w:val="00562217"/>
    <w:rsid w:val="00562CCA"/>
    <w:rsid w:val="00563B95"/>
    <w:rsid w:val="00564F9E"/>
    <w:rsid w:val="0056707E"/>
    <w:rsid w:val="0057587F"/>
    <w:rsid w:val="00577513"/>
    <w:rsid w:val="005831A8"/>
    <w:rsid w:val="0058417B"/>
    <w:rsid w:val="00584A16"/>
    <w:rsid w:val="00584DA6"/>
    <w:rsid w:val="00587300"/>
    <w:rsid w:val="0058751A"/>
    <w:rsid w:val="00592EC0"/>
    <w:rsid w:val="0059497F"/>
    <w:rsid w:val="00594DBC"/>
    <w:rsid w:val="00596515"/>
    <w:rsid w:val="005A03A4"/>
    <w:rsid w:val="005A4234"/>
    <w:rsid w:val="005A43EE"/>
    <w:rsid w:val="005A51BD"/>
    <w:rsid w:val="005A6A37"/>
    <w:rsid w:val="005A7065"/>
    <w:rsid w:val="005B0061"/>
    <w:rsid w:val="005B2743"/>
    <w:rsid w:val="005B394C"/>
    <w:rsid w:val="005B4868"/>
    <w:rsid w:val="005B5BDD"/>
    <w:rsid w:val="005B75BC"/>
    <w:rsid w:val="005B780F"/>
    <w:rsid w:val="005C111A"/>
    <w:rsid w:val="005C4201"/>
    <w:rsid w:val="005D1CAD"/>
    <w:rsid w:val="005D2F3C"/>
    <w:rsid w:val="005D4B1A"/>
    <w:rsid w:val="005D4BC9"/>
    <w:rsid w:val="005D5BE0"/>
    <w:rsid w:val="005D7F0C"/>
    <w:rsid w:val="005E0E2F"/>
    <w:rsid w:val="005E188B"/>
    <w:rsid w:val="005E1A0F"/>
    <w:rsid w:val="005E3C27"/>
    <w:rsid w:val="005E514F"/>
    <w:rsid w:val="005E7144"/>
    <w:rsid w:val="005F0361"/>
    <w:rsid w:val="005F045F"/>
    <w:rsid w:val="005F3516"/>
    <w:rsid w:val="005F3C6B"/>
    <w:rsid w:val="005F5303"/>
    <w:rsid w:val="005F64B7"/>
    <w:rsid w:val="005F6A6B"/>
    <w:rsid w:val="006023AD"/>
    <w:rsid w:val="00603499"/>
    <w:rsid w:val="00604398"/>
    <w:rsid w:val="006050F5"/>
    <w:rsid w:val="0060599E"/>
    <w:rsid w:val="00607070"/>
    <w:rsid w:val="006112C4"/>
    <w:rsid w:val="00611373"/>
    <w:rsid w:val="006113DF"/>
    <w:rsid w:val="00611FC9"/>
    <w:rsid w:val="0061290B"/>
    <w:rsid w:val="006146AF"/>
    <w:rsid w:val="00616888"/>
    <w:rsid w:val="00617BDF"/>
    <w:rsid w:val="00617C13"/>
    <w:rsid w:val="0062206D"/>
    <w:rsid w:val="00622792"/>
    <w:rsid w:val="00623855"/>
    <w:rsid w:val="0062392D"/>
    <w:rsid w:val="006248ED"/>
    <w:rsid w:val="00624B12"/>
    <w:rsid w:val="00625A1D"/>
    <w:rsid w:val="006277B8"/>
    <w:rsid w:val="00632157"/>
    <w:rsid w:val="006332B5"/>
    <w:rsid w:val="0063496F"/>
    <w:rsid w:val="00636F12"/>
    <w:rsid w:val="00637430"/>
    <w:rsid w:val="006402E5"/>
    <w:rsid w:val="00642724"/>
    <w:rsid w:val="00642CE7"/>
    <w:rsid w:val="00643839"/>
    <w:rsid w:val="00644DA3"/>
    <w:rsid w:val="00645F79"/>
    <w:rsid w:val="00647BD4"/>
    <w:rsid w:val="00650F48"/>
    <w:rsid w:val="0065239A"/>
    <w:rsid w:val="006535A8"/>
    <w:rsid w:val="00653F37"/>
    <w:rsid w:val="006549C5"/>
    <w:rsid w:val="006565B4"/>
    <w:rsid w:val="006618C8"/>
    <w:rsid w:val="00661C06"/>
    <w:rsid w:val="00663070"/>
    <w:rsid w:val="00664114"/>
    <w:rsid w:val="006644EA"/>
    <w:rsid w:val="00664FC2"/>
    <w:rsid w:val="00665F88"/>
    <w:rsid w:val="006715DE"/>
    <w:rsid w:val="0067188C"/>
    <w:rsid w:val="006744AE"/>
    <w:rsid w:val="0067785D"/>
    <w:rsid w:val="00677D75"/>
    <w:rsid w:val="00682BC3"/>
    <w:rsid w:val="00685AA8"/>
    <w:rsid w:val="00686016"/>
    <w:rsid w:val="00686633"/>
    <w:rsid w:val="00687459"/>
    <w:rsid w:val="00687C85"/>
    <w:rsid w:val="00687F35"/>
    <w:rsid w:val="0069182E"/>
    <w:rsid w:val="00693C64"/>
    <w:rsid w:val="00695955"/>
    <w:rsid w:val="0069598F"/>
    <w:rsid w:val="006A03D6"/>
    <w:rsid w:val="006A1C8E"/>
    <w:rsid w:val="006A3E54"/>
    <w:rsid w:val="006A434B"/>
    <w:rsid w:val="006A64B9"/>
    <w:rsid w:val="006B2CDC"/>
    <w:rsid w:val="006B32F3"/>
    <w:rsid w:val="006B5635"/>
    <w:rsid w:val="006B5C95"/>
    <w:rsid w:val="006B7654"/>
    <w:rsid w:val="006B78C3"/>
    <w:rsid w:val="006C0E09"/>
    <w:rsid w:val="006C0ED0"/>
    <w:rsid w:val="006C1514"/>
    <w:rsid w:val="006C2110"/>
    <w:rsid w:val="006C233E"/>
    <w:rsid w:val="006C532C"/>
    <w:rsid w:val="006D29A9"/>
    <w:rsid w:val="006D37FE"/>
    <w:rsid w:val="006D6B83"/>
    <w:rsid w:val="006D765B"/>
    <w:rsid w:val="006D7E2D"/>
    <w:rsid w:val="006E0A3A"/>
    <w:rsid w:val="006E1B2C"/>
    <w:rsid w:val="006E2EB0"/>
    <w:rsid w:val="006E3655"/>
    <w:rsid w:val="006E533D"/>
    <w:rsid w:val="006E5602"/>
    <w:rsid w:val="006E7398"/>
    <w:rsid w:val="006E7C0F"/>
    <w:rsid w:val="006F0974"/>
    <w:rsid w:val="006F12B4"/>
    <w:rsid w:val="006F2935"/>
    <w:rsid w:val="00700A40"/>
    <w:rsid w:val="00700C2E"/>
    <w:rsid w:val="00702322"/>
    <w:rsid w:val="007047DB"/>
    <w:rsid w:val="007058BA"/>
    <w:rsid w:val="00706714"/>
    <w:rsid w:val="00707C14"/>
    <w:rsid w:val="00711899"/>
    <w:rsid w:val="00712FAA"/>
    <w:rsid w:val="00714A24"/>
    <w:rsid w:val="00716FA1"/>
    <w:rsid w:val="00722510"/>
    <w:rsid w:val="00722719"/>
    <w:rsid w:val="00723777"/>
    <w:rsid w:val="0072381A"/>
    <w:rsid w:val="00724BFD"/>
    <w:rsid w:val="00725A3F"/>
    <w:rsid w:val="00726684"/>
    <w:rsid w:val="00730FCA"/>
    <w:rsid w:val="007321CF"/>
    <w:rsid w:val="007336A4"/>
    <w:rsid w:val="00735162"/>
    <w:rsid w:val="00736249"/>
    <w:rsid w:val="0073694E"/>
    <w:rsid w:val="00737659"/>
    <w:rsid w:val="0074260F"/>
    <w:rsid w:val="00742812"/>
    <w:rsid w:val="00742A88"/>
    <w:rsid w:val="00743E46"/>
    <w:rsid w:val="007451FB"/>
    <w:rsid w:val="00746090"/>
    <w:rsid w:val="007464D0"/>
    <w:rsid w:val="007467FB"/>
    <w:rsid w:val="00746CAC"/>
    <w:rsid w:val="00747C9F"/>
    <w:rsid w:val="00750492"/>
    <w:rsid w:val="00753130"/>
    <w:rsid w:val="007562FD"/>
    <w:rsid w:val="007572EE"/>
    <w:rsid w:val="00760DD4"/>
    <w:rsid w:val="0076236A"/>
    <w:rsid w:val="00764E95"/>
    <w:rsid w:val="00766711"/>
    <w:rsid w:val="00771113"/>
    <w:rsid w:val="00772561"/>
    <w:rsid w:val="0077443D"/>
    <w:rsid w:val="00777165"/>
    <w:rsid w:val="00781B37"/>
    <w:rsid w:val="00782CCC"/>
    <w:rsid w:val="00783FF3"/>
    <w:rsid w:val="007850DE"/>
    <w:rsid w:val="007862B1"/>
    <w:rsid w:val="0078780C"/>
    <w:rsid w:val="00787B7B"/>
    <w:rsid w:val="007919A6"/>
    <w:rsid w:val="00793CD7"/>
    <w:rsid w:val="00794573"/>
    <w:rsid w:val="007A04D8"/>
    <w:rsid w:val="007A23BA"/>
    <w:rsid w:val="007A290F"/>
    <w:rsid w:val="007A30AB"/>
    <w:rsid w:val="007A4351"/>
    <w:rsid w:val="007A52FF"/>
    <w:rsid w:val="007B1F93"/>
    <w:rsid w:val="007B22D7"/>
    <w:rsid w:val="007B311E"/>
    <w:rsid w:val="007B56C1"/>
    <w:rsid w:val="007B6BB8"/>
    <w:rsid w:val="007B6F94"/>
    <w:rsid w:val="007C09CE"/>
    <w:rsid w:val="007C296D"/>
    <w:rsid w:val="007C2B35"/>
    <w:rsid w:val="007C3531"/>
    <w:rsid w:val="007C63E1"/>
    <w:rsid w:val="007C7134"/>
    <w:rsid w:val="007D1735"/>
    <w:rsid w:val="007D2C36"/>
    <w:rsid w:val="007D4FFE"/>
    <w:rsid w:val="007D539E"/>
    <w:rsid w:val="007D5805"/>
    <w:rsid w:val="007D64E4"/>
    <w:rsid w:val="007E0751"/>
    <w:rsid w:val="007E0D66"/>
    <w:rsid w:val="007E3E71"/>
    <w:rsid w:val="007E52D8"/>
    <w:rsid w:val="007E64A0"/>
    <w:rsid w:val="007E6D3C"/>
    <w:rsid w:val="007E7217"/>
    <w:rsid w:val="007E7964"/>
    <w:rsid w:val="007E79C1"/>
    <w:rsid w:val="007E7C06"/>
    <w:rsid w:val="007F0778"/>
    <w:rsid w:val="007F0EBC"/>
    <w:rsid w:val="007F0FF0"/>
    <w:rsid w:val="007F1649"/>
    <w:rsid w:val="007F4651"/>
    <w:rsid w:val="007F546E"/>
    <w:rsid w:val="007F6BCD"/>
    <w:rsid w:val="007F744E"/>
    <w:rsid w:val="007F7F36"/>
    <w:rsid w:val="00801A78"/>
    <w:rsid w:val="00802E3B"/>
    <w:rsid w:val="008034D9"/>
    <w:rsid w:val="0080445E"/>
    <w:rsid w:val="008047AC"/>
    <w:rsid w:val="00804D1B"/>
    <w:rsid w:val="00805596"/>
    <w:rsid w:val="008064B5"/>
    <w:rsid w:val="008064DD"/>
    <w:rsid w:val="008067EE"/>
    <w:rsid w:val="008067F6"/>
    <w:rsid w:val="00811153"/>
    <w:rsid w:val="00811E8D"/>
    <w:rsid w:val="00813CEA"/>
    <w:rsid w:val="00815212"/>
    <w:rsid w:val="0081666D"/>
    <w:rsid w:val="00816710"/>
    <w:rsid w:val="00817E56"/>
    <w:rsid w:val="00820949"/>
    <w:rsid w:val="0082095F"/>
    <w:rsid w:val="0082182F"/>
    <w:rsid w:val="00821FD6"/>
    <w:rsid w:val="0082357D"/>
    <w:rsid w:val="00825BEF"/>
    <w:rsid w:val="00825CBC"/>
    <w:rsid w:val="00830F0E"/>
    <w:rsid w:val="00831EC0"/>
    <w:rsid w:val="00832D97"/>
    <w:rsid w:val="00836B90"/>
    <w:rsid w:val="00842C92"/>
    <w:rsid w:val="00843A65"/>
    <w:rsid w:val="00850667"/>
    <w:rsid w:val="0085201B"/>
    <w:rsid w:val="0085400D"/>
    <w:rsid w:val="00854A7E"/>
    <w:rsid w:val="00855659"/>
    <w:rsid w:val="00856115"/>
    <w:rsid w:val="00857DB1"/>
    <w:rsid w:val="00860927"/>
    <w:rsid w:val="0086229E"/>
    <w:rsid w:val="008631AC"/>
    <w:rsid w:val="00863DA9"/>
    <w:rsid w:val="008655F6"/>
    <w:rsid w:val="0086772C"/>
    <w:rsid w:val="00872A2C"/>
    <w:rsid w:val="0087720A"/>
    <w:rsid w:val="008801CC"/>
    <w:rsid w:val="00883F11"/>
    <w:rsid w:val="0088443E"/>
    <w:rsid w:val="00887C61"/>
    <w:rsid w:val="0089050E"/>
    <w:rsid w:val="00890588"/>
    <w:rsid w:val="008921DB"/>
    <w:rsid w:val="00892F4C"/>
    <w:rsid w:val="008935AF"/>
    <w:rsid w:val="008939DF"/>
    <w:rsid w:val="00893F21"/>
    <w:rsid w:val="00893FFC"/>
    <w:rsid w:val="0089427C"/>
    <w:rsid w:val="00894376"/>
    <w:rsid w:val="008945F1"/>
    <w:rsid w:val="00894ABD"/>
    <w:rsid w:val="008963BE"/>
    <w:rsid w:val="00896A7C"/>
    <w:rsid w:val="008A1691"/>
    <w:rsid w:val="008A4BB1"/>
    <w:rsid w:val="008A57A1"/>
    <w:rsid w:val="008A7267"/>
    <w:rsid w:val="008A7E51"/>
    <w:rsid w:val="008B5680"/>
    <w:rsid w:val="008B62F7"/>
    <w:rsid w:val="008B65CB"/>
    <w:rsid w:val="008B6E34"/>
    <w:rsid w:val="008B7A9E"/>
    <w:rsid w:val="008B7B09"/>
    <w:rsid w:val="008C0F10"/>
    <w:rsid w:val="008C4549"/>
    <w:rsid w:val="008C7CFE"/>
    <w:rsid w:val="008C7E3B"/>
    <w:rsid w:val="008D039A"/>
    <w:rsid w:val="008D0CD7"/>
    <w:rsid w:val="008D23DF"/>
    <w:rsid w:val="008D4C2B"/>
    <w:rsid w:val="008D5695"/>
    <w:rsid w:val="008D6F4C"/>
    <w:rsid w:val="008E0F47"/>
    <w:rsid w:val="008E3350"/>
    <w:rsid w:val="008E3BBE"/>
    <w:rsid w:val="008E473A"/>
    <w:rsid w:val="008E4F36"/>
    <w:rsid w:val="008E5BB6"/>
    <w:rsid w:val="008E71A4"/>
    <w:rsid w:val="008E7339"/>
    <w:rsid w:val="008F25BD"/>
    <w:rsid w:val="008F39F1"/>
    <w:rsid w:val="008F4AC6"/>
    <w:rsid w:val="008F686A"/>
    <w:rsid w:val="008F70D8"/>
    <w:rsid w:val="009003FD"/>
    <w:rsid w:val="00901928"/>
    <w:rsid w:val="00901969"/>
    <w:rsid w:val="0090394B"/>
    <w:rsid w:val="009049CE"/>
    <w:rsid w:val="00904B86"/>
    <w:rsid w:val="00907AC8"/>
    <w:rsid w:val="00912130"/>
    <w:rsid w:val="00912901"/>
    <w:rsid w:val="009152EC"/>
    <w:rsid w:val="009153A2"/>
    <w:rsid w:val="00917934"/>
    <w:rsid w:val="00921A15"/>
    <w:rsid w:val="00922DA0"/>
    <w:rsid w:val="00923586"/>
    <w:rsid w:val="00923AFE"/>
    <w:rsid w:val="00923B15"/>
    <w:rsid w:val="00927D45"/>
    <w:rsid w:val="0093068D"/>
    <w:rsid w:val="00930A0F"/>
    <w:rsid w:val="009313F2"/>
    <w:rsid w:val="00931E3D"/>
    <w:rsid w:val="00932418"/>
    <w:rsid w:val="00933225"/>
    <w:rsid w:val="00936291"/>
    <w:rsid w:val="00936CF3"/>
    <w:rsid w:val="0093709F"/>
    <w:rsid w:val="0093771A"/>
    <w:rsid w:val="00937836"/>
    <w:rsid w:val="00937B40"/>
    <w:rsid w:val="00937FD0"/>
    <w:rsid w:val="00940079"/>
    <w:rsid w:val="009404D8"/>
    <w:rsid w:val="00940834"/>
    <w:rsid w:val="00942DB7"/>
    <w:rsid w:val="00943209"/>
    <w:rsid w:val="00943C69"/>
    <w:rsid w:val="00943F04"/>
    <w:rsid w:val="009444E4"/>
    <w:rsid w:val="00945EC6"/>
    <w:rsid w:val="00946A7C"/>
    <w:rsid w:val="00950AD8"/>
    <w:rsid w:val="00951F8C"/>
    <w:rsid w:val="00953CC5"/>
    <w:rsid w:val="00955A51"/>
    <w:rsid w:val="009579C0"/>
    <w:rsid w:val="00963B55"/>
    <w:rsid w:val="00964F35"/>
    <w:rsid w:val="0096575B"/>
    <w:rsid w:val="00966245"/>
    <w:rsid w:val="00966882"/>
    <w:rsid w:val="009673D6"/>
    <w:rsid w:val="00967EFB"/>
    <w:rsid w:val="00970EF2"/>
    <w:rsid w:val="00971364"/>
    <w:rsid w:val="009718D8"/>
    <w:rsid w:val="00972756"/>
    <w:rsid w:val="00972E23"/>
    <w:rsid w:val="00973DCE"/>
    <w:rsid w:val="009748DA"/>
    <w:rsid w:val="00974FF7"/>
    <w:rsid w:val="009763BE"/>
    <w:rsid w:val="0097687F"/>
    <w:rsid w:val="00977D84"/>
    <w:rsid w:val="00980DFA"/>
    <w:rsid w:val="0098164C"/>
    <w:rsid w:val="00981AE8"/>
    <w:rsid w:val="00981F5D"/>
    <w:rsid w:val="009828EF"/>
    <w:rsid w:val="00984217"/>
    <w:rsid w:val="00992185"/>
    <w:rsid w:val="00997185"/>
    <w:rsid w:val="0099780D"/>
    <w:rsid w:val="00997923"/>
    <w:rsid w:val="00997DD6"/>
    <w:rsid w:val="009A2BCD"/>
    <w:rsid w:val="009A3A46"/>
    <w:rsid w:val="009A4C87"/>
    <w:rsid w:val="009A7C6A"/>
    <w:rsid w:val="009B5D23"/>
    <w:rsid w:val="009B70D2"/>
    <w:rsid w:val="009B7313"/>
    <w:rsid w:val="009C1B43"/>
    <w:rsid w:val="009C26BB"/>
    <w:rsid w:val="009C312F"/>
    <w:rsid w:val="009C38F8"/>
    <w:rsid w:val="009C3DA9"/>
    <w:rsid w:val="009C408C"/>
    <w:rsid w:val="009C412F"/>
    <w:rsid w:val="009C4D95"/>
    <w:rsid w:val="009C5017"/>
    <w:rsid w:val="009C5635"/>
    <w:rsid w:val="009C56E9"/>
    <w:rsid w:val="009C5D43"/>
    <w:rsid w:val="009C71DA"/>
    <w:rsid w:val="009D00F4"/>
    <w:rsid w:val="009D3F6C"/>
    <w:rsid w:val="009D4DB4"/>
    <w:rsid w:val="009D5CD3"/>
    <w:rsid w:val="009D63BF"/>
    <w:rsid w:val="009D65B5"/>
    <w:rsid w:val="009D77C1"/>
    <w:rsid w:val="009D7E58"/>
    <w:rsid w:val="009E087B"/>
    <w:rsid w:val="009E24D2"/>
    <w:rsid w:val="009E2778"/>
    <w:rsid w:val="009E38B7"/>
    <w:rsid w:val="009E49A9"/>
    <w:rsid w:val="009E57AE"/>
    <w:rsid w:val="009F2A84"/>
    <w:rsid w:val="009F2D12"/>
    <w:rsid w:val="009F3643"/>
    <w:rsid w:val="009F4EC3"/>
    <w:rsid w:val="009F5203"/>
    <w:rsid w:val="009F5884"/>
    <w:rsid w:val="009F6FF5"/>
    <w:rsid w:val="00A004E3"/>
    <w:rsid w:val="00A0365C"/>
    <w:rsid w:val="00A06645"/>
    <w:rsid w:val="00A06BCE"/>
    <w:rsid w:val="00A06D42"/>
    <w:rsid w:val="00A1147B"/>
    <w:rsid w:val="00A13180"/>
    <w:rsid w:val="00A1362B"/>
    <w:rsid w:val="00A14E7E"/>
    <w:rsid w:val="00A161B7"/>
    <w:rsid w:val="00A17F46"/>
    <w:rsid w:val="00A234B4"/>
    <w:rsid w:val="00A30F85"/>
    <w:rsid w:val="00A31FE2"/>
    <w:rsid w:val="00A336B8"/>
    <w:rsid w:val="00A358EE"/>
    <w:rsid w:val="00A36613"/>
    <w:rsid w:val="00A37081"/>
    <w:rsid w:val="00A4085D"/>
    <w:rsid w:val="00A42080"/>
    <w:rsid w:val="00A47FF5"/>
    <w:rsid w:val="00A506BB"/>
    <w:rsid w:val="00A522E9"/>
    <w:rsid w:val="00A52A2A"/>
    <w:rsid w:val="00A544A1"/>
    <w:rsid w:val="00A55297"/>
    <w:rsid w:val="00A55320"/>
    <w:rsid w:val="00A55CC9"/>
    <w:rsid w:val="00A56865"/>
    <w:rsid w:val="00A5709B"/>
    <w:rsid w:val="00A61029"/>
    <w:rsid w:val="00A63AE3"/>
    <w:rsid w:val="00A656C1"/>
    <w:rsid w:val="00A6698A"/>
    <w:rsid w:val="00A66D54"/>
    <w:rsid w:val="00A7013B"/>
    <w:rsid w:val="00A70F96"/>
    <w:rsid w:val="00A73D49"/>
    <w:rsid w:val="00A747FE"/>
    <w:rsid w:val="00A74B36"/>
    <w:rsid w:val="00A75F42"/>
    <w:rsid w:val="00A76CDA"/>
    <w:rsid w:val="00A77EC4"/>
    <w:rsid w:val="00A80603"/>
    <w:rsid w:val="00A80879"/>
    <w:rsid w:val="00A81080"/>
    <w:rsid w:val="00A83E97"/>
    <w:rsid w:val="00A847EF"/>
    <w:rsid w:val="00A86593"/>
    <w:rsid w:val="00A8771D"/>
    <w:rsid w:val="00A87F0F"/>
    <w:rsid w:val="00A9020E"/>
    <w:rsid w:val="00A90AAD"/>
    <w:rsid w:val="00A91D5B"/>
    <w:rsid w:val="00A91F17"/>
    <w:rsid w:val="00A94434"/>
    <w:rsid w:val="00A95233"/>
    <w:rsid w:val="00A95289"/>
    <w:rsid w:val="00A95D3D"/>
    <w:rsid w:val="00A963E0"/>
    <w:rsid w:val="00AA097C"/>
    <w:rsid w:val="00AA1466"/>
    <w:rsid w:val="00AA643D"/>
    <w:rsid w:val="00AB07E0"/>
    <w:rsid w:val="00AB2124"/>
    <w:rsid w:val="00AB33FC"/>
    <w:rsid w:val="00AB34CA"/>
    <w:rsid w:val="00AB365D"/>
    <w:rsid w:val="00AB426C"/>
    <w:rsid w:val="00AB4E83"/>
    <w:rsid w:val="00AB79F4"/>
    <w:rsid w:val="00AC02B9"/>
    <w:rsid w:val="00AC0E58"/>
    <w:rsid w:val="00AC121A"/>
    <w:rsid w:val="00AC2872"/>
    <w:rsid w:val="00AC2902"/>
    <w:rsid w:val="00AC5649"/>
    <w:rsid w:val="00AC6658"/>
    <w:rsid w:val="00AC6DD9"/>
    <w:rsid w:val="00AD001D"/>
    <w:rsid w:val="00AD228C"/>
    <w:rsid w:val="00AD3BC8"/>
    <w:rsid w:val="00AD6B06"/>
    <w:rsid w:val="00AD6D38"/>
    <w:rsid w:val="00AD7176"/>
    <w:rsid w:val="00AD7925"/>
    <w:rsid w:val="00AD7C09"/>
    <w:rsid w:val="00AE3293"/>
    <w:rsid w:val="00AE399B"/>
    <w:rsid w:val="00AE5820"/>
    <w:rsid w:val="00AF1DCD"/>
    <w:rsid w:val="00AF21E9"/>
    <w:rsid w:val="00AF6FD0"/>
    <w:rsid w:val="00B01056"/>
    <w:rsid w:val="00B06517"/>
    <w:rsid w:val="00B06B07"/>
    <w:rsid w:val="00B06F72"/>
    <w:rsid w:val="00B07CF7"/>
    <w:rsid w:val="00B1022C"/>
    <w:rsid w:val="00B10502"/>
    <w:rsid w:val="00B1074D"/>
    <w:rsid w:val="00B11B2C"/>
    <w:rsid w:val="00B11EBE"/>
    <w:rsid w:val="00B121E5"/>
    <w:rsid w:val="00B1307A"/>
    <w:rsid w:val="00B132AD"/>
    <w:rsid w:val="00B1407E"/>
    <w:rsid w:val="00B14099"/>
    <w:rsid w:val="00B15953"/>
    <w:rsid w:val="00B1713D"/>
    <w:rsid w:val="00B17AA7"/>
    <w:rsid w:val="00B244A4"/>
    <w:rsid w:val="00B26BBF"/>
    <w:rsid w:val="00B26F58"/>
    <w:rsid w:val="00B27C18"/>
    <w:rsid w:val="00B306EC"/>
    <w:rsid w:val="00B35E1E"/>
    <w:rsid w:val="00B36EC5"/>
    <w:rsid w:val="00B37C43"/>
    <w:rsid w:val="00B413D5"/>
    <w:rsid w:val="00B511E7"/>
    <w:rsid w:val="00B527B9"/>
    <w:rsid w:val="00B60839"/>
    <w:rsid w:val="00B61A99"/>
    <w:rsid w:val="00B61B3A"/>
    <w:rsid w:val="00B63016"/>
    <w:rsid w:val="00B6487B"/>
    <w:rsid w:val="00B65B31"/>
    <w:rsid w:val="00B66A77"/>
    <w:rsid w:val="00B7053B"/>
    <w:rsid w:val="00B71777"/>
    <w:rsid w:val="00B72DFF"/>
    <w:rsid w:val="00B75AAB"/>
    <w:rsid w:val="00B765C2"/>
    <w:rsid w:val="00B8031C"/>
    <w:rsid w:val="00B80E1E"/>
    <w:rsid w:val="00B814F9"/>
    <w:rsid w:val="00B816EE"/>
    <w:rsid w:val="00B81B77"/>
    <w:rsid w:val="00B830BD"/>
    <w:rsid w:val="00B8538F"/>
    <w:rsid w:val="00B85A28"/>
    <w:rsid w:val="00B86EE8"/>
    <w:rsid w:val="00B92DD3"/>
    <w:rsid w:val="00B947AA"/>
    <w:rsid w:val="00B94E43"/>
    <w:rsid w:val="00B96EAC"/>
    <w:rsid w:val="00B97C04"/>
    <w:rsid w:val="00BA013F"/>
    <w:rsid w:val="00BA0F32"/>
    <w:rsid w:val="00BA1534"/>
    <w:rsid w:val="00BA19E8"/>
    <w:rsid w:val="00BA1BE6"/>
    <w:rsid w:val="00BA25CB"/>
    <w:rsid w:val="00BA28AC"/>
    <w:rsid w:val="00BA3583"/>
    <w:rsid w:val="00BA7A61"/>
    <w:rsid w:val="00BB09BC"/>
    <w:rsid w:val="00BB2D9F"/>
    <w:rsid w:val="00BB3B37"/>
    <w:rsid w:val="00BB6116"/>
    <w:rsid w:val="00BB63DA"/>
    <w:rsid w:val="00BB644F"/>
    <w:rsid w:val="00BB6CD4"/>
    <w:rsid w:val="00BC07A8"/>
    <w:rsid w:val="00BC0E42"/>
    <w:rsid w:val="00BC2894"/>
    <w:rsid w:val="00BC4D0E"/>
    <w:rsid w:val="00BD0AC0"/>
    <w:rsid w:val="00BD1628"/>
    <w:rsid w:val="00BD18C5"/>
    <w:rsid w:val="00BD18EC"/>
    <w:rsid w:val="00BD2D91"/>
    <w:rsid w:val="00BD4CC1"/>
    <w:rsid w:val="00BD51F3"/>
    <w:rsid w:val="00BD5802"/>
    <w:rsid w:val="00BD5C3D"/>
    <w:rsid w:val="00BD5E94"/>
    <w:rsid w:val="00BD6B45"/>
    <w:rsid w:val="00BE0E68"/>
    <w:rsid w:val="00BE1308"/>
    <w:rsid w:val="00BE3397"/>
    <w:rsid w:val="00BE468C"/>
    <w:rsid w:val="00BE4D57"/>
    <w:rsid w:val="00BE5F5D"/>
    <w:rsid w:val="00BE6775"/>
    <w:rsid w:val="00BE6B04"/>
    <w:rsid w:val="00BE713D"/>
    <w:rsid w:val="00BF0748"/>
    <w:rsid w:val="00BF0B45"/>
    <w:rsid w:val="00BF0BDE"/>
    <w:rsid w:val="00BF2AC1"/>
    <w:rsid w:val="00BF5112"/>
    <w:rsid w:val="00BF7EA5"/>
    <w:rsid w:val="00C002FD"/>
    <w:rsid w:val="00C006B2"/>
    <w:rsid w:val="00C01E36"/>
    <w:rsid w:val="00C06896"/>
    <w:rsid w:val="00C074F6"/>
    <w:rsid w:val="00C07793"/>
    <w:rsid w:val="00C077BB"/>
    <w:rsid w:val="00C07A8E"/>
    <w:rsid w:val="00C07E70"/>
    <w:rsid w:val="00C07F45"/>
    <w:rsid w:val="00C10292"/>
    <w:rsid w:val="00C11B81"/>
    <w:rsid w:val="00C11F7B"/>
    <w:rsid w:val="00C12A10"/>
    <w:rsid w:val="00C1314C"/>
    <w:rsid w:val="00C15CE6"/>
    <w:rsid w:val="00C15E8B"/>
    <w:rsid w:val="00C17459"/>
    <w:rsid w:val="00C178D5"/>
    <w:rsid w:val="00C17FB3"/>
    <w:rsid w:val="00C20412"/>
    <w:rsid w:val="00C2072B"/>
    <w:rsid w:val="00C20798"/>
    <w:rsid w:val="00C217C8"/>
    <w:rsid w:val="00C2211E"/>
    <w:rsid w:val="00C22D36"/>
    <w:rsid w:val="00C2301D"/>
    <w:rsid w:val="00C23935"/>
    <w:rsid w:val="00C24638"/>
    <w:rsid w:val="00C272FB"/>
    <w:rsid w:val="00C307A2"/>
    <w:rsid w:val="00C30CB2"/>
    <w:rsid w:val="00C30E3F"/>
    <w:rsid w:val="00C325DF"/>
    <w:rsid w:val="00C326E3"/>
    <w:rsid w:val="00C33082"/>
    <w:rsid w:val="00C35127"/>
    <w:rsid w:val="00C364AF"/>
    <w:rsid w:val="00C416B2"/>
    <w:rsid w:val="00C44663"/>
    <w:rsid w:val="00C44ED9"/>
    <w:rsid w:val="00C47574"/>
    <w:rsid w:val="00C4786B"/>
    <w:rsid w:val="00C50A27"/>
    <w:rsid w:val="00C50D9D"/>
    <w:rsid w:val="00C51FC5"/>
    <w:rsid w:val="00C52ED9"/>
    <w:rsid w:val="00C544A3"/>
    <w:rsid w:val="00C5507B"/>
    <w:rsid w:val="00C55669"/>
    <w:rsid w:val="00C56352"/>
    <w:rsid w:val="00C56E97"/>
    <w:rsid w:val="00C5751B"/>
    <w:rsid w:val="00C575E6"/>
    <w:rsid w:val="00C60BEF"/>
    <w:rsid w:val="00C612EE"/>
    <w:rsid w:val="00C6161D"/>
    <w:rsid w:val="00C63134"/>
    <w:rsid w:val="00C634AF"/>
    <w:rsid w:val="00C6369A"/>
    <w:rsid w:val="00C641DD"/>
    <w:rsid w:val="00C65186"/>
    <w:rsid w:val="00C66842"/>
    <w:rsid w:val="00C67520"/>
    <w:rsid w:val="00C701B4"/>
    <w:rsid w:val="00C72065"/>
    <w:rsid w:val="00C728D2"/>
    <w:rsid w:val="00C74AD3"/>
    <w:rsid w:val="00C804CD"/>
    <w:rsid w:val="00C82ABF"/>
    <w:rsid w:val="00C87E62"/>
    <w:rsid w:val="00C92587"/>
    <w:rsid w:val="00C927C2"/>
    <w:rsid w:val="00C92DCF"/>
    <w:rsid w:val="00C93F66"/>
    <w:rsid w:val="00C9446D"/>
    <w:rsid w:val="00C976EF"/>
    <w:rsid w:val="00CA0180"/>
    <w:rsid w:val="00CA15D0"/>
    <w:rsid w:val="00CA191D"/>
    <w:rsid w:val="00CA4625"/>
    <w:rsid w:val="00CA718A"/>
    <w:rsid w:val="00CB0388"/>
    <w:rsid w:val="00CB0591"/>
    <w:rsid w:val="00CB060F"/>
    <w:rsid w:val="00CB15EB"/>
    <w:rsid w:val="00CB1F42"/>
    <w:rsid w:val="00CB4F70"/>
    <w:rsid w:val="00CB59A0"/>
    <w:rsid w:val="00CB76E3"/>
    <w:rsid w:val="00CB7E93"/>
    <w:rsid w:val="00CC07B6"/>
    <w:rsid w:val="00CC0E58"/>
    <w:rsid w:val="00CC1557"/>
    <w:rsid w:val="00CC1D46"/>
    <w:rsid w:val="00CC2141"/>
    <w:rsid w:val="00CC2A19"/>
    <w:rsid w:val="00CC3D6F"/>
    <w:rsid w:val="00CC426B"/>
    <w:rsid w:val="00CC4C75"/>
    <w:rsid w:val="00CD015B"/>
    <w:rsid w:val="00CD093F"/>
    <w:rsid w:val="00CD2C73"/>
    <w:rsid w:val="00CD3D5C"/>
    <w:rsid w:val="00CD5822"/>
    <w:rsid w:val="00CD5A78"/>
    <w:rsid w:val="00CD6ED2"/>
    <w:rsid w:val="00CE2124"/>
    <w:rsid w:val="00CE4644"/>
    <w:rsid w:val="00CE6A16"/>
    <w:rsid w:val="00CE730F"/>
    <w:rsid w:val="00CF2A57"/>
    <w:rsid w:val="00CF355C"/>
    <w:rsid w:val="00CF3C91"/>
    <w:rsid w:val="00CF59F5"/>
    <w:rsid w:val="00CF659A"/>
    <w:rsid w:val="00CF6CF1"/>
    <w:rsid w:val="00CF70FC"/>
    <w:rsid w:val="00CF715C"/>
    <w:rsid w:val="00CF724E"/>
    <w:rsid w:val="00CF74ED"/>
    <w:rsid w:val="00D018BA"/>
    <w:rsid w:val="00D03656"/>
    <w:rsid w:val="00D11829"/>
    <w:rsid w:val="00D11F34"/>
    <w:rsid w:val="00D12A45"/>
    <w:rsid w:val="00D153B2"/>
    <w:rsid w:val="00D15F37"/>
    <w:rsid w:val="00D16691"/>
    <w:rsid w:val="00D167C0"/>
    <w:rsid w:val="00D169A4"/>
    <w:rsid w:val="00D16BA0"/>
    <w:rsid w:val="00D221DC"/>
    <w:rsid w:val="00D2350C"/>
    <w:rsid w:val="00D261D7"/>
    <w:rsid w:val="00D31E45"/>
    <w:rsid w:val="00D32010"/>
    <w:rsid w:val="00D321B0"/>
    <w:rsid w:val="00D33C2D"/>
    <w:rsid w:val="00D34307"/>
    <w:rsid w:val="00D344AE"/>
    <w:rsid w:val="00D3518B"/>
    <w:rsid w:val="00D3768D"/>
    <w:rsid w:val="00D4129F"/>
    <w:rsid w:val="00D418F0"/>
    <w:rsid w:val="00D433BC"/>
    <w:rsid w:val="00D4480E"/>
    <w:rsid w:val="00D44DF6"/>
    <w:rsid w:val="00D50874"/>
    <w:rsid w:val="00D534A3"/>
    <w:rsid w:val="00D53AEB"/>
    <w:rsid w:val="00D555A2"/>
    <w:rsid w:val="00D56CE4"/>
    <w:rsid w:val="00D573DF"/>
    <w:rsid w:val="00D577A1"/>
    <w:rsid w:val="00D60BBE"/>
    <w:rsid w:val="00D63BAE"/>
    <w:rsid w:val="00D63EEE"/>
    <w:rsid w:val="00D67630"/>
    <w:rsid w:val="00D678C3"/>
    <w:rsid w:val="00D67BFF"/>
    <w:rsid w:val="00D70CB6"/>
    <w:rsid w:val="00D72D06"/>
    <w:rsid w:val="00D73F4C"/>
    <w:rsid w:val="00D83D10"/>
    <w:rsid w:val="00D83FDA"/>
    <w:rsid w:val="00D842F2"/>
    <w:rsid w:val="00D84420"/>
    <w:rsid w:val="00D868DD"/>
    <w:rsid w:val="00D87397"/>
    <w:rsid w:val="00D90393"/>
    <w:rsid w:val="00D90FB8"/>
    <w:rsid w:val="00D915D3"/>
    <w:rsid w:val="00D94BF7"/>
    <w:rsid w:val="00D966B4"/>
    <w:rsid w:val="00D967E3"/>
    <w:rsid w:val="00D96B8A"/>
    <w:rsid w:val="00DA2BC8"/>
    <w:rsid w:val="00DA4258"/>
    <w:rsid w:val="00DA4A18"/>
    <w:rsid w:val="00DA5C56"/>
    <w:rsid w:val="00DA6358"/>
    <w:rsid w:val="00DA74C9"/>
    <w:rsid w:val="00DB0335"/>
    <w:rsid w:val="00DB0BA0"/>
    <w:rsid w:val="00DB1E84"/>
    <w:rsid w:val="00DB5340"/>
    <w:rsid w:val="00DB540A"/>
    <w:rsid w:val="00DB5529"/>
    <w:rsid w:val="00DB5A20"/>
    <w:rsid w:val="00DB6FA0"/>
    <w:rsid w:val="00DB7086"/>
    <w:rsid w:val="00DC2937"/>
    <w:rsid w:val="00DC2F28"/>
    <w:rsid w:val="00DC7540"/>
    <w:rsid w:val="00DD1F84"/>
    <w:rsid w:val="00DD265D"/>
    <w:rsid w:val="00DD4500"/>
    <w:rsid w:val="00DD4AB2"/>
    <w:rsid w:val="00DD74E7"/>
    <w:rsid w:val="00DD78FD"/>
    <w:rsid w:val="00DD7EA2"/>
    <w:rsid w:val="00DD7F83"/>
    <w:rsid w:val="00DE09D7"/>
    <w:rsid w:val="00DE10BA"/>
    <w:rsid w:val="00DE1513"/>
    <w:rsid w:val="00DE2A50"/>
    <w:rsid w:val="00DE36EB"/>
    <w:rsid w:val="00DE78BA"/>
    <w:rsid w:val="00DE7C20"/>
    <w:rsid w:val="00DE7C4E"/>
    <w:rsid w:val="00DF27BC"/>
    <w:rsid w:val="00DF475F"/>
    <w:rsid w:val="00DF4D28"/>
    <w:rsid w:val="00DF5129"/>
    <w:rsid w:val="00DF5B07"/>
    <w:rsid w:val="00DF6404"/>
    <w:rsid w:val="00DF716A"/>
    <w:rsid w:val="00DF75D0"/>
    <w:rsid w:val="00E01343"/>
    <w:rsid w:val="00E01B6D"/>
    <w:rsid w:val="00E033F6"/>
    <w:rsid w:val="00E041D7"/>
    <w:rsid w:val="00E07B4A"/>
    <w:rsid w:val="00E07D0F"/>
    <w:rsid w:val="00E1155F"/>
    <w:rsid w:val="00E11D3A"/>
    <w:rsid w:val="00E134FC"/>
    <w:rsid w:val="00E13B6A"/>
    <w:rsid w:val="00E1498A"/>
    <w:rsid w:val="00E15078"/>
    <w:rsid w:val="00E17559"/>
    <w:rsid w:val="00E17EE2"/>
    <w:rsid w:val="00E237BA"/>
    <w:rsid w:val="00E23A19"/>
    <w:rsid w:val="00E2443A"/>
    <w:rsid w:val="00E24C2E"/>
    <w:rsid w:val="00E253EA"/>
    <w:rsid w:val="00E2574E"/>
    <w:rsid w:val="00E26C81"/>
    <w:rsid w:val="00E27836"/>
    <w:rsid w:val="00E27E2A"/>
    <w:rsid w:val="00E311E8"/>
    <w:rsid w:val="00E31E33"/>
    <w:rsid w:val="00E321D4"/>
    <w:rsid w:val="00E34A54"/>
    <w:rsid w:val="00E35416"/>
    <w:rsid w:val="00E3579F"/>
    <w:rsid w:val="00E35834"/>
    <w:rsid w:val="00E40007"/>
    <w:rsid w:val="00E4181F"/>
    <w:rsid w:val="00E45207"/>
    <w:rsid w:val="00E46472"/>
    <w:rsid w:val="00E50B61"/>
    <w:rsid w:val="00E518C9"/>
    <w:rsid w:val="00E539BE"/>
    <w:rsid w:val="00E5585A"/>
    <w:rsid w:val="00E63320"/>
    <w:rsid w:val="00E65409"/>
    <w:rsid w:val="00E661B9"/>
    <w:rsid w:val="00E66340"/>
    <w:rsid w:val="00E6697B"/>
    <w:rsid w:val="00E673CE"/>
    <w:rsid w:val="00E733F8"/>
    <w:rsid w:val="00E73E45"/>
    <w:rsid w:val="00E74E5F"/>
    <w:rsid w:val="00E75D72"/>
    <w:rsid w:val="00E75D9E"/>
    <w:rsid w:val="00E75EE4"/>
    <w:rsid w:val="00E76D8B"/>
    <w:rsid w:val="00E7726A"/>
    <w:rsid w:val="00E778AE"/>
    <w:rsid w:val="00E77BAB"/>
    <w:rsid w:val="00E8433B"/>
    <w:rsid w:val="00E84BA7"/>
    <w:rsid w:val="00E85C23"/>
    <w:rsid w:val="00E85C60"/>
    <w:rsid w:val="00E86135"/>
    <w:rsid w:val="00E93004"/>
    <w:rsid w:val="00E930AF"/>
    <w:rsid w:val="00E948B5"/>
    <w:rsid w:val="00E972F7"/>
    <w:rsid w:val="00E97953"/>
    <w:rsid w:val="00EA2AB3"/>
    <w:rsid w:val="00EB0E57"/>
    <w:rsid w:val="00EB30E0"/>
    <w:rsid w:val="00EB4A15"/>
    <w:rsid w:val="00EC12EB"/>
    <w:rsid w:val="00EC2BDA"/>
    <w:rsid w:val="00EC2F4D"/>
    <w:rsid w:val="00EC441C"/>
    <w:rsid w:val="00EC48EB"/>
    <w:rsid w:val="00EC568F"/>
    <w:rsid w:val="00EC5AEC"/>
    <w:rsid w:val="00EC7CEC"/>
    <w:rsid w:val="00EC7E9D"/>
    <w:rsid w:val="00ED1460"/>
    <w:rsid w:val="00ED1E6F"/>
    <w:rsid w:val="00ED38E2"/>
    <w:rsid w:val="00ED5E0C"/>
    <w:rsid w:val="00ED68CB"/>
    <w:rsid w:val="00ED7E65"/>
    <w:rsid w:val="00EE13FD"/>
    <w:rsid w:val="00EE4051"/>
    <w:rsid w:val="00EE514F"/>
    <w:rsid w:val="00EE5DF5"/>
    <w:rsid w:val="00EE5FC1"/>
    <w:rsid w:val="00EE671A"/>
    <w:rsid w:val="00EF4161"/>
    <w:rsid w:val="00EF55B1"/>
    <w:rsid w:val="00EF68E2"/>
    <w:rsid w:val="00EF7B95"/>
    <w:rsid w:val="00EF7CB4"/>
    <w:rsid w:val="00F05212"/>
    <w:rsid w:val="00F1010E"/>
    <w:rsid w:val="00F10E80"/>
    <w:rsid w:val="00F1116C"/>
    <w:rsid w:val="00F1119F"/>
    <w:rsid w:val="00F11422"/>
    <w:rsid w:val="00F13CE8"/>
    <w:rsid w:val="00F13EF4"/>
    <w:rsid w:val="00F13EF5"/>
    <w:rsid w:val="00F1474C"/>
    <w:rsid w:val="00F153D9"/>
    <w:rsid w:val="00F16BB9"/>
    <w:rsid w:val="00F16CA6"/>
    <w:rsid w:val="00F176A1"/>
    <w:rsid w:val="00F1771C"/>
    <w:rsid w:val="00F17A89"/>
    <w:rsid w:val="00F201B3"/>
    <w:rsid w:val="00F21C5B"/>
    <w:rsid w:val="00F25717"/>
    <w:rsid w:val="00F27641"/>
    <w:rsid w:val="00F31B81"/>
    <w:rsid w:val="00F32870"/>
    <w:rsid w:val="00F329E9"/>
    <w:rsid w:val="00F3441C"/>
    <w:rsid w:val="00F34E18"/>
    <w:rsid w:val="00F400DA"/>
    <w:rsid w:val="00F40F78"/>
    <w:rsid w:val="00F41E1D"/>
    <w:rsid w:val="00F43262"/>
    <w:rsid w:val="00F43336"/>
    <w:rsid w:val="00F450F2"/>
    <w:rsid w:val="00F468F9"/>
    <w:rsid w:val="00F475F8"/>
    <w:rsid w:val="00F47F4B"/>
    <w:rsid w:val="00F508FC"/>
    <w:rsid w:val="00F50E40"/>
    <w:rsid w:val="00F52207"/>
    <w:rsid w:val="00F52D3C"/>
    <w:rsid w:val="00F563F3"/>
    <w:rsid w:val="00F572C5"/>
    <w:rsid w:val="00F600C2"/>
    <w:rsid w:val="00F6045A"/>
    <w:rsid w:val="00F60D54"/>
    <w:rsid w:val="00F61A40"/>
    <w:rsid w:val="00F63CB8"/>
    <w:rsid w:val="00F63F7C"/>
    <w:rsid w:val="00F64817"/>
    <w:rsid w:val="00F67704"/>
    <w:rsid w:val="00F67EC7"/>
    <w:rsid w:val="00F70DFB"/>
    <w:rsid w:val="00F71062"/>
    <w:rsid w:val="00F713B6"/>
    <w:rsid w:val="00F72774"/>
    <w:rsid w:val="00F733D8"/>
    <w:rsid w:val="00F777AB"/>
    <w:rsid w:val="00F77968"/>
    <w:rsid w:val="00F77B09"/>
    <w:rsid w:val="00F77DC8"/>
    <w:rsid w:val="00F818A2"/>
    <w:rsid w:val="00F85265"/>
    <w:rsid w:val="00F85560"/>
    <w:rsid w:val="00F857ED"/>
    <w:rsid w:val="00F904CA"/>
    <w:rsid w:val="00F916A4"/>
    <w:rsid w:val="00F91EC5"/>
    <w:rsid w:val="00F92BD1"/>
    <w:rsid w:val="00F951F4"/>
    <w:rsid w:val="00F96489"/>
    <w:rsid w:val="00F97DD5"/>
    <w:rsid w:val="00FA3EC5"/>
    <w:rsid w:val="00FA5AAF"/>
    <w:rsid w:val="00FB1963"/>
    <w:rsid w:val="00FB381C"/>
    <w:rsid w:val="00FB5086"/>
    <w:rsid w:val="00FB52D7"/>
    <w:rsid w:val="00FB5F98"/>
    <w:rsid w:val="00FB6729"/>
    <w:rsid w:val="00FB7147"/>
    <w:rsid w:val="00FC06D0"/>
    <w:rsid w:val="00FC1D30"/>
    <w:rsid w:val="00FC2B66"/>
    <w:rsid w:val="00FC4592"/>
    <w:rsid w:val="00FC765D"/>
    <w:rsid w:val="00FD0AAB"/>
    <w:rsid w:val="00FD5EE2"/>
    <w:rsid w:val="00FD60FB"/>
    <w:rsid w:val="00FD64F1"/>
    <w:rsid w:val="00FD6A66"/>
    <w:rsid w:val="00FD7707"/>
    <w:rsid w:val="00FD79C6"/>
    <w:rsid w:val="00FD7A8F"/>
    <w:rsid w:val="00FD7BA4"/>
    <w:rsid w:val="00FD7F00"/>
    <w:rsid w:val="00FE25FE"/>
    <w:rsid w:val="00FE3DD2"/>
    <w:rsid w:val="00FE6925"/>
    <w:rsid w:val="00FE7C0A"/>
    <w:rsid w:val="00FF0D65"/>
    <w:rsid w:val="00FF1562"/>
    <w:rsid w:val="00FF2185"/>
    <w:rsid w:val="00FF3927"/>
    <w:rsid w:val="00FF509D"/>
    <w:rsid w:val="00FF57E9"/>
    <w:rsid w:val="00FF6127"/>
    <w:rsid w:val="00FF6517"/>
    <w:rsid w:val="00FF735A"/>
    <w:rsid w:val="00FF7B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5B2743"/>
    <w:pPr>
      <w:widowControl w:val="0"/>
      <w:jc w:val="both"/>
    </w:pPr>
  </w:style>
  <w:style w:type="paragraph" w:styleId="1">
    <w:name w:val="heading 1"/>
    <w:basedOn w:val="a7"/>
    <w:next w:val="a7"/>
    <w:link w:val="1Char"/>
    <w:uiPriority w:val="9"/>
    <w:qFormat/>
    <w:rsid w:val="00A234B4"/>
    <w:pPr>
      <w:keepNext/>
      <w:keepLines/>
      <w:spacing w:before="340" w:after="330" w:line="578" w:lineRule="auto"/>
      <w:outlineLvl w:val="0"/>
    </w:pPr>
    <w:rPr>
      <w:b/>
      <w:bCs/>
      <w:kern w:val="44"/>
      <w:sz w:val="44"/>
      <w:szCs w:val="44"/>
    </w:rPr>
  </w:style>
  <w:style w:type="paragraph" w:styleId="2">
    <w:name w:val="heading 2"/>
    <w:basedOn w:val="a7"/>
    <w:next w:val="a7"/>
    <w:link w:val="2Char"/>
    <w:uiPriority w:val="9"/>
    <w:semiHidden/>
    <w:unhideWhenUsed/>
    <w:qFormat/>
    <w:rsid w:val="00B26B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iPriority w:val="9"/>
    <w:unhideWhenUsed/>
    <w:qFormat/>
    <w:rsid w:val="000563EC"/>
    <w:pPr>
      <w:keepNext/>
      <w:keepLines/>
      <w:spacing w:before="260" w:after="260" w:line="416" w:lineRule="auto"/>
      <w:outlineLvl w:val="2"/>
    </w:pPr>
    <w:rPr>
      <w:b/>
      <w:bCs/>
      <w:sz w:val="32"/>
      <w:szCs w:val="32"/>
    </w:rPr>
  </w:style>
  <w:style w:type="paragraph" w:styleId="4">
    <w:name w:val="heading 4"/>
    <w:basedOn w:val="a7"/>
    <w:next w:val="a7"/>
    <w:link w:val="4Char"/>
    <w:uiPriority w:val="9"/>
    <w:semiHidden/>
    <w:unhideWhenUsed/>
    <w:qFormat/>
    <w:rsid w:val="000563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7"/>
    <w:next w:val="a7"/>
    <w:link w:val="5Char"/>
    <w:uiPriority w:val="9"/>
    <w:semiHidden/>
    <w:unhideWhenUsed/>
    <w:qFormat/>
    <w:rsid w:val="00997DD6"/>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iPriority w:val="99"/>
    <w:semiHidden/>
    <w:unhideWhenUsed/>
    <w:rsid w:val="00354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semiHidden/>
    <w:rsid w:val="0035442C"/>
    <w:rPr>
      <w:sz w:val="18"/>
      <w:szCs w:val="18"/>
    </w:rPr>
  </w:style>
  <w:style w:type="paragraph" w:styleId="ac">
    <w:name w:val="footer"/>
    <w:basedOn w:val="a7"/>
    <w:link w:val="Char0"/>
    <w:uiPriority w:val="99"/>
    <w:semiHidden/>
    <w:unhideWhenUsed/>
    <w:rsid w:val="0035442C"/>
    <w:pPr>
      <w:tabs>
        <w:tab w:val="center" w:pos="4153"/>
        <w:tab w:val="right" w:pos="8306"/>
      </w:tabs>
      <w:snapToGrid w:val="0"/>
      <w:jc w:val="left"/>
    </w:pPr>
    <w:rPr>
      <w:sz w:val="18"/>
      <w:szCs w:val="18"/>
    </w:rPr>
  </w:style>
  <w:style w:type="character" w:customStyle="1" w:styleId="Char0">
    <w:name w:val="页脚 Char"/>
    <w:basedOn w:val="a8"/>
    <w:link w:val="ac"/>
    <w:uiPriority w:val="99"/>
    <w:semiHidden/>
    <w:rsid w:val="0035442C"/>
    <w:rPr>
      <w:sz w:val="18"/>
      <w:szCs w:val="18"/>
    </w:rPr>
  </w:style>
  <w:style w:type="paragraph" w:styleId="ad">
    <w:name w:val="Balloon Text"/>
    <w:basedOn w:val="a7"/>
    <w:link w:val="Char1"/>
    <w:uiPriority w:val="99"/>
    <w:semiHidden/>
    <w:unhideWhenUsed/>
    <w:rsid w:val="0003103E"/>
    <w:rPr>
      <w:sz w:val="18"/>
      <w:szCs w:val="18"/>
    </w:rPr>
  </w:style>
  <w:style w:type="character" w:customStyle="1" w:styleId="Char1">
    <w:name w:val="批注框文本 Char"/>
    <w:basedOn w:val="a8"/>
    <w:link w:val="ad"/>
    <w:uiPriority w:val="99"/>
    <w:semiHidden/>
    <w:rsid w:val="0003103E"/>
    <w:rPr>
      <w:sz w:val="18"/>
      <w:szCs w:val="18"/>
    </w:rPr>
  </w:style>
  <w:style w:type="table" w:styleId="ae">
    <w:name w:val="Table Grid"/>
    <w:basedOn w:val="a9"/>
    <w:uiPriority w:val="59"/>
    <w:rsid w:val="00CC0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itle"/>
    <w:basedOn w:val="a7"/>
    <w:next w:val="a7"/>
    <w:link w:val="Char2"/>
    <w:qFormat/>
    <w:rsid w:val="009A3A4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8"/>
    <w:link w:val="af"/>
    <w:rsid w:val="009A3A46"/>
    <w:rPr>
      <w:rFonts w:asciiTheme="majorHAnsi" w:eastAsia="宋体" w:hAnsiTheme="majorHAnsi" w:cstheme="majorBidi"/>
      <w:b/>
      <w:bCs/>
      <w:sz w:val="32"/>
      <w:szCs w:val="32"/>
    </w:rPr>
  </w:style>
  <w:style w:type="paragraph" w:styleId="af0">
    <w:name w:val="Subtitle"/>
    <w:basedOn w:val="a7"/>
    <w:next w:val="a7"/>
    <w:link w:val="Char3"/>
    <w:uiPriority w:val="11"/>
    <w:qFormat/>
    <w:rsid w:val="00C2463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8"/>
    <w:link w:val="af0"/>
    <w:uiPriority w:val="11"/>
    <w:rsid w:val="00C24638"/>
    <w:rPr>
      <w:rFonts w:asciiTheme="majorHAnsi" w:eastAsia="宋体" w:hAnsiTheme="majorHAnsi" w:cstheme="majorBidi"/>
      <w:b/>
      <w:bCs/>
      <w:kern w:val="28"/>
      <w:sz w:val="32"/>
      <w:szCs w:val="32"/>
    </w:rPr>
  </w:style>
  <w:style w:type="character" w:styleId="af1">
    <w:name w:val="Strong"/>
    <w:basedOn w:val="a8"/>
    <w:uiPriority w:val="22"/>
    <w:qFormat/>
    <w:rsid w:val="00C24638"/>
    <w:rPr>
      <w:b/>
      <w:bCs/>
    </w:rPr>
  </w:style>
  <w:style w:type="character" w:customStyle="1" w:styleId="3Char">
    <w:name w:val="标题 3 Char"/>
    <w:basedOn w:val="a8"/>
    <w:link w:val="3"/>
    <w:uiPriority w:val="9"/>
    <w:rsid w:val="000563EC"/>
    <w:rPr>
      <w:b/>
      <w:bCs/>
      <w:sz w:val="32"/>
      <w:szCs w:val="32"/>
    </w:rPr>
  </w:style>
  <w:style w:type="character" w:customStyle="1" w:styleId="4Char">
    <w:name w:val="标题 4 Char"/>
    <w:basedOn w:val="a8"/>
    <w:link w:val="4"/>
    <w:uiPriority w:val="9"/>
    <w:semiHidden/>
    <w:rsid w:val="000563EC"/>
    <w:rPr>
      <w:rFonts w:asciiTheme="majorHAnsi" w:eastAsiaTheme="majorEastAsia" w:hAnsiTheme="majorHAnsi" w:cstheme="majorBidi"/>
      <w:b/>
      <w:bCs/>
      <w:sz w:val="28"/>
      <w:szCs w:val="28"/>
    </w:rPr>
  </w:style>
  <w:style w:type="character" w:customStyle="1" w:styleId="5Char">
    <w:name w:val="标题 5 Char"/>
    <w:basedOn w:val="a8"/>
    <w:link w:val="5"/>
    <w:uiPriority w:val="9"/>
    <w:semiHidden/>
    <w:rsid w:val="00997DD6"/>
    <w:rPr>
      <w:b/>
      <w:bCs/>
      <w:sz w:val="28"/>
      <w:szCs w:val="28"/>
    </w:rPr>
  </w:style>
  <w:style w:type="character" w:customStyle="1" w:styleId="1Char">
    <w:name w:val="标题 1 Char"/>
    <w:basedOn w:val="a8"/>
    <w:link w:val="1"/>
    <w:uiPriority w:val="9"/>
    <w:rsid w:val="00A234B4"/>
    <w:rPr>
      <w:b/>
      <w:bCs/>
      <w:kern w:val="44"/>
      <w:sz w:val="44"/>
      <w:szCs w:val="44"/>
    </w:rPr>
  </w:style>
  <w:style w:type="paragraph" w:styleId="TOC">
    <w:name w:val="TOC Heading"/>
    <w:basedOn w:val="1"/>
    <w:next w:val="a7"/>
    <w:uiPriority w:val="39"/>
    <w:semiHidden/>
    <w:unhideWhenUsed/>
    <w:qFormat/>
    <w:rsid w:val="00A234B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7"/>
    <w:next w:val="a7"/>
    <w:autoRedefine/>
    <w:uiPriority w:val="39"/>
    <w:unhideWhenUsed/>
    <w:rsid w:val="00A234B4"/>
    <w:pPr>
      <w:ind w:leftChars="200" w:left="420"/>
    </w:pPr>
  </w:style>
  <w:style w:type="paragraph" w:styleId="30">
    <w:name w:val="toc 3"/>
    <w:basedOn w:val="a7"/>
    <w:next w:val="a7"/>
    <w:autoRedefine/>
    <w:uiPriority w:val="39"/>
    <w:unhideWhenUsed/>
    <w:rsid w:val="00A234B4"/>
    <w:pPr>
      <w:ind w:leftChars="400" w:left="840"/>
    </w:pPr>
  </w:style>
  <w:style w:type="character" w:styleId="af2">
    <w:name w:val="Hyperlink"/>
    <w:basedOn w:val="a8"/>
    <w:uiPriority w:val="99"/>
    <w:unhideWhenUsed/>
    <w:rsid w:val="00A234B4"/>
    <w:rPr>
      <w:color w:val="0000FF" w:themeColor="hyperlink"/>
      <w:u w:val="single"/>
    </w:rPr>
  </w:style>
  <w:style w:type="paragraph" w:styleId="af3">
    <w:name w:val="Document Map"/>
    <w:basedOn w:val="a7"/>
    <w:link w:val="Char4"/>
    <w:uiPriority w:val="99"/>
    <w:semiHidden/>
    <w:unhideWhenUsed/>
    <w:rsid w:val="001E752E"/>
    <w:rPr>
      <w:rFonts w:ascii="宋体" w:eastAsia="宋体"/>
      <w:sz w:val="18"/>
      <w:szCs w:val="18"/>
    </w:rPr>
  </w:style>
  <w:style w:type="character" w:customStyle="1" w:styleId="Char4">
    <w:name w:val="文档结构图 Char"/>
    <w:basedOn w:val="a8"/>
    <w:link w:val="af3"/>
    <w:uiPriority w:val="99"/>
    <w:semiHidden/>
    <w:rsid w:val="001E752E"/>
    <w:rPr>
      <w:rFonts w:ascii="宋体" w:eastAsia="宋体"/>
      <w:sz w:val="18"/>
      <w:szCs w:val="18"/>
    </w:rPr>
  </w:style>
  <w:style w:type="character" w:styleId="af4">
    <w:name w:val="FollowedHyperlink"/>
    <w:basedOn w:val="a8"/>
    <w:uiPriority w:val="99"/>
    <w:semiHidden/>
    <w:unhideWhenUsed/>
    <w:rsid w:val="00D3518B"/>
    <w:rPr>
      <w:color w:val="800080" w:themeColor="followedHyperlink"/>
      <w:u w:val="single"/>
    </w:rPr>
  </w:style>
  <w:style w:type="paragraph" w:styleId="10">
    <w:name w:val="toc 1"/>
    <w:basedOn w:val="a7"/>
    <w:next w:val="a7"/>
    <w:autoRedefine/>
    <w:uiPriority w:val="39"/>
    <w:unhideWhenUsed/>
    <w:rsid w:val="0048174B"/>
  </w:style>
  <w:style w:type="character" w:styleId="HTML">
    <w:name w:val="HTML Cite"/>
    <w:rsid w:val="003D1945"/>
    <w:rPr>
      <w:i/>
      <w:iCs/>
    </w:rPr>
  </w:style>
  <w:style w:type="paragraph" w:customStyle="1" w:styleId="af5">
    <w:name w:val="标准书脚_偶数页"/>
    <w:rsid w:val="003D1945"/>
    <w:pPr>
      <w:spacing w:before="120"/>
    </w:pPr>
    <w:rPr>
      <w:rFonts w:ascii="Times New Roman" w:eastAsia="宋体" w:hAnsi="Times New Roman" w:cs="Times New Roman"/>
      <w:kern w:val="0"/>
      <w:sz w:val="18"/>
      <w:szCs w:val="20"/>
    </w:rPr>
  </w:style>
  <w:style w:type="paragraph" w:customStyle="1" w:styleId="af6">
    <w:name w:val="标准书脚_奇数页"/>
    <w:rsid w:val="003D1945"/>
    <w:pPr>
      <w:spacing w:before="120"/>
      <w:jc w:val="right"/>
    </w:pPr>
    <w:rPr>
      <w:rFonts w:ascii="Times New Roman" w:eastAsia="宋体" w:hAnsi="Times New Roman" w:cs="Times New Roman"/>
      <w:kern w:val="0"/>
      <w:sz w:val="18"/>
      <w:szCs w:val="20"/>
    </w:rPr>
  </w:style>
  <w:style w:type="paragraph" w:customStyle="1" w:styleId="a">
    <w:name w:val="前言、引言标题"/>
    <w:next w:val="a7"/>
    <w:rsid w:val="003D1945"/>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7">
    <w:name w:val="段"/>
    <w:rsid w:val="003D1945"/>
    <w:pPr>
      <w:autoSpaceDE w:val="0"/>
      <w:autoSpaceDN w:val="0"/>
      <w:ind w:firstLineChars="200" w:firstLine="200"/>
      <w:jc w:val="both"/>
    </w:pPr>
    <w:rPr>
      <w:rFonts w:ascii="宋体" w:eastAsia="宋体" w:hAnsi="Times New Roman" w:cs="Times New Roman"/>
      <w:noProof/>
      <w:kern w:val="0"/>
      <w:szCs w:val="20"/>
    </w:rPr>
  </w:style>
  <w:style w:type="paragraph" w:customStyle="1" w:styleId="a0">
    <w:name w:val="章标题"/>
    <w:next w:val="af7"/>
    <w:rsid w:val="003D1945"/>
    <w:pPr>
      <w:numPr>
        <w:ilvl w:val="1"/>
        <w:numId w:val="1"/>
      </w:numPr>
      <w:spacing w:beforeLines="50" w:afterLines="50"/>
      <w:jc w:val="both"/>
      <w:outlineLvl w:val="1"/>
    </w:pPr>
    <w:rPr>
      <w:rFonts w:ascii="黑体" w:eastAsia="黑体" w:hAnsi="Times New Roman" w:cs="Times New Roman"/>
      <w:kern w:val="0"/>
      <w:szCs w:val="20"/>
    </w:rPr>
  </w:style>
  <w:style w:type="paragraph" w:customStyle="1" w:styleId="a1">
    <w:name w:val="一级条标题"/>
    <w:basedOn w:val="a0"/>
    <w:next w:val="af7"/>
    <w:rsid w:val="003D1945"/>
    <w:pPr>
      <w:numPr>
        <w:ilvl w:val="2"/>
      </w:numPr>
      <w:spacing w:beforeLines="0" w:afterLines="0"/>
      <w:outlineLvl w:val="2"/>
    </w:pPr>
  </w:style>
  <w:style w:type="paragraph" w:customStyle="1" w:styleId="a2">
    <w:name w:val="二级条标题"/>
    <w:basedOn w:val="a1"/>
    <w:next w:val="af7"/>
    <w:rsid w:val="003D1945"/>
    <w:pPr>
      <w:numPr>
        <w:ilvl w:val="3"/>
      </w:numPr>
      <w:outlineLvl w:val="3"/>
    </w:pPr>
  </w:style>
  <w:style w:type="paragraph" w:customStyle="1" w:styleId="a6">
    <w:name w:val="列项——"/>
    <w:rsid w:val="003D1945"/>
    <w:pPr>
      <w:widowControl w:val="0"/>
      <w:numPr>
        <w:numId w:val="2"/>
      </w:numPr>
      <w:jc w:val="both"/>
    </w:pPr>
    <w:rPr>
      <w:rFonts w:ascii="宋体" w:eastAsia="宋体" w:hAnsi="Times New Roman" w:cs="Times New Roman"/>
      <w:kern w:val="0"/>
      <w:szCs w:val="20"/>
    </w:rPr>
  </w:style>
  <w:style w:type="paragraph" w:customStyle="1" w:styleId="a3">
    <w:name w:val="三级条标题"/>
    <w:basedOn w:val="a2"/>
    <w:next w:val="af7"/>
    <w:rsid w:val="003D1945"/>
    <w:pPr>
      <w:numPr>
        <w:ilvl w:val="4"/>
      </w:numPr>
      <w:outlineLvl w:val="4"/>
    </w:pPr>
  </w:style>
  <w:style w:type="paragraph" w:customStyle="1" w:styleId="a4">
    <w:name w:val="四级条标题"/>
    <w:basedOn w:val="a3"/>
    <w:next w:val="af7"/>
    <w:rsid w:val="003D1945"/>
    <w:pPr>
      <w:numPr>
        <w:ilvl w:val="5"/>
      </w:numPr>
      <w:outlineLvl w:val="5"/>
    </w:pPr>
  </w:style>
  <w:style w:type="paragraph" w:customStyle="1" w:styleId="a5">
    <w:name w:val="五级条标题"/>
    <w:basedOn w:val="a4"/>
    <w:next w:val="af7"/>
    <w:rsid w:val="003D1945"/>
    <w:pPr>
      <w:numPr>
        <w:ilvl w:val="6"/>
      </w:numPr>
      <w:outlineLvl w:val="6"/>
    </w:pPr>
  </w:style>
  <w:style w:type="character" w:styleId="af8">
    <w:name w:val="page number"/>
    <w:rsid w:val="003D1945"/>
    <w:rPr>
      <w:rFonts w:ascii="Times New Roman" w:eastAsia="宋体" w:hAnsi="Times New Roman"/>
      <w:sz w:val="18"/>
    </w:rPr>
  </w:style>
  <w:style w:type="paragraph" w:styleId="af9">
    <w:name w:val="Plain Text"/>
    <w:basedOn w:val="a7"/>
    <w:link w:val="Char5"/>
    <w:rsid w:val="003D1945"/>
    <w:pPr>
      <w:jc w:val="left"/>
    </w:pPr>
    <w:rPr>
      <w:rFonts w:ascii="MingLiU" w:eastAsia="MingLiU" w:hAnsi="Courier New" w:cs="Times New Roman"/>
      <w:sz w:val="24"/>
      <w:szCs w:val="24"/>
      <w:lang w:eastAsia="zh-TW"/>
    </w:rPr>
  </w:style>
  <w:style w:type="character" w:customStyle="1" w:styleId="Char5">
    <w:name w:val="纯文本 Char"/>
    <w:basedOn w:val="a8"/>
    <w:link w:val="af9"/>
    <w:rsid w:val="003D1945"/>
    <w:rPr>
      <w:rFonts w:ascii="MingLiU" w:eastAsia="MingLiU" w:hAnsi="Courier New" w:cs="Times New Roman"/>
      <w:sz w:val="24"/>
      <w:szCs w:val="24"/>
      <w:lang w:eastAsia="zh-TW"/>
    </w:rPr>
  </w:style>
  <w:style w:type="paragraph" w:customStyle="1" w:styleId="p0">
    <w:name w:val="p0"/>
    <w:basedOn w:val="a7"/>
    <w:rsid w:val="00894376"/>
    <w:pPr>
      <w:widowControl/>
    </w:pPr>
    <w:rPr>
      <w:rFonts w:ascii="Times New Roman" w:eastAsia="宋体" w:hAnsi="Times New Roman" w:cs="Times New Roman"/>
      <w:kern w:val="0"/>
      <w:szCs w:val="21"/>
    </w:rPr>
  </w:style>
  <w:style w:type="character" w:customStyle="1" w:styleId="2Char">
    <w:name w:val="标题 2 Char"/>
    <w:basedOn w:val="a8"/>
    <w:link w:val="2"/>
    <w:uiPriority w:val="9"/>
    <w:semiHidden/>
    <w:rsid w:val="00B26BB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E5751B-44AB-4C4F-8440-95DA71AC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6322</TotalTime>
  <Pages>10</Pages>
  <Words>933</Words>
  <Characters>5319</Characters>
  <Application>Microsoft Office Word</Application>
  <DocSecurity>0</DocSecurity>
  <Lines>44</Lines>
  <Paragraphs>12</Paragraphs>
  <ScaleCrop>false</ScaleCrop>
  <Company>Lenovo</Company>
  <LinksUpToDate>false</LinksUpToDate>
  <CharactersWithSpaces>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CN=肖文虎/O=HIKVISION</dc:creator>
  <cp:keywords/>
  <dc:description/>
  <cp:lastModifiedBy>CN=肖文虎/O=HIKVISION</cp:lastModifiedBy>
  <cp:revision>1577</cp:revision>
  <dcterms:created xsi:type="dcterms:W3CDTF">2015-10-26T02:08:00Z</dcterms:created>
  <dcterms:modified xsi:type="dcterms:W3CDTF">2015-11-10T06:18:00Z</dcterms:modified>
</cp:coreProperties>
</file>