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24"/>
      </w:tblGrid>
      <w:tr w:rsidR="00413862" w14:paraId="7C462F16" w14:textId="77777777" w:rsidTr="008F3040">
        <w:tc>
          <w:tcPr>
            <w:tcW w:w="4836" w:type="dxa"/>
          </w:tcPr>
          <w:p w14:paraId="66B934B0" w14:textId="1A13E69B" w:rsidR="00413862" w:rsidRDefault="00413862" w:rsidP="008A07D0">
            <w:pPr>
              <w:spacing w:before="129"/>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noProof/>
                <w:color w:val="000000"/>
                <w:kern w:val="36"/>
                <w:sz w:val="39"/>
                <w:szCs w:val="39"/>
              </w:rPr>
              <w:drawing>
                <wp:inline distT="0" distB="0" distL="0" distR="0" wp14:anchorId="08829543" wp14:editId="1BCE6919">
                  <wp:extent cx="2895600" cy="2175412"/>
                  <wp:effectExtent l="19050" t="19050" r="19050" b="15875"/>
                  <wp:docPr id="26" name="Picture 26" descr="A view of a city with a mountai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lm-Beach-County-Banner.g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7746" cy="2184537"/>
                          </a:xfrm>
                          <a:prstGeom prst="rect">
                            <a:avLst/>
                          </a:prstGeom>
                          <a:ln>
                            <a:solidFill>
                              <a:srgbClr val="3CBCB8"/>
                            </a:solidFill>
                          </a:ln>
                        </pic:spPr>
                      </pic:pic>
                    </a:graphicData>
                  </a:graphic>
                </wp:inline>
              </w:drawing>
            </w:r>
          </w:p>
        </w:tc>
        <w:tc>
          <w:tcPr>
            <w:tcW w:w="4524" w:type="dxa"/>
          </w:tcPr>
          <w:p w14:paraId="3C646611" w14:textId="77777777" w:rsidR="00E05AA1" w:rsidRDefault="00E05AA1" w:rsidP="00413862">
            <w:pPr>
              <w:shd w:val="clear" w:color="auto" w:fill="FFFFFF"/>
              <w:spacing w:before="129"/>
              <w:outlineLvl w:val="0"/>
              <w:rPr>
                <w:rFonts w:ascii="Helvetica" w:eastAsia="Times New Roman" w:hAnsi="Helvetica" w:cs="Times New Roman"/>
                <w:b/>
                <w:bCs/>
                <w:color w:val="000000"/>
                <w:kern w:val="36"/>
                <w:sz w:val="39"/>
                <w:szCs w:val="39"/>
              </w:rPr>
            </w:pPr>
          </w:p>
          <w:p w14:paraId="5B2283B0" w14:textId="77777777" w:rsidR="00E05AA1" w:rsidRDefault="00E05AA1" w:rsidP="00413862">
            <w:pPr>
              <w:shd w:val="clear" w:color="auto" w:fill="FFFFFF"/>
              <w:spacing w:before="129"/>
              <w:outlineLvl w:val="0"/>
              <w:rPr>
                <w:rFonts w:ascii="Helvetica" w:eastAsia="Times New Roman" w:hAnsi="Helvetica" w:cs="Times New Roman"/>
                <w:b/>
                <w:bCs/>
                <w:color w:val="000000"/>
                <w:kern w:val="36"/>
                <w:sz w:val="39"/>
                <w:szCs w:val="39"/>
              </w:rPr>
            </w:pPr>
          </w:p>
          <w:p w14:paraId="1117AF50" w14:textId="77777777" w:rsidR="00E05AA1" w:rsidRDefault="00E05AA1" w:rsidP="00413862">
            <w:pPr>
              <w:shd w:val="clear" w:color="auto" w:fill="FFFFFF"/>
              <w:spacing w:before="129"/>
              <w:outlineLvl w:val="0"/>
              <w:rPr>
                <w:rFonts w:ascii="Helvetica" w:eastAsia="Times New Roman" w:hAnsi="Helvetica" w:cs="Times New Roman"/>
                <w:b/>
                <w:bCs/>
                <w:color w:val="000000"/>
                <w:kern w:val="36"/>
                <w:sz w:val="39"/>
                <w:szCs w:val="39"/>
              </w:rPr>
            </w:pPr>
          </w:p>
          <w:p w14:paraId="6B6527E5" w14:textId="5622D379" w:rsidR="00E07CB3" w:rsidRDefault="00413862" w:rsidP="00413862">
            <w:pPr>
              <w:shd w:val="clear" w:color="auto" w:fill="FFFFFF"/>
              <w:spacing w:before="129"/>
              <w:outlineLvl w:val="0"/>
              <w:rPr>
                <w:rFonts w:ascii="Helvetica" w:eastAsia="Times New Roman" w:hAnsi="Helvetica" w:cs="Times New Roman"/>
                <w:b/>
                <w:bCs/>
                <w:color w:val="000000"/>
                <w:kern w:val="36"/>
                <w:sz w:val="39"/>
                <w:szCs w:val="39"/>
              </w:rPr>
            </w:pPr>
            <w:r w:rsidRPr="008A07D0">
              <w:rPr>
                <w:rFonts w:ascii="Helvetica" w:eastAsia="Times New Roman" w:hAnsi="Helvetica" w:cs="Times New Roman"/>
                <w:b/>
                <w:bCs/>
                <w:color w:val="000000"/>
                <w:kern w:val="36"/>
                <w:sz w:val="39"/>
                <w:szCs w:val="39"/>
              </w:rPr>
              <w:t>Moving to Palm Beach County Florida</w:t>
            </w:r>
            <w:r>
              <w:rPr>
                <w:rFonts w:ascii="Helvetica" w:eastAsia="Times New Roman" w:hAnsi="Helvetica" w:cs="Times New Roman"/>
                <w:b/>
                <w:bCs/>
                <w:color w:val="000000"/>
                <w:kern w:val="36"/>
                <w:sz w:val="39"/>
                <w:szCs w:val="39"/>
              </w:rPr>
              <w:t xml:space="preserve"> </w:t>
            </w:r>
          </w:p>
          <w:p w14:paraId="3FD11246" w14:textId="3F7E4D38" w:rsidR="00413862" w:rsidRPr="00680581" w:rsidRDefault="00413862" w:rsidP="00413862">
            <w:pPr>
              <w:shd w:val="clear" w:color="auto" w:fill="FFFFFF"/>
              <w:spacing w:before="129"/>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Data Analysis</w:t>
            </w:r>
          </w:p>
          <w:p w14:paraId="6A272F15" w14:textId="77777777" w:rsidR="00413862" w:rsidRDefault="00413862" w:rsidP="008A07D0">
            <w:pPr>
              <w:spacing w:before="129"/>
              <w:outlineLvl w:val="0"/>
              <w:rPr>
                <w:rFonts w:ascii="Helvetica" w:eastAsia="Times New Roman" w:hAnsi="Helvetica" w:cs="Times New Roman"/>
                <w:b/>
                <w:bCs/>
                <w:color w:val="000000"/>
                <w:kern w:val="36"/>
                <w:sz w:val="39"/>
                <w:szCs w:val="39"/>
              </w:rPr>
            </w:pPr>
          </w:p>
        </w:tc>
      </w:tr>
    </w:tbl>
    <w:p w14:paraId="0F40DBD8" w14:textId="2B22A05F" w:rsidR="008A07D0" w:rsidRPr="001B11DE" w:rsidRDefault="001D2CDE" w:rsidP="001D2CDE">
      <w:pPr>
        <w:pStyle w:val="Heading2"/>
        <w:shd w:val="clear" w:color="auto" w:fill="FFFFFF"/>
        <w:spacing w:before="305"/>
        <w:rPr>
          <w:rFonts w:ascii="Helvetica" w:eastAsia="Times New Roman" w:hAnsi="Helvetica" w:cs="Times New Roman"/>
          <w:color w:val="000000"/>
          <w:sz w:val="21"/>
          <w:szCs w:val="21"/>
        </w:rPr>
      </w:pPr>
      <w:r w:rsidRPr="001B11DE">
        <w:rPr>
          <w:rFonts w:ascii="Helvetica" w:eastAsia="Times New Roman" w:hAnsi="Helvetica" w:cs="Times New Roman"/>
          <w:color w:val="000000"/>
          <w:sz w:val="21"/>
          <w:szCs w:val="21"/>
        </w:rPr>
        <w:t>As I find myself in the process of moving to Palm Beach County, Florida, I decided to use this as my Capstone Project - Battle of the Neighborhoods – for the IBM Data Science Professional Certificate.</w:t>
      </w:r>
    </w:p>
    <w:p w14:paraId="13505A11" w14:textId="77777777" w:rsidR="008A07D0" w:rsidRDefault="008A07D0" w:rsidP="008A07D0">
      <w:pPr>
        <w:pStyle w:val="Heading2"/>
        <w:spacing w:before="153"/>
        <w:rPr>
          <w:rFonts w:ascii="inherit" w:hAnsi="inherit"/>
          <w:color w:val="000000"/>
          <w:sz w:val="33"/>
          <w:szCs w:val="33"/>
        </w:rPr>
      </w:pPr>
      <w:r>
        <w:rPr>
          <w:rFonts w:ascii="inherit" w:hAnsi="inherit"/>
          <w:color w:val="000000"/>
          <w:sz w:val="33"/>
          <w:szCs w:val="33"/>
        </w:rPr>
        <w:t>Introduction: Business Problem </w:t>
      </w:r>
      <w:bookmarkStart w:id="0" w:name="introduction"/>
      <w:bookmarkEnd w:id="0"/>
    </w:p>
    <w:p w14:paraId="1995E8BB" w14:textId="77777777" w:rsidR="001D2CDE" w:rsidRDefault="008A07D0" w:rsidP="008A07D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Currently trending, many active seniors, especially those who live in states like New York and New Jersey, once retired, look to relocate to a warmer, less expensive location like Florida. They would like to move to an area where they can still enjoy many of the same activities in their new home as they enjoyed in their northern one, while maintaining a comparable quality of life in terms of affordability and demographics.</w:t>
      </w:r>
      <w:r w:rsidR="001D2CDE">
        <w:rPr>
          <w:rFonts w:ascii="Helvetica" w:hAnsi="Helvetica"/>
          <w:color w:val="000000"/>
          <w:sz w:val="21"/>
          <w:szCs w:val="21"/>
        </w:rPr>
        <w:t xml:space="preserve"> </w:t>
      </w:r>
    </w:p>
    <w:p w14:paraId="0C9BEB96" w14:textId="5DDB6CD0" w:rsidR="008A07D0" w:rsidRDefault="008A07D0" w:rsidP="008A07D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br/>
        <w:t>An important consideration for active seniors is to move to an area that is close to family and friends, as well as an area that their guests, including grandchildren, can enjoy visiting. For this study, that area will be limited to Palm Beach County, Florida. Palm Beach County is a large area - 2,386 square miles - on the east coast of Florida consisting of 39 municipalities.</w:t>
      </w:r>
      <w:r>
        <w:rPr>
          <w:rFonts w:ascii="Helvetica" w:hAnsi="Helvetica"/>
          <w:color w:val="000000"/>
          <w:sz w:val="21"/>
          <w:szCs w:val="21"/>
        </w:rPr>
        <w:br/>
      </w:r>
      <w:r>
        <w:rPr>
          <w:rFonts w:ascii="Helvetica" w:hAnsi="Helvetica"/>
          <w:color w:val="000000"/>
          <w:sz w:val="21"/>
          <w:szCs w:val="21"/>
        </w:rPr>
        <w:br/>
        <w:t>Although there are many factors to consider when moving to a new neighborhood such as available social activities, recreational activities, access to healthcare, as well as the crime rate, taxes, affordability, and public amenities including transportation, this study will focus on venue data collected by F</w:t>
      </w:r>
      <w:r w:rsidR="00BD5877">
        <w:rPr>
          <w:rFonts w:ascii="Helvetica" w:hAnsi="Helvetica"/>
          <w:color w:val="000000"/>
          <w:sz w:val="21"/>
          <w:szCs w:val="21"/>
        </w:rPr>
        <w:t>OURSQUARE</w:t>
      </w:r>
      <w:r>
        <w:rPr>
          <w:rFonts w:ascii="Helvetica" w:hAnsi="Helvetica"/>
          <w:color w:val="000000"/>
          <w:sz w:val="21"/>
          <w:szCs w:val="21"/>
        </w:rPr>
        <w:t>.</w:t>
      </w:r>
      <w:r>
        <w:rPr>
          <w:rFonts w:ascii="Helvetica" w:hAnsi="Helvetica"/>
          <w:color w:val="000000"/>
          <w:sz w:val="21"/>
          <w:szCs w:val="21"/>
        </w:rPr>
        <w:br/>
      </w:r>
      <w:r>
        <w:rPr>
          <w:rFonts w:ascii="Helvetica" w:hAnsi="Helvetica"/>
          <w:color w:val="000000"/>
          <w:sz w:val="21"/>
          <w:szCs w:val="21"/>
        </w:rPr>
        <w:br/>
        <w:t>F</w:t>
      </w:r>
      <w:r w:rsidR="00BD5877">
        <w:rPr>
          <w:rFonts w:ascii="Helvetica" w:hAnsi="Helvetica"/>
          <w:color w:val="000000"/>
          <w:sz w:val="21"/>
          <w:szCs w:val="21"/>
        </w:rPr>
        <w:t>OURSQUARE</w:t>
      </w:r>
      <w:r>
        <w:rPr>
          <w:rFonts w:ascii="Helvetica" w:hAnsi="Helvetica"/>
          <w:color w:val="000000"/>
          <w:sz w:val="21"/>
          <w:szCs w:val="21"/>
        </w:rPr>
        <w:t xml:space="preserve"> provides a variety of categories of venues such as restaurants, shopping, and leisure activities. This study will cluster neighborhoods (municipalities) in Palm Beach County, Florida by venues collected from F</w:t>
      </w:r>
      <w:r w:rsidR="001B11DE">
        <w:rPr>
          <w:rFonts w:ascii="Helvetica" w:hAnsi="Helvetica"/>
          <w:color w:val="000000"/>
          <w:sz w:val="21"/>
          <w:szCs w:val="21"/>
        </w:rPr>
        <w:t>OURSQUARE</w:t>
      </w:r>
      <w:r>
        <w:rPr>
          <w:rFonts w:ascii="Helvetica" w:hAnsi="Helvetica"/>
          <w:color w:val="000000"/>
          <w:sz w:val="21"/>
          <w:szCs w:val="21"/>
        </w:rPr>
        <w:t>. In addition, median income, median property value, population density, and area (square miles) data will be collected and analyzed.</w:t>
      </w:r>
      <w:r>
        <w:rPr>
          <w:rFonts w:ascii="Helvetica" w:hAnsi="Helvetica"/>
          <w:color w:val="000000"/>
          <w:sz w:val="21"/>
          <w:szCs w:val="21"/>
        </w:rPr>
        <w:br/>
      </w:r>
      <w:r>
        <w:rPr>
          <w:rFonts w:ascii="Helvetica" w:hAnsi="Helvetica"/>
          <w:color w:val="000000"/>
          <w:sz w:val="21"/>
          <w:szCs w:val="21"/>
        </w:rPr>
        <w:br/>
        <w:t>The goal of the analysis is to provide seniors with information that will help them make a better determination as to which areas they should explore further when considering relocation to Palm Beach County, Florida.</w:t>
      </w:r>
    </w:p>
    <w:p w14:paraId="58B2636B" w14:textId="77777777" w:rsidR="008A07D0" w:rsidRDefault="008A07D0" w:rsidP="008A07D0">
      <w:pPr>
        <w:pStyle w:val="Heading2"/>
        <w:spacing w:before="153"/>
        <w:rPr>
          <w:rFonts w:ascii="inherit" w:hAnsi="inherit"/>
          <w:color w:val="000000"/>
          <w:sz w:val="33"/>
          <w:szCs w:val="33"/>
        </w:rPr>
      </w:pPr>
      <w:r>
        <w:rPr>
          <w:rFonts w:ascii="inherit" w:hAnsi="inherit"/>
          <w:color w:val="000000"/>
          <w:sz w:val="33"/>
          <w:szCs w:val="33"/>
        </w:rPr>
        <w:t>Data </w:t>
      </w:r>
      <w:bookmarkStart w:id="1" w:name="data"/>
      <w:bookmarkEnd w:id="1"/>
    </w:p>
    <w:p w14:paraId="6E65240F" w14:textId="77777777" w:rsidR="00AC1069" w:rsidRDefault="00AC1069" w:rsidP="008A07D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I collected </w:t>
      </w:r>
      <w:r w:rsidR="008A07D0">
        <w:rPr>
          <w:rFonts w:ascii="Helvetica" w:hAnsi="Helvetica"/>
          <w:color w:val="000000"/>
          <w:sz w:val="21"/>
          <w:szCs w:val="21"/>
        </w:rPr>
        <w:t xml:space="preserve">data </w:t>
      </w:r>
      <w:r>
        <w:rPr>
          <w:rFonts w:ascii="Helvetica" w:hAnsi="Helvetica"/>
          <w:color w:val="000000"/>
          <w:sz w:val="21"/>
          <w:szCs w:val="21"/>
        </w:rPr>
        <w:t>from the following sources</w:t>
      </w:r>
      <w:r w:rsidR="008A07D0">
        <w:rPr>
          <w:rFonts w:ascii="Helvetica" w:hAnsi="Helvetica"/>
          <w:color w:val="000000"/>
          <w:sz w:val="21"/>
          <w:szCs w:val="21"/>
        </w:rPr>
        <w:t>:</w:t>
      </w:r>
    </w:p>
    <w:p w14:paraId="39253BFA" w14:textId="33777F18" w:rsidR="00AC1069" w:rsidRPr="00AC1069" w:rsidRDefault="00AC1069" w:rsidP="00AC1069">
      <w:pPr>
        <w:pStyle w:val="NormalWeb"/>
        <w:numPr>
          <w:ilvl w:val="0"/>
          <w:numId w:val="2"/>
        </w:numPr>
        <w:spacing w:before="240" w:beforeAutospacing="0" w:after="0" w:afterAutospacing="0"/>
        <w:rPr>
          <w:rFonts w:ascii="Helvetica" w:hAnsi="Helvetica"/>
          <w:color w:val="000000"/>
          <w:sz w:val="21"/>
          <w:szCs w:val="21"/>
        </w:rPr>
      </w:pPr>
      <w:r>
        <w:rPr>
          <w:rFonts w:ascii="Helvetica" w:hAnsi="Helvetica" w:cs="Helvetica"/>
          <w:color w:val="000000"/>
          <w:sz w:val="21"/>
          <w:szCs w:val="21"/>
          <w:shd w:val="clear" w:color="auto" w:fill="FFFFFF"/>
        </w:rPr>
        <w:t>geopy.geocoders Nominatim from which I retrieved latitude and longitude for Palm Beach County and each municipality in order to display Folium maps of Palm Beach County and its municipalities.</w:t>
      </w:r>
    </w:p>
    <w:p w14:paraId="4E9CE267" w14:textId="43C16C50" w:rsidR="008A07D0" w:rsidRDefault="008A07D0" w:rsidP="008A07D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lastRenderedPageBreak/>
        <w:br/>
      </w:r>
    </w:p>
    <w:p w14:paraId="59FB7FF1" w14:textId="77777777" w:rsidR="00AC1069" w:rsidRDefault="00AC1069" w:rsidP="00AC1069">
      <w:pPr>
        <w:pStyle w:val="NormalWeb"/>
        <w:numPr>
          <w:ilvl w:val="0"/>
          <w:numId w:val="1"/>
        </w:numPr>
        <w:spacing w:before="0" w:beforeAutospacing="0" w:after="0" w:afterAutospacing="0"/>
        <w:rPr>
          <w:rFonts w:ascii="Helvetica" w:hAnsi="Helvetica"/>
          <w:color w:val="000000"/>
          <w:sz w:val="21"/>
          <w:szCs w:val="21"/>
        </w:rPr>
      </w:pPr>
      <w:r>
        <w:rPr>
          <w:rFonts w:ascii="Helvetica" w:hAnsi="Helvetica"/>
          <w:color w:val="000000"/>
          <w:sz w:val="21"/>
          <w:szCs w:val="21"/>
        </w:rPr>
        <w:t xml:space="preserve">I retrieved Palm Beach County municipality demographic information from the </w:t>
      </w:r>
      <w:r w:rsidRPr="00AC1069">
        <w:rPr>
          <w:rFonts w:ascii="Helvetica" w:hAnsi="Helvetica"/>
          <w:color w:val="000000"/>
          <w:sz w:val="21"/>
          <w:szCs w:val="21"/>
        </w:rPr>
        <w:t xml:space="preserve">homefacts.com </w:t>
      </w:r>
      <w:r>
        <w:rPr>
          <w:rFonts w:ascii="Helvetica" w:hAnsi="Helvetica"/>
          <w:color w:val="000000"/>
          <w:sz w:val="21"/>
          <w:szCs w:val="21"/>
        </w:rPr>
        <w:t xml:space="preserve">website.  </w:t>
      </w:r>
      <w:r w:rsidR="008A07D0" w:rsidRPr="00AC1069">
        <w:rPr>
          <w:rFonts w:ascii="Helvetica" w:hAnsi="Helvetica"/>
          <w:color w:val="000000"/>
          <w:sz w:val="21"/>
          <w:szCs w:val="21"/>
        </w:rPr>
        <w:t>Data retrieved includes Median Income, Median Property Value, Population, Population Density, and Area.</w:t>
      </w:r>
      <w:r>
        <w:rPr>
          <w:rFonts w:ascii="Helvetica" w:hAnsi="Helvetica"/>
          <w:color w:val="000000"/>
          <w:sz w:val="21"/>
          <w:szCs w:val="21"/>
        </w:rPr>
        <w:t xml:space="preserve"> </w:t>
      </w:r>
      <w:r w:rsidR="008A07D0" w:rsidRPr="00AC1069">
        <w:rPr>
          <w:rFonts w:ascii="Helvetica" w:hAnsi="Helvetica"/>
          <w:color w:val="000000"/>
          <w:sz w:val="21"/>
          <w:szCs w:val="21"/>
        </w:rPr>
        <w:t>These values are from 2016.</w:t>
      </w:r>
      <w:r w:rsidR="008A07D0" w:rsidRPr="00AC1069">
        <w:rPr>
          <w:rFonts w:ascii="Helvetica" w:hAnsi="Helvetica"/>
          <w:color w:val="000000"/>
          <w:sz w:val="21"/>
          <w:szCs w:val="21"/>
        </w:rPr>
        <w:br/>
      </w:r>
    </w:p>
    <w:p w14:paraId="40C3E589" w14:textId="7FEEDCC8" w:rsidR="008A07D0" w:rsidRPr="00AC1069" w:rsidRDefault="00BD5877" w:rsidP="00AC1069">
      <w:pPr>
        <w:pStyle w:val="NormalWeb"/>
        <w:spacing w:before="0" w:beforeAutospacing="0" w:after="0" w:afterAutospacing="0"/>
        <w:ind w:left="720"/>
        <w:rPr>
          <w:rFonts w:ascii="Helvetica" w:hAnsi="Helvetica"/>
          <w:color w:val="000000"/>
          <w:sz w:val="21"/>
          <w:szCs w:val="21"/>
        </w:rPr>
      </w:pPr>
      <w:r>
        <w:rPr>
          <w:rFonts w:ascii="Helvetica" w:hAnsi="Helvetica"/>
          <w:color w:val="000000"/>
          <w:sz w:val="21"/>
          <w:szCs w:val="21"/>
        </w:rPr>
        <w:t>The 39 m</w:t>
      </w:r>
      <w:r w:rsidR="008A07D0" w:rsidRPr="00AC1069">
        <w:rPr>
          <w:rFonts w:ascii="Helvetica" w:hAnsi="Helvetica"/>
          <w:color w:val="000000"/>
          <w:sz w:val="21"/>
          <w:szCs w:val="21"/>
        </w:rPr>
        <w:t>unicipalities in Palm Beach County</w:t>
      </w:r>
      <w:r>
        <w:rPr>
          <w:rFonts w:ascii="Helvetica" w:hAnsi="Helvetica"/>
          <w:color w:val="000000"/>
          <w:sz w:val="21"/>
          <w:szCs w:val="21"/>
        </w:rPr>
        <w:t xml:space="preserve"> are </w:t>
      </w:r>
      <w:r w:rsidR="008A07D0" w:rsidRPr="00AC1069">
        <w:rPr>
          <w:rFonts w:ascii="Helvetica" w:hAnsi="Helvetica"/>
          <w:color w:val="000000"/>
          <w:sz w:val="21"/>
          <w:szCs w:val="21"/>
        </w:rPr>
        <w:t>Atlantis, Belle Glade, Boca Raton, Boynton Beach, Briny Breezes, Cloud Lake, Delray Beach, Glen Ridge, Golf, Greenacres, Gulf Stream, Haverhill, Highland Beach, Hypoluxo, Juno Beach, Jupiter, Jupiter Inlet Colony, Lake Clarke Shores, Lake Park, Lake Worth, Lantana, Loxahatchee Groves, Manalapan, Mangonia Park, North Palm Beach, Ocean Ridge, Pahokee, Palm Beach, Palm Beach Gardens, Palm Beach Shores, Palm Springs, Riviera Beach, Royal Palm Beach, South Bay, South Palm Beach, Tequesta, Wellington, West Palm Beach, and Westgate.</w:t>
      </w:r>
    </w:p>
    <w:p w14:paraId="3BFBBE54" w14:textId="77777777" w:rsidR="00AC1069" w:rsidRDefault="00AC1069" w:rsidP="008A07D0">
      <w:pPr>
        <w:pStyle w:val="NormalWeb"/>
        <w:spacing w:before="240" w:beforeAutospacing="0" w:after="0" w:afterAutospacing="0"/>
        <w:rPr>
          <w:rFonts w:ascii="Helvetica" w:hAnsi="Helvetica"/>
          <w:color w:val="000000"/>
          <w:sz w:val="21"/>
          <w:szCs w:val="21"/>
        </w:rPr>
      </w:pPr>
    </w:p>
    <w:p w14:paraId="5173F611" w14:textId="15689634" w:rsidR="00AC1069" w:rsidRDefault="00BD5877" w:rsidP="00AC1069">
      <w:pPr>
        <w:pStyle w:val="NormalWeb"/>
        <w:numPr>
          <w:ilvl w:val="0"/>
          <w:numId w:val="2"/>
        </w:numPr>
        <w:spacing w:before="0" w:beforeAutospacing="0" w:after="0" w:afterAutospacing="0"/>
        <w:rPr>
          <w:rFonts w:ascii="Helvetica" w:hAnsi="Helvetica"/>
          <w:color w:val="000000"/>
          <w:sz w:val="21"/>
          <w:szCs w:val="21"/>
        </w:rPr>
      </w:pPr>
      <w:r>
        <w:rPr>
          <w:rFonts w:ascii="Helvetica" w:hAnsi="Helvetica"/>
          <w:color w:val="000000"/>
          <w:sz w:val="21"/>
          <w:szCs w:val="21"/>
        </w:rPr>
        <w:t>I called the</w:t>
      </w:r>
      <w:r w:rsidR="001B11DE">
        <w:rPr>
          <w:rFonts w:ascii="Helvetica" w:hAnsi="Helvetica"/>
          <w:color w:val="000000"/>
          <w:sz w:val="21"/>
          <w:szCs w:val="21"/>
        </w:rPr>
        <w:t xml:space="preserve"> </w:t>
      </w:r>
      <w:r w:rsidRPr="00BD5877">
        <w:rPr>
          <w:rFonts w:ascii="Helvetica" w:hAnsi="Helvetica"/>
          <w:color w:val="000000"/>
          <w:sz w:val="21"/>
          <w:szCs w:val="21"/>
        </w:rPr>
        <w:t>FOURSQUARE</w:t>
      </w:r>
      <w:r w:rsidR="00AC1069">
        <w:rPr>
          <w:rFonts w:ascii="Helvetica" w:hAnsi="Helvetica"/>
          <w:color w:val="000000"/>
          <w:sz w:val="21"/>
          <w:szCs w:val="21"/>
        </w:rPr>
        <w:t xml:space="preserve"> API </w:t>
      </w:r>
      <w:r>
        <w:rPr>
          <w:rFonts w:ascii="Helvetica" w:hAnsi="Helvetica"/>
          <w:color w:val="000000"/>
          <w:sz w:val="21"/>
          <w:szCs w:val="21"/>
        </w:rPr>
        <w:t xml:space="preserve">to </w:t>
      </w:r>
      <w:r w:rsidR="001B11DE">
        <w:rPr>
          <w:rFonts w:ascii="Helvetica" w:hAnsi="Helvetica"/>
          <w:color w:val="000000"/>
          <w:sz w:val="21"/>
          <w:szCs w:val="21"/>
        </w:rPr>
        <w:t>retrieve venues trending at the time of execution including</w:t>
      </w:r>
      <w:r w:rsidR="00AC1069">
        <w:rPr>
          <w:rFonts w:ascii="Helvetica" w:hAnsi="Helvetica"/>
          <w:color w:val="000000"/>
          <w:sz w:val="21"/>
          <w:szCs w:val="21"/>
        </w:rPr>
        <w:t xml:space="preserve"> restaurant</w:t>
      </w:r>
      <w:r w:rsidR="001B11DE">
        <w:rPr>
          <w:rFonts w:ascii="Helvetica" w:hAnsi="Helvetica"/>
          <w:color w:val="000000"/>
          <w:sz w:val="21"/>
          <w:szCs w:val="21"/>
        </w:rPr>
        <w:t>s</w:t>
      </w:r>
      <w:r w:rsidR="00AC1069">
        <w:rPr>
          <w:rFonts w:ascii="Helvetica" w:hAnsi="Helvetica"/>
          <w:color w:val="000000"/>
          <w:sz w:val="21"/>
          <w:szCs w:val="21"/>
        </w:rPr>
        <w:t>, shopping, leisure activit</w:t>
      </w:r>
      <w:r w:rsidR="001B11DE">
        <w:rPr>
          <w:rFonts w:ascii="Helvetica" w:hAnsi="Helvetica"/>
          <w:color w:val="000000"/>
          <w:sz w:val="21"/>
          <w:szCs w:val="21"/>
        </w:rPr>
        <w:t>ies</w:t>
      </w:r>
      <w:r w:rsidR="00AC1069">
        <w:rPr>
          <w:rFonts w:ascii="Helvetica" w:hAnsi="Helvetica"/>
          <w:color w:val="000000"/>
          <w:sz w:val="21"/>
          <w:szCs w:val="21"/>
        </w:rPr>
        <w:t>, etc. for Palm Beach County neighborhoods (municipalities).</w:t>
      </w:r>
      <w:r w:rsidR="00AC1069">
        <w:rPr>
          <w:rFonts w:ascii="Helvetica" w:hAnsi="Helvetica"/>
          <w:color w:val="000000"/>
          <w:sz w:val="21"/>
          <w:szCs w:val="21"/>
        </w:rPr>
        <w:br/>
      </w:r>
    </w:p>
    <w:p w14:paraId="21D2519E" w14:textId="77777777" w:rsidR="00BD5877" w:rsidRDefault="00BD0643" w:rsidP="00BD0643">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I used pandas and python to </w:t>
      </w:r>
      <w:r w:rsidR="00271ABE">
        <w:rPr>
          <w:rFonts w:ascii="Helvetica" w:hAnsi="Helvetica"/>
          <w:color w:val="000000"/>
          <w:sz w:val="21"/>
          <w:szCs w:val="21"/>
        </w:rPr>
        <w:t xml:space="preserve">perform the analysis for my project. </w:t>
      </w:r>
    </w:p>
    <w:p w14:paraId="494A9D9D" w14:textId="6FEAE7FA" w:rsidR="00271ABE" w:rsidRDefault="00271ABE" w:rsidP="00BD0643">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data was read </w:t>
      </w:r>
      <w:r w:rsidR="00A6302D">
        <w:rPr>
          <w:rFonts w:ascii="Helvetica" w:hAnsi="Helvetica"/>
          <w:color w:val="000000"/>
          <w:sz w:val="21"/>
          <w:szCs w:val="21"/>
        </w:rPr>
        <w:t xml:space="preserve">from an Excel file </w:t>
      </w:r>
      <w:r>
        <w:rPr>
          <w:rFonts w:ascii="Helvetica" w:hAnsi="Helvetica"/>
          <w:color w:val="000000"/>
          <w:sz w:val="21"/>
          <w:szCs w:val="21"/>
        </w:rPr>
        <w:t>into the following pandas DataFrame</w:t>
      </w:r>
      <w:r w:rsidR="00D824C9">
        <w:rPr>
          <w:rFonts w:ascii="Helvetica" w:hAnsi="Helvetica"/>
          <w:color w:val="000000"/>
          <w:sz w:val="21"/>
          <w:szCs w:val="21"/>
        </w:rPr>
        <w:t>.</w:t>
      </w:r>
    </w:p>
    <w:p w14:paraId="7577C350" w14:textId="0E8CD3E5" w:rsidR="00271ABE" w:rsidRDefault="00271ABE" w:rsidP="00BD0643">
      <w:pPr>
        <w:pStyle w:val="NormalWeb"/>
        <w:spacing w:before="0" w:beforeAutospacing="0" w:after="0" w:afterAutospacing="0"/>
        <w:rPr>
          <w:rFonts w:ascii="Helvetica" w:hAnsi="Helvetica"/>
          <w:color w:val="000000"/>
          <w:sz w:val="21"/>
          <w:szCs w:val="21"/>
        </w:rPr>
      </w:pPr>
    </w:p>
    <w:p w14:paraId="4BA9A72C" w14:textId="77777777" w:rsidR="00271ABE" w:rsidRDefault="00271ABE" w:rsidP="00BD0643">
      <w:pPr>
        <w:pStyle w:val="NormalWeb"/>
        <w:spacing w:before="0" w:beforeAutospacing="0" w:after="0" w:afterAutospacing="0"/>
        <w:rPr>
          <w:rFonts w:ascii="Helvetica" w:hAnsi="Helvetica"/>
          <w:color w:val="000000"/>
          <w:sz w:val="21"/>
          <w:szCs w:val="21"/>
        </w:rPr>
      </w:pPr>
    </w:p>
    <w:p w14:paraId="6B89F1B1" w14:textId="0FDF3688" w:rsidR="00271ABE" w:rsidRDefault="00271ABE" w:rsidP="00BD0643">
      <w:pPr>
        <w:pStyle w:val="NormalWeb"/>
        <w:spacing w:before="0" w:beforeAutospacing="0" w:after="0" w:afterAutospacing="0"/>
        <w:rPr>
          <w:rFonts w:ascii="Helvetica" w:hAnsi="Helvetica"/>
          <w:color w:val="000000"/>
          <w:sz w:val="21"/>
          <w:szCs w:val="21"/>
        </w:rPr>
      </w:pPr>
      <w:r>
        <w:rPr>
          <w:noProof/>
        </w:rPr>
        <w:drawing>
          <wp:inline distT="0" distB="0" distL="0" distR="0" wp14:anchorId="50F89621" wp14:editId="6FF9D9C1">
            <wp:extent cx="5943600" cy="958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58215"/>
                    </a:xfrm>
                    <a:prstGeom prst="rect">
                      <a:avLst/>
                    </a:prstGeom>
                  </pic:spPr>
                </pic:pic>
              </a:graphicData>
            </a:graphic>
          </wp:inline>
        </w:drawing>
      </w:r>
    </w:p>
    <w:p w14:paraId="013BC5D8" w14:textId="38E670F7" w:rsidR="00A6302D" w:rsidRPr="00A6302D" w:rsidRDefault="00A6302D" w:rsidP="00BD0643">
      <w:pPr>
        <w:pStyle w:val="NormalWeb"/>
        <w:spacing w:before="0" w:beforeAutospacing="0" w:after="0" w:afterAutospacing="0"/>
        <w:rPr>
          <w:rFonts w:ascii="Helvetica" w:hAnsi="Helvetica"/>
          <w:i/>
          <w:iCs/>
          <w:color w:val="000000"/>
          <w:sz w:val="21"/>
          <w:szCs w:val="21"/>
        </w:rPr>
      </w:pPr>
      <w:r w:rsidRPr="00A6302D">
        <w:rPr>
          <w:rFonts w:ascii="Helvetica" w:hAnsi="Helvetica"/>
          <w:i/>
          <w:iCs/>
          <w:color w:val="000000"/>
          <w:sz w:val="21"/>
          <w:szCs w:val="21"/>
        </w:rPr>
        <w:t>Figure 1</w:t>
      </w:r>
      <w:r w:rsidR="00AE527A">
        <w:rPr>
          <w:rFonts w:ascii="Helvetica" w:hAnsi="Helvetica"/>
          <w:i/>
          <w:iCs/>
          <w:color w:val="000000"/>
          <w:sz w:val="21"/>
          <w:szCs w:val="21"/>
        </w:rPr>
        <w:t xml:space="preserve">. </w:t>
      </w:r>
      <w:r w:rsidRPr="00A6302D">
        <w:rPr>
          <w:rFonts w:ascii="Helvetica" w:hAnsi="Helvetica"/>
          <w:i/>
          <w:iCs/>
          <w:color w:val="000000"/>
          <w:sz w:val="21"/>
          <w:szCs w:val="21"/>
        </w:rPr>
        <w:t>pandas DataFrame of data read from an Excel file</w:t>
      </w:r>
      <w:r w:rsidR="00AE527A">
        <w:rPr>
          <w:rFonts w:ascii="Helvetica" w:hAnsi="Helvetica"/>
          <w:i/>
          <w:iCs/>
          <w:color w:val="000000"/>
          <w:sz w:val="21"/>
          <w:szCs w:val="21"/>
        </w:rPr>
        <w:t xml:space="preserve"> (first 5 rows)</w:t>
      </w:r>
    </w:p>
    <w:p w14:paraId="0BAE3FCB" w14:textId="77777777" w:rsidR="00271ABE" w:rsidRPr="00AC1069" w:rsidRDefault="00271ABE" w:rsidP="00BD0643">
      <w:pPr>
        <w:pStyle w:val="NormalWeb"/>
        <w:spacing w:before="0" w:beforeAutospacing="0" w:after="0" w:afterAutospacing="0"/>
        <w:rPr>
          <w:rFonts w:ascii="Helvetica" w:hAnsi="Helvetica"/>
          <w:color w:val="000000"/>
          <w:sz w:val="21"/>
          <w:szCs w:val="21"/>
        </w:rPr>
      </w:pPr>
    </w:p>
    <w:p w14:paraId="2D490812" w14:textId="262DF85D" w:rsidR="00254060" w:rsidRDefault="00254060" w:rsidP="00254060">
      <w:pPr>
        <w:pStyle w:val="Heading2"/>
        <w:spacing w:before="153"/>
        <w:rPr>
          <w:rFonts w:ascii="inherit" w:hAnsi="inherit" w:cs="Helvetica"/>
          <w:color w:val="000000"/>
          <w:sz w:val="33"/>
          <w:szCs w:val="33"/>
        </w:rPr>
      </w:pPr>
      <w:r>
        <w:rPr>
          <w:rFonts w:ascii="inherit" w:hAnsi="inherit" w:cs="Helvetica"/>
          <w:color w:val="000000"/>
          <w:sz w:val="33"/>
          <w:szCs w:val="33"/>
        </w:rPr>
        <w:t>Methodology</w:t>
      </w:r>
      <w:bookmarkStart w:id="2" w:name="methodology"/>
      <w:bookmarkEnd w:id="2"/>
    </w:p>
    <w:p w14:paraId="2BE7C139" w14:textId="77777777" w:rsidR="00E41462" w:rsidRDefault="00BD5877" w:rsidP="00E41462">
      <w:pPr>
        <w:pStyle w:val="NormalWeb"/>
        <w:spacing w:before="0" w:beforeAutospacing="0" w:after="0" w:afterAutospacing="0"/>
        <w:rPr>
          <w:rFonts w:ascii="Helvetica" w:hAnsi="Helvetica" w:cs="Helvetica"/>
          <w:color w:val="000000"/>
          <w:sz w:val="21"/>
          <w:szCs w:val="21"/>
        </w:rPr>
      </w:pPr>
      <w:r w:rsidRPr="00BD5877">
        <w:rPr>
          <w:rStyle w:val="Strong"/>
          <w:rFonts w:ascii="Helvetica" w:eastAsiaTheme="majorEastAsia" w:hAnsi="Helvetica" w:cs="Helvetica"/>
          <w:b w:val="0"/>
          <w:bCs w:val="0"/>
          <w:color w:val="000000"/>
          <w:sz w:val="21"/>
          <w:szCs w:val="21"/>
        </w:rPr>
        <w:t>To visualize Palm Beach County and its municipalities,</w:t>
      </w:r>
      <w:r>
        <w:rPr>
          <w:rStyle w:val="Strong"/>
          <w:rFonts w:ascii="Helvetica" w:eastAsiaTheme="majorEastAsia" w:hAnsi="Helvetica" w:cs="Helvetica"/>
          <w:color w:val="000000"/>
          <w:sz w:val="21"/>
          <w:szCs w:val="21"/>
        </w:rPr>
        <w:t xml:space="preserve"> </w:t>
      </w:r>
      <w:r w:rsidR="002F1595">
        <w:rPr>
          <w:rFonts w:ascii="Helvetica" w:hAnsi="Helvetica" w:cs="Helvetica"/>
          <w:color w:val="000000"/>
          <w:sz w:val="21"/>
          <w:szCs w:val="21"/>
        </w:rPr>
        <w:t>I generated t</w:t>
      </w:r>
      <w:r w:rsidR="00254060">
        <w:rPr>
          <w:rFonts w:ascii="Helvetica" w:hAnsi="Helvetica" w:cs="Helvetica"/>
          <w:color w:val="000000"/>
          <w:sz w:val="21"/>
          <w:szCs w:val="21"/>
        </w:rPr>
        <w:t>wo Folium maps. The first marks the location of Palm Beach County within the state of Florida; the second marks each municipality within Palm Beach County. The second map also incorporates popups with demographic information.</w:t>
      </w:r>
    </w:p>
    <w:p w14:paraId="2EC879D4" w14:textId="77777777" w:rsidR="00E41462" w:rsidRDefault="00E41462" w:rsidP="00E41462">
      <w:pPr>
        <w:pStyle w:val="NormalWeb"/>
        <w:spacing w:before="0" w:beforeAutospacing="0" w:after="0" w:afterAutospacing="0"/>
        <w:rPr>
          <w:rFonts w:ascii="Helvetica" w:hAnsi="Helvetica" w:cs="Helvetica"/>
          <w:color w:val="000000"/>
          <w:sz w:val="21"/>
          <w:szCs w:val="21"/>
        </w:rPr>
      </w:pPr>
    </w:p>
    <w:p w14:paraId="2FC5ACAD" w14:textId="11DF6581" w:rsidR="00254060" w:rsidRDefault="002F1595" w:rsidP="00E4146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 created h</w:t>
      </w:r>
      <w:r w:rsidR="00254060">
        <w:rPr>
          <w:rFonts w:ascii="Helvetica" w:hAnsi="Helvetica" w:cs="Helvetica"/>
          <w:color w:val="000000"/>
          <w:sz w:val="21"/>
          <w:szCs w:val="21"/>
        </w:rPr>
        <w:t xml:space="preserve">istograms and bar charts to visualize demographics of each of the municipalities as they relate to each other and </w:t>
      </w:r>
      <w:r w:rsidR="00E41462">
        <w:rPr>
          <w:rFonts w:ascii="Helvetica" w:hAnsi="Helvetica" w:cs="Helvetica"/>
          <w:color w:val="000000"/>
          <w:sz w:val="21"/>
          <w:szCs w:val="21"/>
        </w:rPr>
        <w:t xml:space="preserve">to </w:t>
      </w:r>
      <w:r w:rsidR="00254060">
        <w:rPr>
          <w:rFonts w:ascii="Helvetica" w:hAnsi="Helvetica" w:cs="Helvetica"/>
          <w:color w:val="000000"/>
          <w:sz w:val="21"/>
          <w:szCs w:val="21"/>
        </w:rPr>
        <w:t>the whole.</w:t>
      </w:r>
    </w:p>
    <w:p w14:paraId="4D7E489B" w14:textId="5178AAAF" w:rsidR="00254060" w:rsidRDefault="00254060" w:rsidP="00254060">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goal of this project is to group municipalities that have similar venues. Due to the nature of the municipality data, labeling is not possible; and therefore, requires an unsupervised method of analysis. </w:t>
      </w:r>
      <w:r w:rsidR="002F1595">
        <w:rPr>
          <w:rFonts w:ascii="Helvetica" w:hAnsi="Helvetica" w:cs="Helvetica"/>
          <w:color w:val="000000"/>
          <w:sz w:val="21"/>
          <w:szCs w:val="21"/>
        </w:rPr>
        <w:t xml:space="preserve">I chose </w:t>
      </w:r>
      <w:r>
        <w:rPr>
          <w:rFonts w:ascii="Helvetica" w:hAnsi="Helvetica" w:cs="Helvetica"/>
          <w:color w:val="000000"/>
          <w:sz w:val="21"/>
          <w:szCs w:val="21"/>
        </w:rPr>
        <w:t xml:space="preserve">KMeans </w:t>
      </w:r>
      <w:r w:rsidR="002F1595">
        <w:rPr>
          <w:rFonts w:ascii="Helvetica" w:hAnsi="Helvetica" w:cs="Helvetica"/>
          <w:color w:val="000000"/>
          <w:sz w:val="21"/>
          <w:szCs w:val="21"/>
        </w:rPr>
        <w:t>for my analysis</w:t>
      </w:r>
      <w:r>
        <w:rPr>
          <w:rFonts w:ascii="Helvetica" w:hAnsi="Helvetica" w:cs="Helvetica"/>
          <w:color w:val="000000"/>
          <w:sz w:val="21"/>
          <w:szCs w:val="21"/>
        </w:rPr>
        <w:t xml:space="preserve"> because it is an unsuperivised algorithm that clusters data into groups based upon their similarities.</w:t>
      </w:r>
    </w:p>
    <w:p w14:paraId="3B3F58ED" w14:textId="77777777" w:rsidR="00806ED5" w:rsidRDefault="00806ED5" w:rsidP="00254060">
      <w:pPr>
        <w:pStyle w:val="Heading3"/>
        <w:spacing w:before="186"/>
        <w:rPr>
          <w:rFonts w:ascii="inherit" w:hAnsi="inherit" w:cs="Helvetica"/>
          <w:color w:val="000000"/>
        </w:rPr>
      </w:pPr>
    </w:p>
    <w:p w14:paraId="00B44166" w14:textId="191E5213" w:rsidR="00254060" w:rsidRDefault="00254060" w:rsidP="00254060">
      <w:pPr>
        <w:pStyle w:val="Heading3"/>
        <w:spacing w:before="186"/>
        <w:rPr>
          <w:rFonts w:ascii="inherit" w:hAnsi="inherit" w:cs="Helvetica"/>
          <w:color w:val="000000"/>
          <w:sz w:val="27"/>
          <w:szCs w:val="27"/>
        </w:rPr>
      </w:pPr>
      <w:r>
        <w:rPr>
          <w:rFonts w:ascii="inherit" w:hAnsi="inherit" w:cs="Helvetica"/>
          <w:color w:val="000000"/>
        </w:rPr>
        <w:t>Display Maps of Palm Beach County and Neighborhoods</w:t>
      </w:r>
    </w:p>
    <w:p w14:paraId="49A13386" w14:textId="363BBCED" w:rsidR="00254060" w:rsidRPr="00FB36AC" w:rsidRDefault="00254060" w:rsidP="005E7226">
      <w:pPr>
        <w:pStyle w:val="Heading2"/>
        <w:rPr>
          <w:rStyle w:val="IntenseEmphasis"/>
        </w:rPr>
      </w:pPr>
      <w:r w:rsidRPr="00FB36AC">
        <w:rPr>
          <w:rStyle w:val="IntenseEmphasis"/>
        </w:rPr>
        <w:t>Palm Beach County Map</w:t>
      </w:r>
    </w:p>
    <w:p w14:paraId="41F843F8" w14:textId="6F0975C7" w:rsidR="00254060" w:rsidRDefault="00FB36AC" w:rsidP="00254060">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first of two maps places Palm Beach County in context to its location in Florida. </w:t>
      </w:r>
      <w:r w:rsidR="00444021">
        <w:rPr>
          <w:rFonts w:ascii="Helvetica" w:hAnsi="Helvetica" w:cs="Helvetica"/>
          <w:color w:val="000000"/>
          <w:sz w:val="21"/>
          <w:szCs w:val="21"/>
        </w:rPr>
        <w:t xml:space="preserve"> I </w:t>
      </w:r>
      <w:r w:rsidR="00444021">
        <w:rPr>
          <w:rFonts w:ascii="Helvetica" w:hAnsi="Helvetica" w:cs="Helvetica"/>
          <w:color w:val="000000"/>
          <w:sz w:val="21"/>
          <w:szCs w:val="21"/>
          <w:shd w:val="clear" w:color="auto" w:fill="FFFFFF"/>
        </w:rPr>
        <w:t>called Nominatim to get the latitude and longitude of Palm Beach County which were then used to generate the following Folium map.</w:t>
      </w:r>
    </w:p>
    <w:p w14:paraId="3491AE1D" w14:textId="4BB2D328" w:rsidR="00254060" w:rsidRDefault="00254060" w:rsidP="008A07D0">
      <w:pPr>
        <w:pStyle w:val="NormalWeb"/>
        <w:spacing w:before="240" w:beforeAutospacing="0" w:after="0" w:afterAutospacing="0"/>
        <w:rPr>
          <w:rFonts w:ascii="Helvetica" w:hAnsi="Helvetica"/>
          <w:color w:val="000000"/>
          <w:sz w:val="21"/>
          <w:szCs w:val="21"/>
        </w:rPr>
      </w:pPr>
      <w:r>
        <w:rPr>
          <w:noProof/>
        </w:rPr>
        <w:drawing>
          <wp:inline distT="0" distB="0" distL="0" distR="0" wp14:anchorId="221FADC0" wp14:editId="440B75B2">
            <wp:extent cx="3466378" cy="4362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1537" cy="4381528"/>
                    </a:xfrm>
                    <a:prstGeom prst="rect">
                      <a:avLst/>
                    </a:prstGeom>
                  </pic:spPr>
                </pic:pic>
              </a:graphicData>
            </a:graphic>
          </wp:inline>
        </w:drawing>
      </w:r>
    </w:p>
    <w:p w14:paraId="3E09420C" w14:textId="621A4AF3" w:rsidR="00254060" w:rsidRDefault="00254060" w:rsidP="00254060">
      <w:pPr>
        <w:pStyle w:val="Heading4"/>
        <w:shd w:val="clear" w:color="auto" w:fill="FFFFFF"/>
        <w:spacing w:before="240"/>
        <w:rPr>
          <w:rFonts w:ascii="Helvetica" w:hAnsi="Helvetica" w:cs="Helvetica"/>
          <w:color w:val="000000"/>
          <w:sz w:val="21"/>
          <w:szCs w:val="21"/>
        </w:rPr>
      </w:pPr>
      <w:r w:rsidRPr="00D824C9">
        <w:rPr>
          <w:rFonts w:ascii="Helvetica" w:hAnsi="Helvetica" w:cs="Helvetica"/>
          <w:color w:val="000000"/>
          <w:sz w:val="21"/>
          <w:szCs w:val="21"/>
        </w:rPr>
        <w:t xml:space="preserve">Figure </w:t>
      </w:r>
      <w:r w:rsidR="00D824C9" w:rsidRPr="00D824C9">
        <w:rPr>
          <w:rFonts w:ascii="Helvetica" w:hAnsi="Helvetica" w:cs="Helvetica"/>
          <w:color w:val="000000"/>
          <w:sz w:val="21"/>
          <w:szCs w:val="21"/>
        </w:rPr>
        <w:t>2</w:t>
      </w:r>
      <w:r w:rsidR="00AE70C7" w:rsidRPr="00D824C9">
        <w:rPr>
          <w:rFonts w:ascii="Helvetica" w:hAnsi="Helvetica" w:cs="Helvetica"/>
          <w:color w:val="000000"/>
          <w:sz w:val="21"/>
          <w:szCs w:val="21"/>
        </w:rPr>
        <w:t>.</w:t>
      </w:r>
      <w:r w:rsidRPr="00D824C9">
        <w:rPr>
          <w:rFonts w:ascii="Helvetica" w:hAnsi="Helvetica" w:cs="Helvetica"/>
          <w:color w:val="000000"/>
          <w:sz w:val="21"/>
          <w:szCs w:val="21"/>
        </w:rPr>
        <w:t xml:space="preserve"> </w:t>
      </w:r>
      <w:r w:rsidR="00E41462">
        <w:rPr>
          <w:rFonts w:ascii="Helvetica" w:hAnsi="Helvetica" w:cs="Helvetica"/>
          <w:color w:val="000000"/>
          <w:sz w:val="21"/>
          <w:szCs w:val="21"/>
        </w:rPr>
        <w:t xml:space="preserve">Florida map with </w:t>
      </w:r>
      <w:r w:rsidRPr="00D824C9">
        <w:rPr>
          <w:rFonts w:ascii="Helvetica" w:hAnsi="Helvetica" w:cs="Helvetica"/>
          <w:color w:val="000000"/>
          <w:sz w:val="21"/>
          <w:szCs w:val="21"/>
        </w:rPr>
        <w:t>Palm</w:t>
      </w:r>
      <w:r>
        <w:rPr>
          <w:rFonts w:ascii="Helvetica" w:hAnsi="Helvetica" w:cs="Helvetica"/>
          <w:color w:val="000000"/>
          <w:sz w:val="21"/>
          <w:szCs w:val="21"/>
        </w:rPr>
        <w:t xml:space="preserve"> Beach County </w:t>
      </w:r>
      <w:r w:rsidR="00E41462">
        <w:rPr>
          <w:rFonts w:ascii="Helvetica" w:hAnsi="Helvetica" w:cs="Helvetica"/>
          <w:color w:val="000000"/>
          <w:sz w:val="21"/>
          <w:szCs w:val="21"/>
        </w:rPr>
        <w:t>identified by the blue dot</w:t>
      </w:r>
    </w:p>
    <w:p w14:paraId="5FB72977" w14:textId="77777777" w:rsidR="00254060" w:rsidRDefault="00254060" w:rsidP="008A07D0">
      <w:pPr>
        <w:pStyle w:val="NormalWeb"/>
        <w:spacing w:before="240" w:beforeAutospacing="0" w:after="0" w:afterAutospacing="0"/>
        <w:rPr>
          <w:rFonts w:ascii="Helvetica" w:hAnsi="Helvetica" w:cs="Helvetica"/>
          <w:color w:val="000000"/>
          <w:sz w:val="21"/>
          <w:szCs w:val="21"/>
          <w:shd w:val="clear" w:color="auto" w:fill="FFFFFF"/>
        </w:rPr>
      </w:pPr>
    </w:p>
    <w:p w14:paraId="4D7FE2EF" w14:textId="10D21C6B" w:rsidR="00254060" w:rsidRPr="005E7226" w:rsidRDefault="00254060" w:rsidP="005E7226">
      <w:pPr>
        <w:pStyle w:val="Heading2"/>
        <w:rPr>
          <w:rStyle w:val="IntenseEmphasis"/>
          <w:i w:val="0"/>
          <w:iCs w:val="0"/>
          <w:color w:val="2F5496" w:themeColor="accent1" w:themeShade="BF"/>
        </w:rPr>
      </w:pPr>
      <w:r w:rsidRPr="005E7226">
        <w:rPr>
          <w:rStyle w:val="IntenseEmphasis"/>
          <w:i w:val="0"/>
          <w:iCs w:val="0"/>
          <w:color w:val="2F5496" w:themeColor="accent1" w:themeShade="BF"/>
        </w:rPr>
        <w:t>Palm Beach County Neighborhoods Map</w:t>
      </w:r>
    </w:p>
    <w:p w14:paraId="43E8A2A6" w14:textId="4823E140" w:rsidR="00FB36AC" w:rsidRDefault="00FB36AC" w:rsidP="00FB36A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second map places neighborhoods (by municipality) in context to their locations within Palm Beach County.</w:t>
      </w:r>
      <w:r w:rsidR="00ED0FDE">
        <w:rPr>
          <w:rFonts w:ascii="Helvetica" w:hAnsi="Helvetica" w:cs="Helvetica"/>
          <w:color w:val="000000"/>
          <w:sz w:val="21"/>
          <w:szCs w:val="21"/>
        </w:rPr>
        <w:t xml:space="preserve"> In the same manner as the first map, I obtained the latitude and longitude of each municipality in Palm Beach County from </w:t>
      </w:r>
      <w:r w:rsidR="00ED0FDE">
        <w:rPr>
          <w:rFonts w:ascii="Helvetica" w:hAnsi="Helvetica" w:cs="Helvetica"/>
          <w:color w:val="000000"/>
          <w:sz w:val="21"/>
          <w:szCs w:val="21"/>
          <w:shd w:val="clear" w:color="auto" w:fill="FFFFFF"/>
        </w:rPr>
        <w:t>Nominatim so that Folium could generate the following map.</w:t>
      </w:r>
    </w:p>
    <w:p w14:paraId="4EB4A2FB" w14:textId="77777777" w:rsidR="00FB36AC" w:rsidRDefault="00FB36AC" w:rsidP="00FB36AC">
      <w:pPr>
        <w:pStyle w:val="NormalWeb"/>
        <w:spacing w:before="240" w:beforeAutospacing="0" w:after="0" w:afterAutospacing="0"/>
        <w:rPr>
          <w:rFonts w:ascii="Helvetica" w:hAnsi="Helvetica" w:cs="Helvetica"/>
          <w:color w:val="000000"/>
          <w:sz w:val="21"/>
          <w:szCs w:val="21"/>
        </w:rPr>
      </w:pPr>
    </w:p>
    <w:p w14:paraId="28D042C4" w14:textId="557502B4" w:rsidR="00254060" w:rsidRDefault="00254060" w:rsidP="008A07D0">
      <w:pPr>
        <w:pStyle w:val="NormalWeb"/>
        <w:spacing w:before="240" w:beforeAutospacing="0" w:after="0" w:afterAutospacing="0"/>
        <w:rPr>
          <w:rFonts w:ascii="Helvetica" w:hAnsi="Helvetica"/>
          <w:color w:val="000000"/>
          <w:sz w:val="21"/>
          <w:szCs w:val="21"/>
        </w:rPr>
      </w:pPr>
      <w:r>
        <w:rPr>
          <w:noProof/>
        </w:rPr>
        <w:lastRenderedPageBreak/>
        <w:drawing>
          <wp:inline distT="0" distB="0" distL="0" distR="0" wp14:anchorId="32FE41A7" wp14:editId="1E0AE807">
            <wp:extent cx="3924300" cy="4024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6240" cy="4037170"/>
                    </a:xfrm>
                    <a:prstGeom prst="rect">
                      <a:avLst/>
                    </a:prstGeom>
                  </pic:spPr>
                </pic:pic>
              </a:graphicData>
            </a:graphic>
          </wp:inline>
        </w:drawing>
      </w:r>
    </w:p>
    <w:p w14:paraId="6C944B5E" w14:textId="4D09A8F9" w:rsidR="008A07D0" w:rsidRDefault="00254060" w:rsidP="008F5872">
      <w:pPr>
        <w:pStyle w:val="NormalWeb"/>
        <w:spacing w:before="240" w:beforeAutospacing="0" w:after="0" w:afterAutospacing="0"/>
        <w:rPr>
          <w:rFonts w:ascii="Helvetica" w:hAnsi="Helvetica" w:cs="Helvetica"/>
          <w:i/>
          <w:iCs/>
          <w:color w:val="000000"/>
          <w:sz w:val="21"/>
          <w:szCs w:val="21"/>
        </w:rPr>
      </w:pPr>
      <w:r w:rsidRPr="00D824C9">
        <w:rPr>
          <w:rFonts w:ascii="Helvetica" w:eastAsiaTheme="majorEastAsia" w:hAnsi="Helvetica" w:cs="Helvetica"/>
          <w:i/>
          <w:iCs/>
          <w:color w:val="000000"/>
          <w:sz w:val="21"/>
          <w:szCs w:val="21"/>
        </w:rPr>
        <w:t xml:space="preserve">Figure </w:t>
      </w:r>
      <w:r w:rsidR="00D824C9" w:rsidRPr="00D824C9">
        <w:rPr>
          <w:rFonts w:ascii="Helvetica" w:eastAsiaTheme="majorEastAsia" w:hAnsi="Helvetica" w:cs="Helvetica"/>
          <w:i/>
          <w:iCs/>
          <w:color w:val="000000"/>
          <w:sz w:val="21"/>
          <w:szCs w:val="21"/>
        </w:rPr>
        <w:t>3</w:t>
      </w:r>
      <w:r w:rsidR="00AE70C7" w:rsidRPr="00D824C9">
        <w:rPr>
          <w:rFonts w:ascii="Helvetica" w:eastAsiaTheme="majorEastAsia" w:hAnsi="Helvetica" w:cs="Helvetica"/>
          <w:i/>
          <w:iCs/>
          <w:color w:val="000000"/>
          <w:sz w:val="21"/>
          <w:szCs w:val="21"/>
        </w:rPr>
        <w:t>.</w:t>
      </w:r>
      <w:r w:rsidRPr="00D824C9">
        <w:rPr>
          <w:rFonts w:ascii="Helvetica" w:eastAsiaTheme="majorEastAsia" w:hAnsi="Helvetica" w:cs="Helvetica"/>
          <w:i/>
          <w:iCs/>
          <w:color w:val="000000"/>
          <w:sz w:val="21"/>
          <w:szCs w:val="21"/>
        </w:rPr>
        <w:t xml:space="preserve"> </w:t>
      </w:r>
      <w:r w:rsidR="008F5872" w:rsidRPr="00D824C9">
        <w:rPr>
          <w:rFonts w:ascii="Helvetica" w:hAnsi="Helvetica" w:cs="Helvetica"/>
          <w:i/>
          <w:iCs/>
          <w:color w:val="000000"/>
          <w:sz w:val="21"/>
          <w:szCs w:val="21"/>
        </w:rPr>
        <w:t>Palm</w:t>
      </w:r>
      <w:r w:rsidR="008F5872" w:rsidRPr="008F5872">
        <w:rPr>
          <w:rFonts w:ascii="Helvetica" w:hAnsi="Helvetica" w:cs="Helvetica"/>
          <w:i/>
          <w:iCs/>
          <w:color w:val="000000"/>
          <w:sz w:val="21"/>
          <w:szCs w:val="21"/>
        </w:rPr>
        <w:t xml:space="preserve"> Beach County Neighborhoods Map</w:t>
      </w:r>
      <w:r w:rsidR="00964413">
        <w:rPr>
          <w:rFonts w:ascii="Helvetica" w:hAnsi="Helvetica" w:cs="Helvetica"/>
          <w:i/>
          <w:iCs/>
          <w:color w:val="000000"/>
          <w:sz w:val="21"/>
          <w:szCs w:val="21"/>
        </w:rPr>
        <w:t xml:space="preserve"> with each municipality identified by a blue dot</w:t>
      </w:r>
    </w:p>
    <w:p w14:paraId="5848E7DF" w14:textId="77777777" w:rsidR="00FB70C6" w:rsidRDefault="00FB70C6" w:rsidP="00FB70C6">
      <w:pPr>
        <w:pStyle w:val="Heading3"/>
        <w:spacing w:before="186"/>
        <w:rPr>
          <w:rFonts w:ascii="inherit" w:hAnsi="inherit" w:cs="Helvetica"/>
          <w:color w:val="000000"/>
        </w:rPr>
      </w:pPr>
    </w:p>
    <w:p w14:paraId="4D63C974" w14:textId="67480505" w:rsidR="00FB70C6" w:rsidRDefault="00EE00A6" w:rsidP="00FB70C6">
      <w:pPr>
        <w:pStyle w:val="Heading3"/>
        <w:spacing w:before="186"/>
        <w:rPr>
          <w:rFonts w:ascii="inherit" w:hAnsi="inherit" w:cs="Helvetica"/>
          <w:color w:val="000000"/>
        </w:rPr>
      </w:pPr>
      <w:r>
        <w:rPr>
          <w:rFonts w:ascii="inherit" w:hAnsi="inherit" w:cs="Helvetica"/>
          <w:color w:val="000000"/>
        </w:rPr>
        <w:t>FOURSQUARE API</w:t>
      </w:r>
    </w:p>
    <w:p w14:paraId="7057CCF8" w14:textId="4777D48B" w:rsidR="00FB70C6" w:rsidRPr="00C811F4" w:rsidRDefault="00EE00A6" w:rsidP="00C811F4">
      <w:pPr>
        <w:rPr>
          <w:rFonts w:ascii="Helvetica" w:hAnsi="Helvetica" w:cs="Helvetica"/>
          <w:color w:val="000000"/>
          <w:sz w:val="21"/>
          <w:szCs w:val="21"/>
        </w:rPr>
      </w:pPr>
      <w:r w:rsidRPr="00EE00A6">
        <w:rPr>
          <w:rFonts w:ascii="Helvetica" w:hAnsi="Helvetica" w:cs="Helvetica"/>
          <w:color w:val="000000"/>
          <w:sz w:val="21"/>
          <w:szCs w:val="21"/>
        </w:rPr>
        <w:t xml:space="preserve">I </w:t>
      </w:r>
      <w:r>
        <w:rPr>
          <w:rFonts w:ascii="Helvetica" w:hAnsi="Helvetica" w:cs="Helvetica"/>
          <w:color w:val="000000"/>
          <w:sz w:val="21"/>
          <w:szCs w:val="21"/>
        </w:rPr>
        <w:t>called the FOURSQUARE API to retrie</w:t>
      </w:r>
      <w:r w:rsidR="00E00D29">
        <w:rPr>
          <w:rFonts w:ascii="Helvetica" w:hAnsi="Helvetica" w:cs="Helvetica"/>
          <w:color w:val="000000"/>
          <w:sz w:val="21"/>
          <w:szCs w:val="21"/>
        </w:rPr>
        <w:t>v</w:t>
      </w:r>
      <w:r>
        <w:rPr>
          <w:rFonts w:ascii="Helvetica" w:hAnsi="Helvetica" w:cs="Helvetica"/>
          <w:color w:val="000000"/>
          <w:sz w:val="21"/>
          <w:szCs w:val="21"/>
        </w:rPr>
        <w:t xml:space="preserve">e up to 100 venues </w:t>
      </w:r>
      <w:r w:rsidR="00920293">
        <w:rPr>
          <w:rFonts w:ascii="Helvetica" w:hAnsi="Helvetica" w:cs="Helvetica"/>
          <w:color w:val="000000"/>
          <w:sz w:val="21"/>
          <w:szCs w:val="21"/>
        </w:rPr>
        <w:t>with a radius of one and a half miles of the latitude and longitude of each neighborhood.</w:t>
      </w:r>
      <w:r w:rsidR="00355141">
        <w:rPr>
          <w:rFonts w:ascii="Helvetica" w:hAnsi="Helvetica" w:cs="Helvetica"/>
          <w:color w:val="000000"/>
          <w:sz w:val="21"/>
          <w:szCs w:val="21"/>
        </w:rPr>
        <w:t xml:space="preserve"> The radius was </w:t>
      </w:r>
      <w:r w:rsidR="00964413">
        <w:rPr>
          <w:rFonts w:ascii="Helvetica" w:hAnsi="Helvetica" w:cs="Helvetica"/>
          <w:color w:val="000000"/>
          <w:sz w:val="21"/>
          <w:szCs w:val="21"/>
        </w:rPr>
        <w:t xml:space="preserve">calculated as the </w:t>
      </w:r>
      <w:r w:rsidR="00355141">
        <w:rPr>
          <w:rFonts w:ascii="Helvetica" w:hAnsi="Helvetica" w:cs="Helvetica"/>
          <w:color w:val="000000"/>
          <w:sz w:val="21"/>
          <w:szCs w:val="21"/>
        </w:rPr>
        <w:t>averag</w:t>
      </w:r>
      <w:r w:rsidR="00964413">
        <w:rPr>
          <w:rFonts w:ascii="Helvetica" w:hAnsi="Helvetica" w:cs="Helvetica"/>
          <w:color w:val="000000"/>
          <w:sz w:val="21"/>
          <w:szCs w:val="21"/>
        </w:rPr>
        <w:t>e</w:t>
      </w:r>
      <w:r w:rsidR="00355141">
        <w:rPr>
          <w:rFonts w:ascii="Helvetica" w:hAnsi="Helvetica" w:cs="Helvetica"/>
          <w:color w:val="000000"/>
          <w:sz w:val="21"/>
          <w:szCs w:val="21"/>
        </w:rPr>
        <w:t xml:space="preserve"> square mile area of </w:t>
      </w:r>
      <w:r w:rsidR="00964413">
        <w:rPr>
          <w:rFonts w:ascii="Helvetica" w:hAnsi="Helvetica" w:cs="Helvetica"/>
          <w:color w:val="000000"/>
          <w:sz w:val="21"/>
          <w:szCs w:val="21"/>
        </w:rPr>
        <w:t>all</w:t>
      </w:r>
      <w:r w:rsidR="00355141">
        <w:rPr>
          <w:rFonts w:ascii="Helvetica" w:hAnsi="Helvetica" w:cs="Helvetica"/>
          <w:color w:val="000000"/>
          <w:sz w:val="21"/>
          <w:szCs w:val="21"/>
        </w:rPr>
        <w:t xml:space="preserve"> municipalit</w:t>
      </w:r>
      <w:r w:rsidR="00964413">
        <w:rPr>
          <w:rFonts w:ascii="Helvetica" w:hAnsi="Helvetica" w:cs="Helvetica"/>
          <w:color w:val="000000"/>
          <w:sz w:val="21"/>
          <w:szCs w:val="21"/>
        </w:rPr>
        <w:t>ies</w:t>
      </w:r>
      <w:r w:rsidR="00355141">
        <w:rPr>
          <w:rFonts w:ascii="Helvetica" w:hAnsi="Helvetica" w:cs="Helvetica"/>
          <w:color w:val="000000"/>
          <w:sz w:val="21"/>
          <w:szCs w:val="21"/>
        </w:rPr>
        <w:t xml:space="preserve">. </w:t>
      </w:r>
      <w:r w:rsidR="00335319">
        <w:rPr>
          <w:rFonts w:ascii="Helvetica" w:hAnsi="Helvetica" w:cs="Helvetica"/>
          <w:color w:val="000000"/>
          <w:sz w:val="21"/>
          <w:szCs w:val="21"/>
        </w:rPr>
        <w:t xml:space="preserve">The API retrieved 248 unique venue categories. </w:t>
      </w:r>
      <w:r w:rsidR="00C811F4">
        <w:rPr>
          <w:rFonts w:ascii="Helvetica" w:hAnsi="Helvetica" w:cs="Helvetica"/>
          <w:color w:val="000000"/>
          <w:sz w:val="21"/>
          <w:szCs w:val="21"/>
        </w:rPr>
        <w:t xml:space="preserve">The </w:t>
      </w:r>
      <w:r w:rsidR="00A6302D">
        <w:rPr>
          <w:rFonts w:ascii="Helvetica" w:hAnsi="Helvetica" w:cs="Helvetica"/>
          <w:color w:val="000000"/>
          <w:sz w:val="21"/>
          <w:szCs w:val="21"/>
        </w:rPr>
        <w:t xml:space="preserve">first five rows of the retrieved data </w:t>
      </w:r>
    </w:p>
    <w:p w14:paraId="5A1C2EBE" w14:textId="7F209338" w:rsidR="00D824C9" w:rsidRDefault="00C811F4" w:rsidP="00D824C9">
      <w:pPr>
        <w:pStyle w:val="NormalWeb"/>
        <w:spacing w:before="0" w:beforeAutospacing="0" w:after="0" w:afterAutospacing="0"/>
        <w:rPr>
          <w:rFonts w:ascii="Helvetica" w:eastAsiaTheme="majorEastAsia" w:hAnsi="Helvetica" w:cs="Helvetica"/>
          <w:i/>
          <w:iCs/>
          <w:color w:val="000000"/>
          <w:sz w:val="21"/>
          <w:szCs w:val="21"/>
        </w:rPr>
      </w:pPr>
      <w:r>
        <w:rPr>
          <w:noProof/>
        </w:rPr>
        <w:drawing>
          <wp:inline distT="0" distB="0" distL="0" distR="0" wp14:anchorId="354C5B24" wp14:editId="131B80E1">
            <wp:extent cx="5943600" cy="1019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19810"/>
                    </a:xfrm>
                    <a:prstGeom prst="rect">
                      <a:avLst/>
                    </a:prstGeom>
                  </pic:spPr>
                </pic:pic>
              </a:graphicData>
            </a:graphic>
          </wp:inline>
        </w:drawing>
      </w:r>
    </w:p>
    <w:p w14:paraId="1FBCD2F7" w14:textId="11C020AB" w:rsidR="00D824C9" w:rsidRDefault="00D824C9" w:rsidP="00D824C9">
      <w:pPr>
        <w:pStyle w:val="NormalWeb"/>
        <w:spacing w:before="0" w:beforeAutospacing="0" w:after="0" w:afterAutospacing="0"/>
        <w:rPr>
          <w:rFonts w:ascii="Helvetica" w:eastAsiaTheme="majorEastAsia" w:hAnsi="Helvetica" w:cs="Helvetica"/>
          <w:i/>
          <w:iCs/>
          <w:color w:val="000000"/>
          <w:sz w:val="21"/>
          <w:szCs w:val="21"/>
        </w:rPr>
      </w:pPr>
      <w:r>
        <w:rPr>
          <w:rFonts w:ascii="Helvetica" w:eastAsiaTheme="majorEastAsia" w:hAnsi="Helvetica" w:cs="Helvetica"/>
          <w:i/>
          <w:iCs/>
          <w:color w:val="000000"/>
          <w:sz w:val="21"/>
          <w:szCs w:val="21"/>
        </w:rPr>
        <w:t>Figure 4. pandas DataFrame of neighborhood venues retrieved by FOURSQUARE API</w:t>
      </w:r>
      <w:r w:rsidR="00AE527A">
        <w:rPr>
          <w:rFonts w:ascii="Helvetica" w:eastAsiaTheme="majorEastAsia" w:hAnsi="Helvetica" w:cs="Helvetica"/>
          <w:i/>
          <w:iCs/>
          <w:color w:val="000000"/>
          <w:sz w:val="21"/>
          <w:szCs w:val="21"/>
        </w:rPr>
        <w:t xml:space="preserve"> (first 5 rows)</w:t>
      </w:r>
    </w:p>
    <w:p w14:paraId="3DAEB37F" w14:textId="7228E12E" w:rsidR="00FC073E" w:rsidRDefault="00FC073E" w:rsidP="00D824C9">
      <w:pPr>
        <w:pStyle w:val="NormalWeb"/>
        <w:spacing w:before="0" w:beforeAutospacing="0" w:after="0" w:afterAutospacing="0"/>
        <w:rPr>
          <w:rFonts w:ascii="Helvetica" w:eastAsiaTheme="majorEastAsia" w:hAnsi="Helvetica" w:cs="Helvetica"/>
          <w:i/>
          <w:iCs/>
          <w:color w:val="000000"/>
          <w:sz w:val="21"/>
          <w:szCs w:val="21"/>
        </w:rPr>
      </w:pPr>
    </w:p>
    <w:p w14:paraId="25539DF2" w14:textId="61C0F260" w:rsidR="00FC073E" w:rsidRPr="00FC073E" w:rsidRDefault="00FC073E" w:rsidP="00D824C9">
      <w:pPr>
        <w:pStyle w:val="NormalWeb"/>
        <w:spacing w:before="0" w:beforeAutospacing="0" w:after="0" w:afterAutospacing="0"/>
        <w:rPr>
          <w:rFonts w:ascii="Helvetica" w:eastAsiaTheme="majorEastAsia" w:hAnsi="Helvetica" w:cs="Helvetica"/>
          <w:color w:val="000000"/>
          <w:sz w:val="21"/>
          <w:szCs w:val="21"/>
        </w:rPr>
      </w:pPr>
      <w:r>
        <w:rPr>
          <w:rFonts w:ascii="Helvetica" w:eastAsiaTheme="majorEastAsia" w:hAnsi="Helvetica" w:cs="Helvetica"/>
          <w:color w:val="000000"/>
          <w:sz w:val="21"/>
          <w:szCs w:val="21"/>
        </w:rPr>
        <w:t>M</w:t>
      </w:r>
      <w:r w:rsidR="00F15079">
        <w:rPr>
          <w:rFonts w:ascii="Helvetica" w:eastAsiaTheme="majorEastAsia" w:hAnsi="Helvetica" w:cs="Helvetica"/>
          <w:color w:val="000000"/>
          <w:sz w:val="21"/>
          <w:szCs w:val="21"/>
        </w:rPr>
        <w:t>ost</w:t>
      </w:r>
      <w:r>
        <w:rPr>
          <w:rFonts w:ascii="Helvetica" w:eastAsiaTheme="majorEastAsia" w:hAnsi="Helvetica" w:cs="Helvetica"/>
          <w:color w:val="000000"/>
          <w:sz w:val="21"/>
          <w:szCs w:val="21"/>
        </w:rPr>
        <w:t xml:space="preserve"> of the municipalities reached the 100 venue limit or came close to it, but </w:t>
      </w:r>
      <w:r w:rsidR="00F15079">
        <w:rPr>
          <w:rFonts w:ascii="Helvetica" w:eastAsiaTheme="majorEastAsia" w:hAnsi="Helvetica" w:cs="Helvetica"/>
          <w:color w:val="000000"/>
          <w:sz w:val="21"/>
          <w:szCs w:val="21"/>
        </w:rPr>
        <w:t>a quarter of them</w:t>
      </w:r>
      <w:r>
        <w:rPr>
          <w:rFonts w:ascii="Helvetica" w:eastAsiaTheme="majorEastAsia" w:hAnsi="Helvetica" w:cs="Helvetica"/>
          <w:color w:val="000000"/>
          <w:sz w:val="21"/>
          <w:szCs w:val="21"/>
        </w:rPr>
        <w:t xml:space="preserve"> did not</w:t>
      </w:r>
      <w:r w:rsidR="00964413">
        <w:rPr>
          <w:rFonts w:ascii="Helvetica" w:eastAsiaTheme="majorEastAsia" w:hAnsi="Helvetica" w:cs="Helvetica"/>
          <w:color w:val="000000"/>
          <w:sz w:val="21"/>
          <w:szCs w:val="21"/>
        </w:rPr>
        <w:t xml:space="preserve">. Those that did not </w:t>
      </w:r>
      <w:r w:rsidR="00F15079">
        <w:rPr>
          <w:rFonts w:ascii="Helvetica" w:eastAsiaTheme="majorEastAsia" w:hAnsi="Helvetica" w:cs="Helvetica"/>
          <w:color w:val="000000"/>
          <w:sz w:val="21"/>
          <w:szCs w:val="21"/>
        </w:rPr>
        <w:t xml:space="preserve">are at the lower end in terms of population density. </w:t>
      </w:r>
      <w:r w:rsidR="004A6ABC">
        <w:rPr>
          <w:rFonts w:ascii="Helvetica" w:eastAsiaTheme="majorEastAsia" w:hAnsi="Helvetica" w:cs="Helvetica"/>
          <w:color w:val="000000"/>
          <w:sz w:val="21"/>
          <w:szCs w:val="21"/>
        </w:rPr>
        <w:t>One municipality</w:t>
      </w:r>
      <w:r w:rsidR="00C029DD">
        <w:rPr>
          <w:rFonts w:ascii="Helvetica" w:eastAsiaTheme="majorEastAsia" w:hAnsi="Helvetica" w:cs="Helvetica"/>
          <w:color w:val="000000"/>
          <w:sz w:val="21"/>
          <w:szCs w:val="21"/>
        </w:rPr>
        <w:t>; however,</w:t>
      </w:r>
      <w:r w:rsidR="004A6ABC">
        <w:rPr>
          <w:rFonts w:ascii="Helvetica" w:eastAsiaTheme="majorEastAsia" w:hAnsi="Helvetica" w:cs="Helvetica"/>
          <w:color w:val="000000"/>
          <w:sz w:val="21"/>
          <w:szCs w:val="21"/>
        </w:rPr>
        <w:t xml:space="preserve"> Atlantis, did not return any venues. </w:t>
      </w:r>
      <w:r>
        <w:rPr>
          <w:rFonts w:ascii="Helvetica" w:eastAsiaTheme="majorEastAsia" w:hAnsi="Helvetica" w:cs="Helvetica"/>
          <w:color w:val="000000"/>
          <w:sz w:val="21"/>
          <w:szCs w:val="21"/>
        </w:rPr>
        <w:t xml:space="preserve">Those municipalities </w:t>
      </w:r>
      <w:r w:rsidR="00F15079">
        <w:rPr>
          <w:rFonts w:ascii="Helvetica" w:eastAsiaTheme="majorEastAsia" w:hAnsi="Helvetica" w:cs="Helvetica"/>
          <w:color w:val="000000"/>
          <w:sz w:val="21"/>
          <w:szCs w:val="21"/>
        </w:rPr>
        <w:t xml:space="preserve">at </w:t>
      </w:r>
      <w:r w:rsidR="00A03500">
        <w:rPr>
          <w:rFonts w:ascii="Helvetica" w:eastAsiaTheme="majorEastAsia" w:hAnsi="Helvetica" w:cs="Helvetica"/>
          <w:color w:val="000000"/>
          <w:sz w:val="21"/>
          <w:szCs w:val="21"/>
        </w:rPr>
        <w:t>26</w:t>
      </w:r>
      <w:r>
        <w:rPr>
          <w:rFonts w:ascii="Helvetica" w:eastAsiaTheme="majorEastAsia" w:hAnsi="Helvetica" w:cs="Helvetica"/>
          <w:color w:val="000000"/>
          <w:sz w:val="21"/>
          <w:szCs w:val="21"/>
        </w:rPr>
        <w:t xml:space="preserve"> venues </w:t>
      </w:r>
      <w:r w:rsidR="00F15079">
        <w:rPr>
          <w:rFonts w:ascii="Helvetica" w:eastAsiaTheme="majorEastAsia" w:hAnsi="Helvetica" w:cs="Helvetica"/>
          <w:color w:val="000000"/>
          <w:sz w:val="21"/>
          <w:szCs w:val="21"/>
        </w:rPr>
        <w:t xml:space="preserve">or below </w:t>
      </w:r>
      <w:r>
        <w:rPr>
          <w:rFonts w:ascii="Helvetica" w:eastAsiaTheme="majorEastAsia" w:hAnsi="Helvetica" w:cs="Helvetica"/>
          <w:color w:val="000000"/>
          <w:sz w:val="21"/>
          <w:szCs w:val="21"/>
        </w:rPr>
        <w:t>included Belle Glade, Pahokee, Palm Beach, South Bay, and Tequesta</w:t>
      </w:r>
      <w:r w:rsidR="00F15079">
        <w:rPr>
          <w:rFonts w:ascii="Helvetica" w:eastAsiaTheme="majorEastAsia" w:hAnsi="Helvetica" w:cs="Helvetica"/>
          <w:color w:val="000000"/>
          <w:sz w:val="21"/>
          <w:szCs w:val="21"/>
        </w:rPr>
        <w:t>. Eleven</w:t>
      </w:r>
      <w:r w:rsidR="00A03500">
        <w:rPr>
          <w:rFonts w:ascii="Helvetica" w:eastAsiaTheme="majorEastAsia" w:hAnsi="Helvetica" w:cs="Helvetica"/>
          <w:color w:val="000000"/>
          <w:sz w:val="21"/>
          <w:szCs w:val="21"/>
        </w:rPr>
        <w:t xml:space="preserve"> municipalities had between 50 and 75 venues; they are Highland Beach, Hypoluxo, Juno Beach, Jupiter Inlet Colony, Lake Park, Loxahatchee Groves, Manalapan, Mongonia Park, Palm Beach Gardens, Palm Beach Shores, and </w:t>
      </w:r>
      <w:r w:rsidR="00A03500">
        <w:rPr>
          <w:rFonts w:ascii="Helvetica" w:eastAsiaTheme="majorEastAsia" w:hAnsi="Helvetica" w:cs="Helvetica"/>
          <w:color w:val="000000"/>
          <w:sz w:val="21"/>
          <w:szCs w:val="21"/>
        </w:rPr>
        <w:lastRenderedPageBreak/>
        <w:t>Wellington.</w:t>
      </w:r>
      <w:r w:rsidR="00F93FA9">
        <w:rPr>
          <w:rFonts w:ascii="Helvetica" w:eastAsiaTheme="majorEastAsia" w:hAnsi="Helvetica" w:cs="Helvetica"/>
          <w:color w:val="000000"/>
          <w:sz w:val="21"/>
          <w:szCs w:val="21"/>
        </w:rPr>
        <w:t xml:space="preserve"> The bar chart below, which I </w:t>
      </w:r>
      <w:r w:rsidR="00813885">
        <w:rPr>
          <w:rFonts w:ascii="Helvetica" w:hAnsi="Helvetica" w:cs="Helvetica"/>
          <w:color w:val="000000"/>
          <w:sz w:val="21"/>
          <w:szCs w:val="21"/>
        </w:rPr>
        <w:t xml:space="preserve">created with </w:t>
      </w:r>
      <w:r w:rsidR="00813885" w:rsidRPr="00BD0643">
        <w:rPr>
          <w:rFonts w:ascii="Helvetica" w:hAnsi="Helvetica" w:cs="Helvetica"/>
          <w:color w:val="000000"/>
          <w:sz w:val="21"/>
          <w:szCs w:val="21"/>
        </w:rPr>
        <w:t>matplotlib.pyplot</w:t>
      </w:r>
      <w:r w:rsidR="00813885">
        <w:rPr>
          <w:rFonts w:ascii="Helvetica" w:hAnsi="Helvetica" w:cs="Helvetica"/>
          <w:color w:val="000000"/>
          <w:sz w:val="21"/>
          <w:szCs w:val="21"/>
        </w:rPr>
        <w:t xml:space="preserve">, illustrates that those municipalities that </w:t>
      </w:r>
      <w:r w:rsidR="005E194C">
        <w:rPr>
          <w:rFonts w:ascii="Helvetica" w:hAnsi="Helvetica" w:cs="Helvetica"/>
          <w:color w:val="000000"/>
          <w:sz w:val="21"/>
          <w:szCs w:val="21"/>
        </w:rPr>
        <w:t xml:space="preserve">returned </w:t>
      </w:r>
      <w:r w:rsidR="00813885">
        <w:rPr>
          <w:rFonts w:ascii="Helvetica" w:hAnsi="Helvetica" w:cs="Helvetica"/>
          <w:color w:val="000000"/>
          <w:sz w:val="21"/>
          <w:szCs w:val="21"/>
        </w:rPr>
        <w:t xml:space="preserve">fewer venues also have mid to lower population densities.  </w:t>
      </w:r>
    </w:p>
    <w:p w14:paraId="291714B8" w14:textId="4668E8E0" w:rsidR="008A07D0" w:rsidRDefault="00AA2FA3" w:rsidP="00F93FA9">
      <w:pPr>
        <w:spacing w:after="0"/>
      </w:pPr>
      <w:r>
        <w:rPr>
          <w:noProof/>
        </w:rPr>
        <w:lastRenderedPageBreak/>
        <w:drawing>
          <wp:inline distT="0" distB="0" distL="0" distR="0" wp14:anchorId="1B496A77" wp14:editId="6A86223B">
            <wp:extent cx="395097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0970" cy="8229600"/>
                    </a:xfrm>
                    <a:prstGeom prst="rect">
                      <a:avLst/>
                    </a:prstGeom>
                    <a:noFill/>
                    <a:ln>
                      <a:noFill/>
                    </a:ln>
                  </pic:spPr>
                </pic:pic>
              </a:graphicData>
            </a:graphic>
          </wp:inline>
        </w:drawing>
      </w:r>
    </w:p>
    <w:p w14:paraId="41BAB683" w14:textId="5AAF285B" w:rsidR="00F93FA9" w:rsidRPr="00F93FA9" w:rsidRDefault="00F93FA9" w:rsidP="00F93FA9">
      <w:pPr>
        <w:spacing w:after="0"/>
        <w:rPr>
          <w:i/>
          <w:iCs/>
        </w:rPr>
      </w:pPr>
      <w:r w:rsidRPr="00F93FA9">
        <w:rPr>
          <w:i/>
          <w:iCs/>
        </w:rPr>
        <w:lastRenderedPageBreak/>
        <w:t>Figure 5. Bar Chart of Population Density for all municipalities in Palm Beach County, FL</w:t>
      </w:r>
    </w:p>
    <w:p w14:paraId="5934BB6D" w14:textId="5707263A" w:rsidR="00F93FA9" w:rsidRDefault="00F93FA9"/>
    <w:p w14:paraId="485272E9" w14:textId="58109B82" w:rsidR="00F93FA9" w:rsidRDefault="00F93FA9">
      <w:pPr>
        <w:rPr>
          <w:rFonts w:ascii="Helvetica" w:hAnsi="Helvetica" w:cs="Helvetica"/>
          <w:color w:val="000000"/>
          <w:sz w:val="21"/>
          <w:szCs w:val="21"/>
        </w:rPr>
      </w:pPr>
      <w:r>
        <w:rPr>
          <w:rFonts w:ascii="Helvetica" w:hAnsi="Helvetica" w:cs="Helvetica"/>
          <w:color w:val="000000"/>
          <w:sz w:val="21"/>
          <w:szCs w:val="21"/>
        </w:rPr>
        <w:t xml:space="preserve">The FOURSQUARE API results are dependent upon </w:t>
      </w:r>
      <w:r w:rsidR="00964413">
        <w:rPr>
          <w:rFonts w:ascii="Helvetica" w:hAnsi="Helvetica" w:cs="Helvetica"/>
          <w:color w:val="000000"/>
          <w:sz w:val="21"/>
          <w:szCs w:val="21"/>
        </w:rPr>
        <w:t xml:space="preserve">FOURSQUARE </w:t>
      </w:r>
      <w:r>
        <w:rPr>
          <w:rFonts w:ascii="Helvetica" w:hAnsi="Helvetica" w:cs="Helvetica"/>
          <w:color w:val="000000"/>
          <w:sz w:val="21"/>
          <w:szCs w:val="21"/>
        </w:rPr>
        <w:t>user input at the time the API is run.</w:t>
      </w:r>
      <w:r w:rsidR="007216A7">
        <w:rPr>
          <w:rFonts w:ascii="Helvetica" w:hAnsi="Helvetica" w:cs="Helvetica"/>
          <w:color w:val="000000"/>
          <w:sz w:val="21"/>
          <w:szCs w:val="21"/>
        </w:rPr>
        <w:t xml:space="preserve"> </w:t>
      </w:r>
      <w:r w:rsidR="00B176AA">
        <w:rPr>
          <w:rFonts w:ascii="Helvetica" w:hAnsi="Helvetica" w:cs="Helvetica"/>
          <w:color w:val="000000"/>
          <w:sz w:val="21"/>
          <w:szCs w:val="21"/>
        </w:rPr>
        <w:t>The pandas DataFrame below shows the ten most common venues for each municipality. At the time the API was run, Florida had recently opened from the lockdown from COVID-19. Palm Beach County was a hot spot in Florida at the time; and therefore, was more restricted in terms of opening businesses. The venues listed reflect this situation as grocery stores, restaurants with takeout, banks, and parks and beaches predominate.</w:t>
      </w:r>
    </w:p>
    <w:p w14:paraId="4D525DC6" w14:textId="77777777" w:rsidR="00B176AA" w:rsidRDefault="00B176AA">
      <w:pPr>
        <w:rPr>
          <w:rFonts w:ascii="Helvetica" w:hAnsi="Helvetica" w:cs="Helvetica"/>
          <w:color w:val="000000"/>
          <w:sz w:val="21"/>
          <w:szCs w:val="21"/>
        </w:rPr>
      </w:pPr>
    </w:p>
    <w:p w14:paraId="2C5A2929" w14:textId="77777777" w:rsidR="007216A7" w:rsidRDefault="007216A7">
      <w:pPr>
        <w:rPr>
          <w:noProof/>
        </w:rPr>
      </w:pPr>
      <w:r>
        <w:rPr>
          <w:noProof/>
        </w:rPr>
        <w:drawing>
          <wp:inline distT="0" distB="0" distL="0" distR="0" wp14:anchorId="14694890" wp14:editId="6823DB06">
            <wp:extent cx="5943600" cy="2277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7745"/>
                    </a:xfrm>
                    <a:prstGeom prst="rect">
                      <a:avLst/>
                    </a:prstGeom>
                  </pic:spPr>
                </pic:pic>
              </a:graphicData>
            </a:graphic>
          </wp:inline>
        </w:drawing>
      </w:r>
      <w:r w:rsidRPr="007216A7">
        <w:rPr>
          <w:noProof/>
        </w:rPr>
        <w:t xml:space="preserve"> </w:t>
      </w:r>
      <w:r>
        <w:rPr>
          <w:noProof/>
        </w:rPr>
        <w:drawing>
          <wp:inline distT="0" distB="0" distL="0" distR="0" wp14:anchorId="67B85879" wp14:editId="2590BA03">
            <wp:extent cx="5943600" cy="2617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7470"/>
                    </a:xfrm>
                    <a:prstGeom prst="rect">
                      <a:avLst/>
                    </a:prstGeom>
                  </pic:spPr>
                </pic:pic>
              </a:graphicData>
            </a:graphic>
          </wp:inline>
        </w:drawing>
      </w:r>
      <w:r w:rsidRPr="007216A7">
        <w:rPr>
          <w:noProof/>
        </w:rPr>
        <w:t xml:space="preserve"> </w:t>
      </w:r>
    </w:p>
    <w:p w14:paraId="717B223B" w14:textId="77777777" w:rsidR="00D30994" w:rsidRDefault="007216A7" w:rsidP="00D30994">
      <w:pPr>
        <w:spacing w:after="0"/>
        <w:rPr>
          <w:noProof/>
        </w:rPr>
      </w:pPr>
      <w:r>
        <w:rPr>
          <w:noProof/>
        </w:rPr>
        <w:lastRenderedPageBreak/>
        <w:drawing>
          <wp:inline distT="0" distB="0" distL="0" distR="0" wp14:anchorId="49339C4B" wp14:editId="36DCA217">
            <wp:extent cx="59436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076"/>
                    <a:stretch/>
                  </pic:blipFill>
                  <pic:spPr bwMode="auto">
                    <a:xfrm>
                      <a:off x="0" y="0"/>
                      <a:ext cx="5943600" cy="2276475"/>
                    </a:xfrm>
                    <a:prstGeom prst="rect">
                      <a:avLst/>
                    </a:prstGeom>
                    <a:ln>
                      <a:noFill/>
                    </a:ln>
                    <a:extLst>
                      <a:ext uri="{53640926-AAD7-44D8-BBD7-CCE9431645EC}">
                        <a14:shadowObscured xmlns:a14="http://schemas.microsoft.com/office/drawing/2010/main"/>
                      </a:ext>
                    </a:extLst>
                  </pic:spPr>
                </pic:pic>
              </a:graphicData>
            </a:graphic>
          </wp:inline>
        </w:drawing>
      </w:r>
      <w:r w:rsidRPr="007216A7">
        <w:rPr>
          <w:noProof/>
        </w:rPr>
        <w:t xml:space="preserve"> </w:t>
      </w:r>
      <w:r>
        <w:rPr>
          <w:noProof/>
        </w:rPr>
        <w:drawing>
          <wp:inline distT="0" distB="0" distL="0" distR="0" wp14:anchorId="7ACB687A" wp14:editId="06F7BC62">
            <wp:extent cx="5943600" cy="24879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7930"/>
                    </a:xfrm>
                    <a:prstGeom prst="rect">
                      <a:avLst/>
                    </a:prstGeom>
                  </pic:spPr>
                </pic:pic>
              </a:graphicData>
            </a:graphic>
          </wp:inline>
        </w:drawing>
      </w:r>
      <w:r w:rsidR="004A6ABC" w:rsidRPr="004A6ABC">
        <w:rPr>
          <w:noProof/>
        </w:rPr>
        <w:t xml:space="preserve"> </w:t>
      </w:r>
    </w:p>
    <w:p w14:paraId="661B7360" w14:textId="1BCF0EE5" w:rsidR="007216A7" w:rsidRDefault="004A6ABC" w:rsidP="00D30994">
      <w:pPr>
        <w:spacing w:after="0"/>
        <w:rPr>
          <w:noProof/>
        </w:rPr>
      </w:pPr>
      <w:r>
        <w:rPr>
          <w:noProof/>
        </w:rPr>
        <w:drawing>
          <wp:inline distT="0" distB="0" distL="0" distR="0" wp14:anchorId="2597F9E9" wp14:editId="117DA27B">
            <wp:extent cx="5943600" cy="270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442"/>
                    <a:stretch/>
                  </pic:blipFill>
                  <pic:spPr bwMode="auto">
                    <a:xfrm>
                      <a:off x="0" y="0"/>
                      <a:ext cx="5943600" cy="270510"/>
                    </a:xfrm>
                    <a:prstGeom prst="rect">
                      <a:avLst/>
                    </a:prstGeom>
                    <a:ln>
                      <a:noFill/>
                    </a:ln>
                    <a:extLst>
                      <a:ext uri="{53640926-AAD7-44D8-BBD7-CCE9431645EC}">
                        <a14:shadowObscured xmlns:a14="http://schemas.microsoft.com/office/drawing/2010/main"/>
                      </a:ext>
                    </a:extLst>
                  </pic:spPr>
                </pic:pic>
              </a:graphicData>
            </a:graphic>
          </wp:inline>
        </w:drawing>
      </w:r>
    </w:p>
    <w:p w14:paraId="332FF86F" w14:textId="1B728054" w:rsidR="00D30994" w:rsidRPr="00D30994" w:rsidRDefault="00D30994">
      <w:pPr>
        <w:rPr>
          <w:i/>
          <w:iCs/>
          <w:noProof/>
        </w:rPr>
      </w:pPr>
      <w:r w:rsidRPr="00D30994">
        <w:rPr>
          <w:i/>
          <w:iCs/>
          <w:noProof/>
        </w:rPr>
        <w:t xml:space="preserve">Figure 6. </w:t>
      </w:r>
      <w:r>
        <w:rPr>
          <w:i/>
          <w:iCs/>
          <w:noProof/>
        </w:rPr>
        <w:t xml:space="preserve">pandas </w:t>
      </w:r>
      <w:r w:rsidR="00366832">
        <w:rPr>
          <w:i/>
          <w:iCs/>
          <w:noProof/>
        </w:rPr>
        <w:t>DataFrame of top ten venues retrieve from FOURSQUARE API for municipalities</w:t>
      </w:r>
    </w:p>
    <w:p w14:paraId="34D77A61" w14:textId="77777777" w:rsidR="00D30994" w:rsidRDefault="00D30994" w:rsidP="00D30994">
      <w:pPr>
        <w:pStyle w:val="Heading3"/>
        <w:spacing w:before="186"/>
        <w:rPr>
          <w:rFonts w:ascii="inherit" w:hAnsi="inherit" w:cs="Helvetica"/>
          <w:color w:val="000000"/>
        </w:rPr>
      </w:pPr>
      <w:r>
        <w:rPr>
          <w:rFonts w:ascii="inherit" w:hAnsi="inherit" w:cs="Helvetica"/>
          <w:color w:val="000000"/>
        </w:rPr>
        <w:t>K Nearest Neighbor</w:t>
      </w:r>
    </w:p>
    <w:p w14:paraId="18A2E3BB" w14:textId="16543F45" w:rsidR="002311CE" w:rsidRDefault="00471B65" w:rsidP="00D30994">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 chose </w:t>
      </w:r>
      <w:r w:rsidR="00741C77" w:rsidRPr="006D6954">
        <w:rPr>
          <w:rFonts w:ascii="Helvetica" w:hAnsi="Helvetica" w:cs="Helvetica"/>
          <w:color w:val="000000"/>
          <w:sz w:val="21"/>
          <w:szCs w:val="21"/>
        </w:rPr>
        <w:t>sklearn.cluster.KMeans</w:t>
      </w:r>
      <w:r>
        <w:rPr>
          <w:rFonts w:ascii="Helvetica" w:hAnsi="Helvetica" w:cs="Helvetica"/>
          <w:color w:val="000000"/>
          <w:sz w:val="21"/>
          <w:szCs w:val="21"/>
        </w:rPr>
        <w:t xml:space="preserve"> in the </w:t>
      </w:r>
      <w:r w:rsidR="006D6954" w:rsidRPr="006D6954">
        <w:rPr>
          <w:rFonts w:ascii="Helvetica" w:hAnsi="Helvetica" w:cs="Helvetica"/>
          <w:color w:val="000000"/>
          <w:sz w:val="21"/>
          <w:szCs w:val="21"/>
        </w:rPr>
        <w:t>scikit-learn</w:t>
      </w:r>
      <w:r>
        <w:rPr>
          <w:rFonts w:ascii="Helvetica" w:hAnsi="Helvetica" w:cs="Helvetica"/>
          <w:color w:val="000000"/>
          <w:sz w:val="21"/>
          <w:szCs w:val="21"/>
        </w:rPr>
        <w:t xml:space="preserve"> library to perform a </w:t>
      </w:r>
      <w:r w:rsidR="00D30994">
        <w:rPr>
          <w:rFonts w:ascii="Helvetica" w:hAnsi="Helvetica" w:cs="Helvetica"/>
          <w:color w:val="000000"/>
          <w:sz w:val="21"/>
          <w:szCs w:val="21"/>
        </w:rPr>
        <w:t>K</w:t>
      </w:r>
      <w:r>
        <w:rPr>
          <w:rFonts w:ascii="Helvetica" w:hAnsi="Helvetica" w:cs="Helvetica"/>
          <w:color w:val="000000"/>
          <w:sz w:val="21"/>
          <w:szCs w:val="21"/>
        </w:rPr>
        <w:t xml:space="preserve"> </w:t>
      </w:r>
      <w:r w:rsidR="00D30994">
        <w:rPr>
          <w:rFonts w:ascii="Helvetica" w:hAnsi="Helvetica" w:cs="Helvetica"/>
          <w:color w:val="000000"/>
          <w:sz w:val="21"/>
          <w:szCs w:val="21"/>
        </w:rPr>
        <w:t xml:space="preserve">Nearest Neighbor </w:t>
      </w:r>
      <w:r w:rsidR="006D6954">
        <w:rPr>
          <w:rFonts w:ascii="Helvetica" w:hAnsi="Helvetica" w:cs="Helvetica"/>
          <w:color w:val="000000"/>
          <w:sz w:val="21"/>
          <w:szCs w:val="21"/>
        </w:rPr>
        <w:t xml:space="preserve">unsupervised </w:t>
      </w:r>
      <w:r>
        <w:rPr>
          <w:rFonts w:ascii="Helvetica" w:hAnsi="Helvetica" w:cs="Helvetica"/>
          <w:color w:val="000000"/>
          <w:sz w:val="21"/>
          <w:szCs w:val="21"/>
        </w:rPr>
        <w:t>algorithm to</w:t>
      </w:r>
      <w:r w:rsidR="00D30994">
        <w:rPr>
          <w:rFonts w:ascii="Helvetica" w:hAnsi="Helvetica" w:cs="Helvetica"/>
          <w:color w:val="000000"/>
          <w:sz w:val="21"/>
          <w:szCs w:val="21"/>
        </w:rPr>
        <w:t xml:space="preserve"> cluster neighborhoods based upon their shared top venue types.</w:t>
      </w:r>
      <w:r w:rsidR="002311CE">
        <w:rPr>
          <w:rFonts w:ascii="Helvetica" w:hAnsi="Helvetica" w:cs="Helvetica"/>
          <w:color w:val="000000"/>
          <w:sz w:val="21"/>
          <w:szCs w:val="21"/>
        </w:rPr>
        <w:t xml:space="preserve"> </w:t>
      </w:r>
      <w:r w:rsidR="00D30994">
        <w:rPr>
          <w:rFonts w:ascii="Helvetica" w:hAnsi="Helvetica" w:cs="Helvetica"/>
          <w:color w:val="000000"/>
          <w:sz w:val="21"/>
          <w:szCs w:val="21"/>
        </w:rPr>
        <w:t xml:space="preserve">First, </w:t>
      </w:r>
      <w:r w:rsidR="002311CE">
        <w:rPr>
          <w:rFonts w:ascii="Helvetica" w:hAnsi="Helvetica" w:cs="Helvetica"/>
          <w:color w:val="000000"/>
          <w:sz w:val="21"/>
          <w:szCs w:val="21"/>
        </w:rPr>
        <w:t xml:space="preserve">I found </w:t>
      </w:r>
      <w:r w:rsidR="00D30994">
        <w:rPr>
          <w:rFonts w:ascii="Helvetica" w:hAnsi="Helvetica" w:cs="Helvetica"/>
          <w:color w:val="000000"/>
          <w:sz w:val="21"/>
          <w:szCs w:val="21"/>
        </w:rPr>
        <w:t xml:space="preserve">the best k </w:t>
      </w:r>
      <w:r w:rsidR="002311CE">
        <w:rPr>
          <w:rFonts w:ascii="Helvetica" w:hAnsi="Helvetica" w:cs="Helvetica"/>
          <w:color w:val="000000"/>
          <w:sz w:val="21"/>
          <w:szCs w:val="21"/>
        </w:rPr>
        <w:t xml:space="preserve">by executing KMeans from 2 to 10 values for k, </w:t>
      </w:r>
      <w:r w:rsidR="00D30994">
        <w:rPr>
          <w:rFonts w:ascii="Helvetica" w:hAnsi="Helvetica" w:cs="Helvetica"/>
          <w:color w:val="000000"/>
          <w:sz w:val="21"/>
          <w:szCs w:val="21"/>
        </w:rPr>
        <w:t>calculate</w:t>
      </w:r>
      <w:r w:rsidR="002311CE">
        <w:rPr>
          <w:rFonts w:ascii="Helvetica" w:hAnsi="Helvetica" w:cs="Helvetica"/>
          <w:color w:val="000000"/>
          <w:sz w:val="21"/>
          <w:szCs w:val="21"/>
        </w:rPr>
        <w:t>d</w:t>
      </w:r>
      <w:r w:rsidR="00D30994">
        <w:rPr>
          <w:rFonts w:ascii="Helvetica" w:hAnsi="Helvetica" w:cs="Helvetica"/>
          <w:color w:val="000000"/>
          <w:sz w:val="21"/>
          <w:szCs w:val="21"/>
        </w:rPr>
        <w:t xml:space="preserve"> the squared error</w:t>
      </w:r>
      <w:r w:rsidR="002311CE">
        <w:rPr>
          <w:rFonts w:ascii="Helvetica" w:hAnsi="Helvetica" w:cs="Helvetica"/>
          <w:color w:val="000000"/>
          <w:sz w:val="21"/>
          <w:szCs w:val="21"/>
        </w:rPr>
        <w:t xml:space="preserve"> and graphed the result. The best value for k is 3 as indicated by the first ‘elbow’ on the graph.</w:t>
      </w:r>
    </w:p>
    <w:p w14:paraId="0FA10261" w14:textId="77777777" w:rsidR="002311CE" w:rsidRDefault="002311CE">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24BC96BD" w14:textId="12B1CB58" w:rsidR="00D30994" w:rsidRDefault="002311CE" w:rsidP="00D30994">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1F586D7C" wp14:editId="1E6CF036">
            <wp:extent cx="4086225" cy="2838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2838450"/>
                    </a:xfrm>
                    <a:prstGeom prst="rect">
                      <a:avLst/>
                    </a:prstGeom>
                  </pic:spPr>
                </pic:pic>
              </a:graphicData>
            </a:graphic>
          </wp:inline>
        </w:drawing>
      </w:r>
    </w:p>
    <w:p w14:paraId="49D2A49E" w14:textId="7AB6D3C2" w:rsidR="00366832" w:rsidRPr="00366832" w:rsidRDefault="00366832" w:rsidP="00D30994">
      <w:pPr>
        <w:pStyle w:val="NormalWeb"/>
        <w:spacing w:before="0" w:beforeAutospacing="0" w:after="0" w:afterAutospacing="0"/>
        <w:rPr>
          <w:rFonts w:ascii="Helvetica" w:hAnsi="Helvetica" w:cs="Helvetica"/>
          <w:i/>
          <w:iCs/>
          <w:color w:val="000000"/>
          <w:sz w:val="21"/>
          <w:szCs w:val="21"/>
        </w:rPr>
      </w:pPr>
      <w:r w:rsidRPr="00366832">
        <w:rPr>
          <w:rFonts w:ascii="Helvetica" w:hAnsi="Helvetica" w:cs="Helvetica"/>
          <w:i/>
          <w:iCs/>
          <w:color w:val="000000"/>
          <w:sz w:val="21"/>
          <w:szCs w:val="21"/>
        </w:rPr>
        <w:t>Figure 7. Graph indicating best K</w:t>
      </w:r>
      <w:r w:rsidR="00964413">
        <w:rPr>
          <w:rFonts w:ascii="Helvetica" w:hAnsi="Helvetica" w:cs="Helvetica"/>
          <w:i/>
          <w:iCs/>
          <w:color w:val="000000"/>
          <w:sz w:val="21"/>
          <w:szCs w:val="21"/>
        </w:rPr>
        <w:t xml:space="preserve"> as 3</w:t>
      </w:r>
    </w:p>
    <w:p w14:paraId="7906CE02" w14:textId="67616875" w:rsidR="00965ADA" w:rsidRDefault="00965ADA"/>
    <w:p w14:paraId="1EF13D27" w14:textId="04ACDAD0" w:rsidR="00AB465C" w:rsidRPr="002B49DF" w:rsidRDefault="00366832">
      <w:pPr>
        <w:rPr>
          <w:rFonts w:ascii="Helvetica" w:eastAsia="Times New Roman" w:hAnsi="Helvetica" w:cs="Helvetica"/>
          <w:color w:val="000000"/>
          <w:sz w:val="21"/>
          <w:szCs w:val="21"/>
        </w:rPr>
      </w:pPr>
      <w:r w:rsidRPr="002B49DF">
        <w:rPr>
          <w:rFonts w:ascii="Helvetica" w:eastAsia="Times New Roman" w:hAnsi="Helvetica" w:cs="Helvetica"/>
          <w:color w:val="000000"/>
          <w:sz w:val="21"/>
          <w:szCs w:val="21"/>
        </w:rPr>
        <w:t>I then ran KMeans again with k set to 3 to produce Cluster Labels for each neighborhood. The resulting three clusters can be characterized by their main venues. The clusters are visualized with the following Folium map.</w:t>
      </w:r>
    </w:p>
    <w:p w14:paraId="5384201C" w14:textId="5DDBE724" w:rsidR="00C745C0" w:rsidRDefault="00366832" w:rsidP="001A312F">
      <w:pPr>
        <w:spacing w:after="0"/>
      </w:pPr>
      <w:r>
        <w:rPr>
          <w:noProof/>
        </w:rPr>
        <w:drawing>
          <wp:inline distT="0" distB="0" distL="0" distR="0" wp14:anchorId="596BC321" wp14:editId="1629BA48">
            <wp:extent cx="4238625" cy="4076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4076700"/>
                    </a:xfrm>
                    <a:prstGeom prst="rect">
                      <a:avLst/>
                    </a:prstGeom>
                  </pic:spPr>
                </pic:pic>
              </a:graphicData>
            </a:graphic>
          </wp:inline>
        </w:drawing>
      </w:r>
    </w:p>
    <w:p w14:paraId="6DFF611A" w14:textId="094A3A72" w:rsidR="00366832" w:rsidRDefault="00366832" w:rsidP="001A312F">
      <w:pPr>
        <w:spacing w:after="0"/>
        <w:rPr>
          <w:rFonts w:ascii="Helvetica" w:eastAsia="Times New Roman" w:hAnsi="Helvetica" w:cs="Helvetica"/>
          <w:i/>
          <w:iCs/>
          <w:color w:val="000000"/>
          <w:sz w:val="21"/>
          <w:szCs w:val="21"/>
        </w:rPr>
      </w:pPr>
      <w:r w:rsidRPr="00C745C0">
        <w:rPr>
          <w:rFonts w:ascii="Helvetica" w:eastAsia="Times New Roman" w:hAnsi="Helvetica" w:cs="Helvetica"/>
          <w:i/>
          <w:iCs/>
          <w:color w:val="000000"/>
          <w:sz w:val="21"/>
          <w:szCs w:val="21"/>
        </w:rPr>
        <w:t xml:space="preserve">Figure </w:t>
      </w:r>
      <w:r w:rsidR="00C745C0" w:rsidRPr="00C745C0">
        <w:rPr>
          <w:rFonts w:ascii="Helvetica" w:eastAsia="Times New Roman" w:hAnsi="Helvetica" w:cs="Helvetica"/>
          <w:i/>
          <w:iCs/>
          <w:color w:val="000000"/>
          <w:sz w:val="21"/>
          <w:szCs w:val="21"/>
        </w:rPr>
        <w:t xml:space="preserve">8. </w:t>
      </w:r>
      <w:r w:rsidR="00964413">
        <w:rPr>
          <w:rFonts w:ascii="Helvetica" w:eastAsia="Times New Roman" w:hAnsi="Helvetica" w:cs="Helvetica"/>
          <w:i/>
          <w:iCs/>
          <w:color w:val="000000"/>
          <w:sz w:val="21"/>
          <w:szCs w:val="21"/>
        </w:rPr>
        <w:t>Cluster Map: Cluster 0 in red, Cluster 1 in purple, Clus</w:t>
      </w:r>
    </w:p>
    <w:p w14:paraId="64B2B3B6" w14:textId="77777777" w:rsidR="00A85E8B" w:rsidRPr="002B49DF" w:rsidRDefault="00A85E8B" w:rsidP="00A85E8B">
      <w:pPr>
        <w:rPr>
          <w:rFonts w:ascii="Helvetica" w:eastAsia="Times New Roman" w:hAnsi="Helvetica" w:cs="Helvetica"/>
          <w:color w:val="000000"/>
          <w:sz w:val="21"/>
          <w:szCs w:val="21"/>
        </w:rPr>
      </w:pPr>
      <w:r w:rsidRPr="002B49DF">
        <w:rPr>
          <w:rFonts w:ascii="Helvetica" w:eastAsia="Times New Roman" w:hAnsi="Helvetica" w:cs="Helvetica"/>
          <w:color w:val="000000"/>
          <w:sz w:val="21"/>
          <w:szCs w:val="21"/>
        </w:rPr>
        <w:lastRenderedPageBreak/>
        <w:t xml:space="preserve">By examining the top ten venues in each cluster, I defined them as follows: </w:t>
      </w:r>
    </w:p>
    <w:p w14:paraId="36A53797" w14:textId="77777777" w:rsidR="00A85E8B" w:rsidRDefault="00A85E8B" w:rsidP="00A85E8B">
      <w:pPr>
        <w:rPr>
          <w:rFonts w:ascii="Helvetica" w:hAnsi="Helvetica" w:cs="Helvetica"/>
          <w:color w:val="000000"/>
          <w:sz w:val="21"/>
          <w:szCs w:val="21"/>
          <w:shd w:val="clear" w:color="auto" w:fill="FFFFFF"/>
        </w:rPr>
      </w:pPr>
      <w:r w:rsidRPr="00A85E8B">
        <w:rPr>
          <w:rStyle w:val="Strong"/>
          <w:rFonts w:ascii="Helvetica" w:hAnsi="Helvetica" w:cs="Helvetica"/>
          <w:b w:val="0"/>
          <w:bCs w:val="0"/>
          <w:color w:val="000000"/>
          <w:sz w:val="21"/>
          <w:szCs w:val="21"/>
          <w:shd w:val="clear" w:color="auto" w:fill="FFFFFF"/>
        </w:rPr>
        <w:t>CLUSTER 0</w:t>
      </w:r>
      <w:r>
        <w:rPr>
          <w:rFonts w:ascii="Helvetica" w:hAnsi="Helvetica" w:cs="Helvetica"/>
          <w:color w:val="000000"/>
          <w:sz w:val="21"/>
          <w:szCs w:val="21"/>
          <w:shd w:val="clear" w:color="auto" w:fill="FFFFFF"/>
        </w:rPr>
        <w:t> - Residential - with a variety of restaurants and other eateries</w:t>
      </w:r>
    </w:p>
    <w:p w14:paraId="6B87F44B" w14:textId="0B2E8A0D" w:rsidR="00A85E8B" w:rsidRDefault="00A85E8B">
      <w:pPr>
        <w:rPr>
          <w:noProof/>
        </w:rPr>
      </w:pPr>
      <w:r>
        <w:rPr>
          <w:noProof/>
        </w:rPr>
        <w:drawing>
          <wp:inline distT="0" distB="0" distL="0" distR="0" wp14:anchorId="605012B3" wp14:editId="69BB4699">
            <wp:extent cx="5943600" cy="2081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1530"/>
                    </a:xfrm>
                    <a:prstGeom prst="rect">
                      <a:avLst/>
                    </a:prstGeom>
                  </pic:spPr>
                </pic:pic>
              </a:graphicData>
            </a:graphic>
          </wp:inline>
        </w:drawing>
      </w:r>
      <w:r w:rsidRPr="00A85E8B">
        <w:rPr>
          <w:noProof/>
        </w:rPr>
        <w:t xml:space="preserve"> </w:t>
      </w:r>
      <w:r>
        <w:rPr>
          <w:noProof/>
        </w:rPr>
        <w:drawing>
          <wp:inline distT="0" distB="0" distL="0" distR="0" wp14:anchorId="43E98688" wp14:editId="364A304D">
            <wp:extent cx="5943600" cy="2367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7915"/>
                    </a:xfrm>
                    <a:prstGeom prst="rect">
                      <a:avLst/>
                    </a:prstGeom>
                  </pic:spPr>
                </pic:pic>
              </a:graphicData>
            </a:graphic>
          </wp:inline>
        </w:drawing>
      </w:r>
      <w:r w:rsidRPr="00A85E8B">
        <w:rPr>
          <w:noProof/>
        </w:rPr>
        <w:t xml:space="preserve"> </w:t>
      </w:r>
      <w:r>
        <w:rPr>
          <w:noProof/>
        </w:rPr>
        <w:drawing>
          <wp:inline distT="0" distB="0" distL="0" distR="0" wp14:anchorId="006836F8" wp14:editId="3DDB8D2E">
            <wp:extent cx="5943600" cy="2205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05990"/>
                    </a:xfrm>
                    <a:prstGeom prst="rect">
                      <a:avLst/>
                    </a:prstGeom>
                  </pic:spPr>
                </pic:pic>
              </a:graphicData>
            </a:graphic>
          </wp:inline>
        </w:drawing>
      </w:r>
      <w:r w:rsidRPr="00A85E8B">
        <w:rPr>
          <w:noProof/>
        </w:rPr>
        <w:t xml:space="preserve"> </w:t>
      </w:r>
      <w:r>
        <w:rPr>
          <w:noProof/>
        </w:rPr>
        <w:lastRenderedPageBreak/>
        <w:drawing>
          <wp:inline distT="0" distB="0" distL="0" distR="0" wp14:anchorId="0775557B" wp14:editId="682A5179">
            <wp:extent cx="5943600" cy="2225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25040"/>
                    </a:xfrm>
                    <a:prstGeom prst="rect">
                      <a:avLst/>
                    </a:prstGeom>
                  </pic:spPr>
                </pic:pic>
              </a:graphicData>
            </a:graphic>
          </wp:inline>
        </w:drawing>
      </w:r>
      <w:r w:rsidRPr="00A85E8B">
        <w:rPr>
          <w:noProof/>
        </w:rPr>
        <w:t xml:space="preserve"> </w:t>
      </w:r>
      <w:r>
        <w:rPr>
          <w:noProof/>
        </w:rPr>
        <w:drawing>
          <wp:inline distT="0" distB="0" distL="0" distR="0" wp14:anchorId="519B1517" wp14:editId="6B9D435F">
            <wp:extent cx="5943600" cy="535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5305"/>
                    </a:xfrm>
                    <a:prstGeom prst="rect">
                      <a:avLst/>
                    </a:prstGeom>
                  </pic:spPr>
                </pic:pic>
              </a:graphicData>
            </a:graphic>
          </wp:inline>
        </w:drawing>
      </w:r>
    </w:p>
    <w:p w14:paraId="1372D5FD" w14:textId="75FDCE23" w:rsidR="00A85E8B" w:rsidRPr="000C439B" w:rsidRDefault="00A85E8B">
      <w:pPr>
        <w:rPr>
          <w:i/>
          <w:iCs/>
          <w:noProof/>
        </w:rPr>
      </w:pPr>
      <w:r w:rsidRPr="000C439B">
        <w:rPr>
          <w:i/>
          <w:iCs/>
          <w:noProof/>
        </w:rPr>
        <w:t>Figure 9. Top nine venues for Cluster 0</w:t>
      </w:r>
    </w:p>
    <w:p w14:paraId="24DA13A5" w14:textId="5D306F64" w:rsidR="000C439B" w:rsidRDefault="000C439B">
      <w:pPr>
        <w:rPr>
          <w:noProof/>
        </w:rPr>
      </w:pPr>
    </w:p>
    <w:p w14:paraId="262E2FFD" w14:textId="259442B0" w:rsidR="000C439B" w:rsidRPr="000C439B" w:rsidRDefault="000C439B">
      <w:pPr>
        <w:rPr>
          <w:rFonts w:ascii="Helvetica" w:eastAsia="Times New Roman" w:hAnsi="Helvetica" w:cs="Helvetica"/>
          <w:i/>
          <w:iCs/>
          <w:color w:val="000000"/>
          <w:sz w:val="21"/>
          <w:szCs w:val="21"/>
        </w:rPr>
      </w:pPr>
      <w:r w:rsidRPr="000C439B">
        <w:rPr>
          <w:rStyle w:val="Strong"/>
          <w:rFonts w:ascii="Helvetica" w:hAnsi="Helvetica" w:cs="Helvetica"/>
          <w:b w:val="0"/>
          <w:bCs w:val="0"/>
          <w:color w:val="000000"/>
          <w:sz w:val="21"/>
          <w:szCs w:val="21"/>
          <w:shd w:val="clear" w:color="auto" w:fill="FFFFFF"/>
        </w:rPr>
        <w:t>CLUSTER 1</w:t>
      </w:r>
      <w:r>
        <w:rPr>
          <w:rFonts w:ascii="Helvetica" w:hAnsi="Helvetica" w:cs="Helvetica"/>
          <w:color w:val="000000"/>
          <w:sz w:val="21"/>
          <w:szCs w:val="21"/>
          <w:shd w:val="clear" w:color="auto" w:fill="FFFFFF"/>
        </w:rPr>
        <w:t> - Outdoor leisure activities - golfing, camping, boating - and parks</w:t>
      </w:r>
    </w:p>
    <w:p w14:paraId="589FE2EE" w14:textId="4F7F4B93" w:rsidR="00A85E8B" w:rsidRDefault="000C439B">
      <w:pPr>
        <w:rPr>
          <w:rFonts w:ascii="Helvetica" w:eastAsia="Times New Roman" w:hAnsi="Helvetica" w:cs="Helvetica"/>
          <w:color w:val="000000"/>
          <w:sz w:val="21"/>
          <w:szCs w:val="21"/>
        </w:rPr>
      </w:pPr>
      <w:r>
        <w:rPr>
          <w:noProof/>
        </w:rPr>
        <w:drawing>
          <wp:inline distT="0" distB="0" distL="0" distR="0" wp14:anchorId="47AAA747" wp14:editId="5C12BE2C">
            <wp:extent cx="5943600" cy="586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86740"/>
                    </a:xfrm>
                    <a:prstGeom prst="rect">
                      <a:avLst/>
                    </a:prstGeom>
                  </pic:spPr>
                </pic:pic>
              </a:graphicData>
            </a:graphic>
          </wp:inline>
        </w:drawing>
      </w:r>
    </w:p>
    <w:p w14:paraId="61832ACE" w14:textId="6B56AC56" w:rsidR="000C439B" w:rsidRPr="000C439B" w:rsidRDefault="000C439B">
      <w:pPr>
        <w:rPr>
          <w:rFonts w:ascii="Helvetica" w:eastAsia="Times New Roman" w:hAnsi="Helvetica" w:cs="Helvetica"/>
          <w:i/>
          <w:iCs/>
          <w:color w:val="000000"/>
          <w:sz w:val="21"/>
          <w:szCs w:val="21"/>
        </w:rPr>
      </w:pPr>
      <w:r w:rsidRPr="000C439B">
        <w:rPr>
          <w:rFonts w:ascii="Helvetica" w:eastAsia="Times New Roman" w:hAnsi="Helvetica" w:cs="Helvetica"/>
          <w:i/>
          <w:iCs/>
          <w:color w:val="000000"/>
          <w:sz w:val="21"/>
          <w:szCs w:val="21"/>
        </w:rPr>
        <w:t>Figure 10. Top ten venues for Cluster 1</w:t>
      </w:r>
    </w:p>
    <w:p w14:paraId="651927BB" w14:textId="77777777" w:rsidR="00A85E8B" w:rsidRDefault="00A85E8B">
      <w:pPr>
        <w:rPr>
          <w:rFonts w:ascii="Helvetica" w:eastAsia="Times New Roman" w:hAnsi="Helvetica" w:cs="Helvetica"/>
          <w:color w:val="000000"/>
          <w:sz w:val="21"/>
          <w:szCs w:val="21"/>
        </w:rPr>
      </w:pPr>
    </w:p>
    <w:p w14:paraId="2758FDC9" w14:textId="771E448B" w:rsidR="00D11879" w:rsidRDefault="000C439B">
      <w:pPr>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 </w:t>
      </w:r>
      <w:r w:rsidR="00D11879" w:rsidRPr="000C439B">
        <w:rPr>
          <w:rStyle w:val="Strong"/>
          <w:rFonts w:ascii="Helvetica" w:hAnsi="Helvetica" w:cs="Helvetica"/>
          <w:b w:val="0"/>
          <w:bCs w:val="0"/>
          <w:color w:val="000000"/>
          <w:sz w:val="21"/>
          <w:szCs w:val="21"/>
          <w:shd w:val="clear" w:color="auto" w:fill="FFFFFF"/>
        </w:rPr>
        <w:t>CLUSTER 2</w:t>
      </w:r>
      <w:r w:rsidR="00D11879">
        <w:rPr>
          <w:rFonts w:ascii="Helvetica" w:hAnsi="Helvetica" w:cs="Helvetica"/>
          <w:color w:val="000000"/>
          <w:sz w:val="21"/>
          <w:szCs w:val="21"/>
          <w:shd w:val="clear" w:color="auto" w:fill="FFFFFF"/>
        </w:rPr>
        <w:t> - Food and Business</w:t>
      </w:r>
    </w:p>
    <w:p w14:paraId="5F387883" w14:textId="6907EB97" w:rsidR="000C439B" w:rsidRDefault="000C439B">
      <w:pPr>
        <w:rPr>
          <w:rFonts w:ascii="Helvetica" w:eastAsia="Times New Roman" w:hAnsi="Helvetica" w:cs="Helvetica"/>
          <w:color w:val="000000"/>
          <w:sz w:val="21"/>
          <w:szCs w:val="21"/>
        </w:rPr>
      </w:pPr>
      <w:r>
        <w:rPr>
          <w:noProof/>
        </w:rPr>
        <w:drawing>
          <wp:inline distT="0" distB="0" distL="0" distR="0" wp14:anchorId="55BF9B0F" wp14:editId="6A2A04D2">
            <wp:extent cx="5943600" cy="664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64845"/>
                    </a:xfrm>
                    <a:prstGeom prst="rect">
                      <a:avLst/>
                    </a:prstGeom>
                  </pic:spPr>
                </pic:pic>
              </a:graphicData>
            </a:graphic>
          </wp:inline>
        </w:drawing>
      </w:r>
    </w:p>
    <w:p w14:paraId="6FE5F0FF" w14:textId="12484F84" w:rsidR="000C439B" w:rsidRPr="000C439B" w:rsidRDefault="000C439B">
      <w:pPr>
        <w:rPr>
          <w:rFonts w:ascii="Helvetica" w:eastAsia="Times New Roman" w:hAnsi="Helvetica" w:cs="Helvetica"/>
          <w:i/>
          <w:iCs/>
          <w:color w:val="000000"/>
          <w:sz w:val="21"/>
          <w:szCs w:val="21"/>
        </w:rPr>
      </w:pPr>
      <w:r w:rsidRPr="000C439B">
        <w:rPr>
          <w:rFonts w:ascii="Helvetica" w:eastAsia="Times New Roman" w:hAnsi="Helvetica" w:cs="Helvetica"/>
          <w:i/>
          <w:iCs/>
          <w:color w:val="000000"/>
          <w:sz w:val="21"/>
          <w:szCs w:val="21"/>
        </w:rPr>
        <w:t>Figure 11. Top 10 venues for Cluster 2</w:t>
      </w:r>
    </w:p>
    <w:p w14:paraId="30481FE3" w14:textId="77777777" w:rsidR="00D11879" w:rsidRPr="00C745C0" w:rsidRDefault="00D11879">
      <w:pPr>
        <w:rPr>
          <w:rFonts w:ascii="Helvetica" w:eastAsia="Times New Roman" w:hAnsi="Helvetica" w:cs="Helvetica"/>
          <w:i/>
          <w:iCs/>
          <w:color w:val="000000"/>
          <w:sz w:val="21"/>
          <w:szCs w:val="21"/>
        </w:rPr>
      </w:pPr>
    </w:p>
    <w:p w14:paraId="36140C97" w14:textId="024C926C" w:rsidR="009C602C" w:rsidRPr="009C602C" w:rsidRDefault="009C602C" w:rsidP="005E7226">
      <w:pPr>
        <w:pStyle w:val="Heading2"/>
        <w:rPr>
          <w:rStyle w:val="IntenseEmphasis"/>
          <w:i w:val="0"/>
          <w:iCs w:val="0"/>
          <w:sz w:val="22"/>
          <w:szCs w:val="22"/>
        </w:rPr>
      </w:pPr>
      <w:r w:rsidRPr="009C602C">
        <w:rPr>
          <w:rStyle w:val="IntenseEmphasis"/>
          <w:i w:val="0"/>
          <w:iCs w:val="0"/>
          <w:sz w:val="22"/>
          <w:szCs w:val="22"/>
        </w:rPr>
        <w:t xml:space="preserve">Histograms </w:t>
      </w:r>
      <w:r>
        <w:rPr>
          <w:rStyle w:val="IntenseEmphasis"/>
          <w:i w:val="0"/>
          <w:iCs w:val="0"/>
          <w:sz w:val="22"/>
          <w:szCs w:val="22"/>
        </w:rPr>
        <w:t xml:space="preserve">and Bar Charts </w:t>
      </w:r>
      <w:r w:rsidRPr="009C602C">
        <w:rPr>
          <w:rStyle w:val="IntenseEmphasis"/>
          <w:i w:val="0"/>
          <w:iCs w:val="0"/>
          <w:sz w:val="22"/>
          <w:szCs w:val="22"/>
        </w:rPr>
        <w:t>of Median Income, Median Property Values, and Population Density for Neighborhoods in Palm Beach County</w:t>
      </w:r>
    </w:p>
    <w:p w14:paraId="41D64090" w14:textId="73B50458" w:rsidR="00E66044" w:rsidRDefault="00E66044"/>
    <w:p w14:paraId="0274ACA4" w14:textId="5999AF82" w:rsidR="00BD0643" w:rsidRDefault="00D06E71">
      <w:pPr>
        <w:rPr>
          <w:rFonts w:ascii="Helvetica" w:hAnsi="Helvetica" w:cs="Helvetica"/>
          <w:color w:val="000000"/>
          <w:sz w:val="21"/>
          <w:szCs w:val="21"/>
        </w:rPr>
      </w:pPr>
      <w:r>
        <w:rPr>
          <w:rFonts w:ascii="Helvetica" w:hAnsi="Helvetica" w:cs="Helvetica"/>
          <w:color w:val="000000"/>
          <w:sz w:val="21"/>
          <w:szCs w:val="21"/>
        </w:rPr>
        <w:t>I created</w:t>
      </w:r>
      <w:r w:rsidR="00BD0643">
        <w:rPr>
          <w:rFonts w:ascii="Helvetica" w:hAnsi="Helvetica" w:cs="Helvetica"/>
          <w:color w:val="000000"/>
          <w:sz w:val="21"/>
          <w:szCs w:val="21"/>
        </w:rPr>
        <w:t xml:space="preserve"> histograms and bar charts </w:t>
      </w:r>
      <w:r>
        <w:rPr>
          <w:rFonts w:ascii="Helvetica" w:hAnsi="Helvetica" w:cs="Helvetica"/>
          <w:color w:val="000000"/>
          <w:sz w:val="21"/>
          <w:szCs w:val="21"/>
        </w:rPr>
        <w:t>with</w:t>
      </w:r>
      <w:r w:rsidR="00BD0643">
        <w:rPr>
          <w:rFonts w:ascii="Helvetica" w:hAnsi="Helvetica" w:cs="Helvetica"/>
          <w:color w:val="000000"/>
          <w:sz w:val="21"/>
          <w:szCs w:val="21"/>
        </w:rPr>
        <w:t xml:space="preserve"> </w:t>
      </w:r>
      <w:r w:rsidR="00BD0643" w:rsidRPr="00BD0643">
        <w:rPr>
          <w:rFonts w:ascii="Helvetica" w:hAnsi="Helvetica" w:cs="Helvetica"/>
          <w:color w:val="000000"/>
          <w:sz w:val="21"/>
          <w:szCs w:val="21"/>
        </w:rPr>
        <w:t>matplotlib.pyplot</w:t>
      </w:r>
      <w:r>
        <w:rPr>
          <w:rFonts w:ascii="Helvetica" w:hAnsi="Helvetica" w:cs="Helvetica"/>
          <w:color w:val="000000"/>
          <w:sz w:val="21"/>
          <w:szCs w:val="21"/>
        </w:rPr>
        <w:t xml:space="preserve"> to visualize median income, median property values, and population density in Palm Beach County</w:t>
      </w:r>
      <w:r w:rsidR="00BD0643">
        <w:rPr>
          <w:rFonts w:ascii="Helvetica" w:hAnsi="Helvetica" w:cs="Helvetica"/>
          <w:color w:val="000000"/>
          <w:sz w:val="21"/>
          <w:szCs w:val="21"/>
        </w:rPr>
        <w:t>.</w:t>
      </w:r>
    </w:p>
    <w:p w14:paraId="77EEFCE4" w14:textId="118D3B89" w:rsidR="00D06E71" w:rsidRPr="00D06E71" w:rsidRDefault="00D06E71">
      <w:pPr>
        <w:rPr>
          <w:rFonts w:ascii="inherit" w:eastAsiaTheme="majorEastAsia" w:hAnsi="inherit" w:cs="Helvetica"/>
          <w:color w:val="000000"/>
          <w:sz w:val="24"/>
          <w:szCs w:val="24"/>
        </w:rPr>
      </w:pPr>
      <w:r w:rsidRPr="00D06E71">
        <w:rPr>
          <w:rFonts w:ascii="inherit" w:eastAsiaTheme="majorEastAsia" w:hAnsi="inherit" w:cs="Helvetica"/>
          <w:color w:val="000000"/>
          <w:sz w:val="24"/>
          <w:szCs w:val="24"/>
        </w:rPr>
        <w:t>Median Income</w:t>
      </w:r>
    </w:p>
    <w:p w14:paraId="5A7C13F0" w14:textId="749C20B4" w:rsidR="005E7226" w:rsidRDefault="005E7226">
      <w:r>
        <w:rPr>
          <w:noProof/>
        </w:rPr>
        <w:lastRenderedPageBreak/>
        <w:drawing>
          <wp:inline distT="0" distB="0" distL="0" distR="0" wp14:anchorId="7A27CD23" wp14:editId="2ECFE3CA">
            <wp:extent cx="5943600" cy="3558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249F97A6" w14:textId="3A5C16CE" w:rsidR="009438EF" w:rsidRPr="009438EF" w:rsidRDefault="009438EF">
      <w:pPr>
        <w:rPr>
          <w:i/>
          <w:iCs/>
        </w:rPr>
      </w:pPr>
      <w:r w:rsidRPr="009438EF">
        <w:rPr>
          <w:i/>
          <w:iCs/>
        </w:rPr>
        <w:t>Figure 12. Histogram of Median Income for all municipalities in Palm Beach County</w:t>
      </w:r>
    </w:p>
    <w:p w14:paraId="76ABB716" w14:textId="0EAF5C84" w:rsidR="005E7226" w:rsidRDefault="005E7226">
      <w:r>
        <w:rPr>
          <w:noProof/>
        </w:rPr>
        <w:lastRenderedPageBreak/>
        <w:drawing>
          <wp:inline distT="0" distB="0" distL="0" distR="0" wp14:anchorId="194F0C4E" wp14:editId="7CF6C9FE">
            <wp:extent cx="471043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0430" cy="8229600"/>
                    </a:xfrm>
                    <a:prstGeom prst="rect">
                      <a:avLst/>
                    </a:prstGeom>
                    <a:noFill/>
                    <a:ln>
                      <a:noFill/>
                    </a:ln>
                  </pic:spPr>
                </pic:pic>
              </a:graphicData>
            </a:graphic>
          </wp:inline>
        </w:drawing>
      </w:r>
    </w:p>
    <w:p w14:paraId="6E6D6E99" w14:textId="2D96185E" w:rsidR="009438EF" w:rsidRPr="009438EF" w:rsidRDefault="009438EF" w:rsidP="009438EF">
      <w:pPr>
        <w:rPr>
          <w:i/>
          <w:iCs/>
        </w:rPr>
      </w:pPr>
      <w:r w:rsidRPr="009438EF">
        <w:rPr>
          <w:i/>
          <w:iCs/>
        </w:rPr>
        <w:lastRenderedPageBreak/>
        <w:t>Figure 1</w:t>
      </w:r>
      <w:r>
        <w:rPr>
          <w:i/>
          <w:iCs/>
        </w:rPr>
        <w:t>3</w:t>
      </w:r>
      <w:r w:rsidRPr="009438EF">
        <w:rPr>
          <w:i/>
          <w:iCs/>
        </w:rPr>
        <w:t xml:space="preserve">. </w:t>
      </w:r>
      <w:r>
        <w:rPr>
          <w:i/>
          <w:iCs/>
        </w:rPr>
        <w:t>Bar Chart</w:t>
      </w:r>
      <w:r w:rsidRPr="009438EF">
        <w:rPr>
          <w:i/>
          <w:iCs/>
        </w:rPr>
        <w:t xml:space="preserve"> of Median Income for all municipalities in Palm Beach County</w:t>
      </w:r>
    </w:p>
    <w:p w14:paraId="787CFFC7" w14:textId="77777777" w:rsidR="009438EF" w:rsidRDefault="009438EF"/>
    <w:p w14:paraId="78FDA64B" w14:textId="56C2A534" w:rsidR="00D06E71" w:rsidRPr="00D06E71" w:rsidRDefault="00D06E71">
      <w:pPr>
        <w:rPr>
          <w:rFonts w:ascii="inherit" w:eastAsiaTheme="majorEastAsia" w:hAnsi="inherit" w:cs="Helvetica"/>
          <w:color w:val="000000"/>
          <w:sz w:val="24"/>
          <w:szCs w:val="24"/>
        </w:rPr>
      </w:pPr>
      <w:r w:rsidRPr="00D06E71">
        <w:rPr>
          <w:rFonts w:ascii="inherit" w:eastAsiaTheme="majorEastAsia" w:hAnsi="inherit" w:cs="Helvetica"/>
          <w:color w:val="000000"/>
          <w:sz w:val="24"/>
          <w:szCs w:val="24"/>
        </w:rPr>
        <w:t>Median Property Value</w:t>
      </w:r>
    </w:p>
    <w:p w14:paraId="7FD004B3" w14:textId="71FE7502" w:rsidR="005E7226" w:rsidRDefault="005E7226">
      <w:r>
        <w:rPr>
          <w:noProof/>
        </w:rPr>
        <w:drawing>
          <wp:inline distT="0" distB="0" distL="0" distR="0" wp14:anchorId="1272ED35" wp14:editId="45DF0DD5">
            <wp:extent cx="5943600" cy="3517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14:paraId="0DE892B3" w14:textId="482C923B" w:rsidR="009438EF" w:rsidRPr="009438EF" w:rsidRDefault="009438EF" w:rsidP="009438EF">
      <w:pPr>
        <w:rPr>
          <w:i/>
          <w:iCs/>
        </w:rPr>
      </w:pPr>
      <w:r w:rsidRPr="009438EF">
        <w:rPr>
          <w:i/>
          <w:iCs/>
        </w:rPr>
        <w:t>Figure 1</w:t>
      </w:r>
      <w:r>
        <w:rPr>
          <w:i/>
          <w:iCs/>
        </w:rPr>
        <w:t>4</w:t>
      </w:r>
      <w:r w:rsidRPr="009438EF">
        <w:rPr>
          <w:i/>
          <w:iCs/>
        </w:rPr>
        <w:t xml:space="preserve">. </w:t>
      </w:r>
      <w:r>
        <w:rPr>
          <w:i/>
          <w:iCs/>
        </w:rPr>
        <w:t>Histogram</w:t>
      </w:r>
      <w:r w:rsidRPr="009438EF">
        <w:rPr>
          <w:i/>
          <w:iCs/>
        </w:rPr>
        <w:t xml:space="preserve"> of Median </w:t>
      </w:r>
      <w:r>
        <w:rPr>
          <w:i/>
          <w:iCs/>
        </w:rPr>
        <w:t>Property Values</w:t>
      </w:r>
      <w:r w:rsidRPr="009438EF">
        <w:rPr>
          <w:i/>
          <w:iCs/>
        </w:rPr>
        <w:t xml:space="preserve"> for all municipalities in Palm Beach County</w:t>
      </w:r>
    </w:p>
    <w:p w14:paraId="49DBBCD8" w14:textId="77777777" w:rsidR="009438EF" w:rsidRDefault="009438EF"/>
    <w:p w14:paraId="5A0F0A80" w14:textId="28A8B964" w:rsidR="005E7226" w:rsidRDefault="005E7226">
      <w:r>
        <w:rPr>
          <w:noProof/>
        </w:rPr>
        <w:lastRenderedPageBreak/>
        <w:drawing>
          <wp:inline distT="0" distB="0" distL="0" distR="0" wp14:anchorId="7A50D386" wp14:editId="38A22125">
            <wp:extent cx="471043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0430" cy="8229600"/>
                    </a:xfrm>
                    <a:prstGeom prst="rect">
                      <a:avLst/>
                    </a:prstGeom>
                    <a:noFill/>
                    <a:ln>
                      <a:noFill/>
                    </a:ln>
                  </pic:spPr>
                </pic:pic>
              </a:graphicData>
            </a:graphic>
          </wp:inline>
        </w:drawing>
      </w:r>
    </w:p>
    <w:p w14:paraId="1808590F" w14:textId="3034B1FC" w:rsidR="009438EF" w:rsidRPr="009438EF" w:rsidRDefault="009438EF" w:rsidP="009438EF">
      <w:pPr>
        <w:rPr>
          <w:i/>
          <w:iCs/>
        </w:rPr>
      </w:pPr>
      <w:r w:rsidRPr="009438EF">
        <w:rPr>
          <w:i/>
          <w:iCs/>
        </w:rPr>
        <w:lastRenderedPageBreak/>
        <w:t>Figure 1</w:t>
      </w:r>
      <w:r>
        <w:rPr>
          <w:i/>
          <w:iCs/>
        </w:rPr>
        <w:t>5</w:t>
      </w:r>
      <w:r w:rsidRPr="009438EF">
        <w:rPr>
          <w:i/>
          <w:iCs/>
        </w:rPr>
        <w:t xml:space="preserve">. </w:t>
      </w:r>
      <w:r>
        <w:rPr>
          <w:i/>
          <w:iCs/>
        </w:rPr>
        <w:t>Bar Chart</w:t>
      </w:r>
      <w:r w:rsidRPr="009438EF">
        <w:rPr>
          <w:i/>
          <w:iCs/>
        </w:rPr>
        <w:t xml:space="preserve"> of Median </w:t>
      </w:r>
      <w:r>
        <w:rPr>
          <w:i/>
          <w:iCs/>
        </w:rPr>
        <w:t>Property Values</w:t>
      </w:r>
      <w:r w:rsidRPr="009438EF">
        <w:rPr>
          <w:i/>
          <w:iCs/>
        </w:rPr>
        <w:t xml:space="preserve"> for all municipalities in Palm Beach County</w:t>
      </w:r>
    </w:p>
    <w:p w14:paraId="6BDCFDFA" w14:textId="77777777" w:rsidR="009438EF" w:rsidRDefault="009438EF"/>
    <w:p w14:paraId="708DCE21" w14:textId="4599F4A0" w:rsidR="00D06E71" w:rsidRPr="00D06E71" w:rsidRDefault="00D06E71">
      <w:pPr>
        <w:rPr>
          <w:rFonts w:ascii="inherit" w:eastAsiaTheme="majorEastAsia" w:hAnsi="inherit" w:cs="Helvetica"/>
          <w:color w:val="000000"/>
          <w:sz w:val="24"/>
          <w:szCs w:val="24"/>
        </w:rPr>
      </w:pPr>
      <w:r w:rsidRPr="00D06E71">
        <w:rPr>
          <w:rFonts w:ascii="inherit" w:eastAsiaTheme="majorEastAsia" w:hAnsi="inherit" w:cs="Helvetica"/>
          <w:color w:val="000000"/>
          <w:sz w:val="24"/>
          <w:szCs w:val="24"/>
        </w:rPr>
        <w:t>Population Density</w:t>
      </w:r>
    </w:p>
    <w:p w14:paraId="41F1D295" w14:textId="4FAD6011" w:rsidR="005E7226" w:rsidRDefault="005E7226">
      <w:r>
        <w:rPr>
          <w:noProof/>
        </w:rPr>
        <w:drawing>
          <wp:inline distT="0" distB="0" distL="0" distR="0" wp14:anchorId="27F2FF66" wp14:editId="6591F535">
            <wp:extent cx="5943600" cy="3558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68035689" w14:textId="3A0C4C6F" w:rsidR="009438EF" w:rsidRPr="009438EF" w:rsidRDefault="009438EF" w:rsidP="009438EF">
      <w:pPr>
        <w:rPr>
          <w:i/>
          <w:iCs/>
        </w:rPr>
      </w:pPr>
      <w:r w:rsidRPr="009438EF">
        <w:rPr>
          <w:i/>
          <w:iCs/>
        </w:rPr>
        <w:t>Figure 1</w:t>
      </w:r>
      <w:r w:rsidR="0004422B">
        <w:rPr>
          <w:i/>
          <w:iCs/>
        </w:rPr>
        <w:t>6</w:t>
      </w:r>
      <w:r w:rsidRPr="009438EF">
        <w:rPr>
          <w:i/>
          <w:iCs/>
        </w:rPr>
        <w:t xml:space="preserve">. </w:t>
      </w:r>
      <w:r w:rsidR="0004422B">
        <w:rPr>
          <w:i/>
          <w:iCs/>
        </w:rPr>
        <w:t>Histogram</w:t>
      </w:r>
      <w:r w:rsidRPr="009438EF">
        <w:rPr>
          <w:i/>
          <w:iCs/>
        </w:rPr>
        <w:t xml:space="preserve"> of </w:t>
      </w:r>
      <w:r w:rsidR="0004422B">
        <w:rPr>
          <w:i/>
          <w:iCs/>
        </w:rPr>
        <w:t>Population Density</w:t>
      </w:r>
      <w:r w:rsidRPr="009438EF">
        <w:rPr>
          <w:i/>
          <w:iCs/>
        </w:rPr>
        <w:t xml:space="preserve"> for all municipalities in Palm Beach County</w:t>
      </w:r>
    </w:p>
    <w:p w14:paraId="63AC1C07" w14:textId="77777777" w:rsidR="0004422B" w:rsidRDefault="0004422B" w:rsidP="0004422B">
      <w:pPr>
        <w:rPr>
          <w:i/>
          <w:iCs/>
        </w:rPr>
      </w:pPr>
      <w:r>
        <w:rPr>
          <w:noProof/>
        </w:rPr>
        <w:lastRenderedPageBreak/>
        <w:drawing>
          <wp:inline distT="0" distB="0" distL="0" distR="0" wp14:anchorId="2FF55138" wp14:editId="588D8B0D">
            <wp:extent cx="3950970" cy="8229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0970" cy="8229600"/>
                    </a:xfrm>
                    <a:prstGeom prst="rect">
                      <a:avLst/>
                    </a:prstGeom>
                    <a:noFill/>
                    <a:ln>
                      <a:noFill/>
                    </a:ln>
                  </pic:spPr>
                </pic:pic>
              </a:graphicData>
            </a:graphic>
          </wp:inline>
        </w:drawing>
      </w:r>
      <w:r w:rsidRPr="0004422B">
        <w:rPr>
          <w:i/>
          <w:iCs/>
        </w:rPr>
        <w:t xml:space="preserve"> </w:t>
      </w:r>
    </w:p>
    <w:p w14:paraId="6DAC0DB9" w14:textId="362131F7" w:rsidR="0004422B" w:rsidRPr="009438EF" w:rsidRDefault="0004422B" w:rsidP="0004422B">
      <w:pPr>
        <w:rPr>
          <w:i/>
          <w:iCs/>
        </w:rPr>
      </w:pPr>
      <w:r w:rsidRPr="009438EF">
        <w:rPr>
          <w:i/>
          <w:iCs/>
        </w:rPr>
        <w:lastRenderedPageBreak/>
        <w:t>Figure 1</w:t>
      </w:r>
      <w:r>
        <w:rPr>
          <w:i/>
          <w:iCs/>
        </w:rPr>
        <w:t>7</w:t>
      </w:r>
      <w:r w:rsidRPr="009438EF">
        <w:rPr>
          <w:i/>
          <w:iCs/>
        </w:rPr>
        <w:t xml:space="preserve">. </w:t>
      </w:r>
      <w:r>
        <w:rPr>
          <w:i/>
          <w:iCs/>
        </w:rPr>
        <w:t>Bar Chart</w:t>
      </w:r>
      <w:r w:rsidRPr="009438EF">
        <w:rPr>
          <w:i/>
          <w:iCs/>
        </w:rPr>
        <w:t xml:space="preserve"> of </w:t>
      </w:r>
      <w:r>
        <w:rPr>
          <w:i/>
          <w:iCs/>
        </w:rPr>
        <w:t>Population Density</w:t>
      </w:r>
      <w:r w:rsidRPr="009438EF">
        <w:rPr>
          <w:i/>
          <w:iCs/>
        </w:rPr>
        <w:t xml:space="preserve"> for all municipalities in Palm Beach County</w:t>
      </w:r>
    </w:p>
    <w:p w14:paraId="494B4783" w14:textId="7C976D76" w:rsidR="009438EF" w:rsidRDefault="009438EF"/>
    <w:p w14:paraId="5514FC90" w14:textId="025AFB43" w:rsidR="005E7226" w:rsidRDefault="005E7226"/>
    <w:p w14:paraId="69CDF654" w14:textId="0B75950D" w:rsidR="008D68A0" w:rsidRDefault="008D68A0">
      <w:pPr>
        <w:rPr>
          <w:rFonts w:ascii="inherit" w:eastAsiaTheme="majorEastAsia" w:hAnsi="inherit" w:cs="Helvetica"/>
          <w:color w:val="000000"/>
          <w:sz w:val="24"/>
          <w:szCs w:val="24"/>
        </w:rPr>
      </w:pPr>
      <w:r w:rsidRPr="008D68A0">
        <w:rPr>
          <w:rFonts w:ascii="inherit" w:eastAsiaTheme="majorEastAsia" w:hAnsi="inherit" w:cs="Helvetica"/>
          <w:color w:val="000000"/>
          <w:sz w:val="24"/>
          <w:szCs w:val="24"/>
        </w:rPr>
        <w:t>Area</w:t>
      </w:r>
      <w:r w:rsidR="00C15368">
        <w:rPr>
          <w:rFonts w:ascii="inherit" w:eastAsiaTheme="majorEastAsia" w:hAnsi="inherit" w:cs="Helvetica"/>
          <w:color w:val="000000"/>
          <w:sz w:val="24"/>
          <w:szCs w:val="24"/>
        </w:rPr>
        <w:t xml:space="preserve"> (square miles)</w:t>
      </w:r>
    </w:p>
    <w:p w14:paraId="252FD11B" w14:textId="4228F956" w:rsidR="008D68A0" w:rsidRDefault="008D68A0">
      <w:pPr>
        <w:rPr>
          <w:rFonts w:ascii="inherit" w:eastAsiaTheme="majorEastAsia" w:hAnsi="inherit" w:cs="Helvetica"/>
          <w:color w:val="000000"/>
          <w:sz w:val="24"/>
          <w:szCs w:val="24"/>
        </w:rPr>
      </w:pPr>
    </w:p>
    <w:p w14:paraId="38F2299D" w14:textId="7286FD81" w:rsidR="005D4DAB" w:rsidRDefault="002159B8">
      <w:pPr>
        <w:rPr>
          <w:rFonts w:ascii="inherit" w:eastAsiaTheme="majorEastAsia" w:hAnsi="inherit" w:cs="Helvetica"/>
          <w:color w:val="000000"/>
          <w:sz w:val="24"/>
          <w:szCs w:val="24"/>
        </w:rPr>
      </w:pPr>
      <w:r>
        <w:rPr>
          <w:rFonts w:ascii="inherit" w:eastAsiaTheme="majorEastAsia" w:hAnsi="inherit" w:cs="Helvetica"/>
          <w:noProof/>
          <w:color w:val="000000"/>
        </w:rPr>
        <w:drawing>
          <wp:inline distT="0" distB="0" distL="0" distR="0" wp14:anchorId="2C4733C8" wp14:editId="0BCD88F4">
            <wp:extent cx="5943600" cy="3558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162152BE" w14:textId="495B356B" w:rsidR="0004422B" w:rsidRDefault="0004422B" w:rsidP="0004422B">
      <w:pPr>
        <w:rPr>
          <w:i/>
          <w:iCs/>
        </w:rPr>
      </w:pPr>
      <w:r w:rsidRPr="009438EF">
        <w:rPr>
          <w:i/>
          <w:iCs/>
        </w:rPr>
        <w:t>Figure 1</w:t>
      </w:r>
      <w:r>
        <w:rPr>
          <w:i/>
          <w:iCs/>
        </w:rPr>
        <w:t>8</w:t>
      </w:r>
      <w:r w:rsidRPr="009438EF">
        <w:rPr>
          <w:i/>
          <w:iCs/>
        </w:rPr>
        <w:t xml:space="preserve">. </w:t>
      </w:r>
      <w:r>
        <w:rPr>
          <w:i/>
          <w:iCs/>
        </w:rPr>
        <w:t>Histogram</w:t>
      </w:r>
      <w:r w:rsidRPr="009438EF">
        <w:rPr>
          <w:i/>
          <w:iCs/>
        </w:rPr>
        <w:t xml:space="preserve"> of </w:t>
      </w:r>
      <w:r w:rsidR="000A0A09">
        <w:rPr>
          <w:i/>
          <w:iCs/>
        </w:rPr>
        <w:t>Area</w:t>
      </w:r>
      <w:r w:rsidRPr="009438EF">
        <w:rPr>
          <w:i/>
          <w:iCs/>
        </w:rPr>
        <w:t xml:space="preserve"> for all municipalities in Palm Beach County</w:t>
      </w:r>
    </w:p>
    <w:p w14:paraId="4B1D22D0" w14:textId="37CD5057" w:rsidR="00665C75" w:rsidRDefault="00665C75" w:rsidP="0004422B">
      <w:pPr>
        <w:rPr>
          <w:i/>
          <w:iCs/>
        </w:rPr>
      </w:pPr>
    </w:p>
    <w:p w14:paraId="5A8FFE15" w14:textId="61135BB8" w:rsidR="00665C75" w:rsidRDefault="00665C75" w:rsidP="0004422B">
      <w:pPr>
        <w:rPr>
          <w:i/>
          <w:iCs/>
        </w:rPr>
      </w:pPr>
    </w:p>
    <w:p w14:paraId="3EB297DB" w14:textId="6478899E" w:rsidR="00665C75" w:rsidRDefault="00665C75" w:rsidP="0004422B">
      <w:pPr>
        <w:rPr>
          <w:i/>
          <w:iCs/>
        </w:rPr>
      </w:pPr>
    </w:p>
    <w:p w14:paraId="7F446329" w14:textId="7D9D2A41" w:rsidR="00665C75" w:rsidRDefault="00665C75" w:rsidP="0004422B">
      <w:pPr>
        <w:rPr>
          <w:i/>
          <w:iCs/>
        </w:rPr>
      </w:pPr>
    </w:p>
    <w:p w14:paraId="116B0451" w14:textId="51913EEA" w:rsidR="00665C75" w:rsidRDefault="00665C75" w:rsidP="0004422B">
      <w:pPr>
        <w:rPr>
          <w:i/>
          <w:iCs/>
        </w:rPr>
      </w:pPr>
    </w:p>
    <w:p w14:paraId="4C276648" w14:textId="1E8BB8BE" w:rsidR="00665C75" w:rsidRDefault="00665C75" w:rsidP="0004422B">
      <w:pPr>
        <w:rPr>
          <w:i/>
          <w:iCs/>
        </w:rPr>
      </w:pPr>
    </w:p>
    <w:p w14:paraId="713B09AB" w14:textId="00EECB41" w:rsidR="00665C75" w:rsidRDefault="00665C75" w:rsidP="0004422B">
      <w:pPr>
        <w:rPr>
          <w:i/>
          <w:iCs/>
        </w:rPr>
      </w:pPr>
    </w:p>
    <w:p w14:paraId="63F81FE7" w14:textId="40ECCFF7" w:rsidR="00665C75" w:rsidRDefault="00665C75" w:rsidP="0004422B">
      <w:pPr>
        <w:rPr>
          <w:i/>
          <w:iCs/>
        </w:rPr>
      </w:pPr>
    </w:p>
    <w:p w14:paraId="57F2FD03" w14:textId="1FE14478" w:rsidR="00665C75" w:rsidRDefault="00665C75" w:rsidP="0004422B">
      <w:pPr>
        <w:rPr>
          <w:i/>
          <w:iCs/>
        </w:rPr>
      </w:pPr>
    </w:p>
    <w:p w14:paraId="200C640C" w14:textId="1666D988" w:rsidR="00665C75" w:rsidRDefault="00665C75" w:rsidP="0004422B">
      <w:pPr>
        <w:rPr>
          <w:i/>
          <w:iCs/>
        </w:rPr>
      </w:pPr>
    </w:p>
    <w:p w14:paraId="02B40097" w14:textId="77777777" w:rsidR="00665C75" w:rsidRDefault="00665C75" w:rsidP="0004422B">
      <w:pPr>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65C75" w14:paraId="6C3802C1" w14:textId="77777777" w:rsidTr="004F44AF">
        <w:tc>
          <w:tcPr>
            <w:tcW w:w="9350" w:type="dxa"/>
          </w:tcPr>
          <w:p w14:paraId="71618F4E" w14:textId="77777777" w:rsidR="00665C75" w:rsidRDefault="00665C75" w:rsidP="00665C75">
            <w:pPr>
              <w:jc w:val="center"/>
              <w:rPr>
                <w:b/>
                <w:bCs/>
              </w:rPr>
            </w:pPr>
          </w:p>
          <w:p w14:paraId="37B85E31" w14:textId="37026175" w:rsidR="00665C75" w:rsidRDefault="00665C75" w:rsidP="00665C75">
            <w:pPr>
              <w:jc w:val="center"/>
              <w:rPr>
                <w:b/>
                <w:bCs/>
              </w:rPr>
            </w:pPr>
            <w:r w:rsidRPr="00665C75">
              <w:rPr>
                <w:b/>
                <w:bCs/>
              </w:rPr>
              <w:t>Area of Municipalities in Square Miles</w:t>
            </w:r>
          </w:p>
          <w:p w14:paraId="24EB26B0" w14:textId="4E874D96" w:rsidR="00665C75" w:rsidRPr="00665C75" w:rsidRDefault="00665C75" w:rsidP="00665C75">
            <w:pPr>
              <w:jc w:val="center"/>
              <w:rPr>
                <w:b/>
                <w:bCs/>
              </w:rPr>
            </w:pPr>
          </w:p>
        </w:tc>
      </w:tr>
      <w:tr w:rsidR="00665C75" w14:paraId="7F9BDC84" w14:textId="77777777" w:rsidTr="004F44AF">
        <w:tc>
          <w:tcPr>
            <w:tcW w:w="935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044"/>
              <w:gridCol w:w="3045"/>
              <w:gridCol w:w="3045"/>
            </w:tblGrid>
            <w:tr w:rsidR="00665C75" w14:paraId="7D4C5C34" w14:textId="77777777" w:rsidTr="00AE68BE">
              <w:trPr>
                <w:trHeight w:val="6171"/>
              </w:trPr>
              <w:tc>
                <w:tcPr>
                  <w:tcW w:w="3116" w:type="dxa"/>
                  <w:tcBorders>
                    <w:top w:val="nil"/>
                  </w:tcBorders>
                </w:tcPr>
                <w:p w14:paraId="40BDA24A" w14:textId="77777777" w:rsidR="00665C75" w:rsidRDefault="00665C75" w:rsidP="00665C75">
                  <w:pPr>
                    <w:rPr>
                      <w:rFonts w:ascii="inherit" w:eastAsiaTheme="majorEastAsia" w:hAnsi="inherit" w:cs="Helvetica"/>
                      <w:color w:val="000000"/>
                      <w:sz w:val="24"/>
                      <w:szCs w:val="24"/>
                    </w:rPr>
                  </w:pPr>
                  <w:r>
                    <w:rPr>
                      <w:noProof/>
                    </w:rPr>
                    <w:drawing>
                      <wp:inline distT="0" distB="0" distL="0" distR="0" wp14:anchorId="757A3C7C" wp14:editId="6D6F5C27">
                        <wp:extent cx="1771650" cy="476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1650" cy="476250"/>
                                </a:xfrm>
                                <a:prstGeom prst="rect">
                                  <a:avLst/>
                                </a:prstGeom>
                              </pic:spPr>
                            </pic:pic>
                          </a:graphicData>
                        </a:graphic>
                      </wp:inline>
                    </w:drawing>
                  </w:r>
                </w:p>
                <w:p w14:paraId="4607C21B" w14:textId="77777777" w:rsidR="00665C75" w:rsidRDefault="00665C75" w:rsidP="00665C75">
                  <w:pPr>
                    <w:rPr>
                      <w:rFonts w:ascii="inherit" w:eastAsiaTheme="majorEastAsia" w:hAnsi="inherit" w:cs="Helvetica"/>
                      <w:color w:val="000000"/>
                      <w:sz w:val="24"/>
                      <w:szCs w:val="24"/>
                    </w:rPr>
                  </w:pPr>
                  <w:r>
                    <w:rPr>
                      <w:rFonts w:ascii="inherit" w:eastAsiaTheme="majorEastAsia" w:hAnsi="inherit" w:cs="Helvetica"/>
                      <w:noProof/>
                      <w:color w:val="000000"/>
                      <w:sz w:val="24"/>
                      <w:szCs w:val="24"/>
                    </w:rPr>
                    <mc:AlternateContent>
                      <mc:Choice Requires="wps">
                        <w:drawing>
                          <wp:anchor distT="0" distB="0" distL="114300" distR="114300" simplePos="0" relativeHeight="251691008" behindDoc="0" locked="0" layoutInCell="1" allowOverlap="1" wp14:anchorId="642F2ECA" wp14:editId="0122E782">
                            <wp:simplePos x="0" y="0"/>
                            <wp:positionH relativeFrom="column">
                              <wp:posOffset>-1905</wp:posOffset>
                            </wp:positionH>
                            <wp:positionV relativeFrom="paragraph">
                              <wp:posOffset>173990</wp:posOffset>
                            </wp:positionV>
                            <wp:extent cx="1704975" cy="3190875"/>
                            <wp:effectExtent l="0" t="0" r="9525" b="9525"/>
                            <wp:wrapNone/>
                            <wp:docPr id="62" name="Rectangle 62"/>
                            <wp:cNvGraphicFramePr/>
                            <a:graphic xmlns:a="http://schemas.openxmlformats.org/drawingml/2006/main">
                              <a:graphicData uri="http://schemas.microsoft.com/office/word/2010/wordprocessingShape">
                                <wps:wsp>
                                  <wps:cNvSpPr/>
                                  <wps:spPr>
                                    <a:xfrm>
                                      <a:off x="0" y="0"/>
                                      <a:ext cx="1704975" cy="3190875"/>
                                    </a:xfrm>
                                    <a:prstGeom prst="rect">
                                      <a:avLst/>
                                    </a:prstGeom>
                                    <a:solidFill>
                                      <a:schemeClr val="accent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85C3D" id="Rectangle 62" o:spid="_x0000_s1026" style="position:absolute;margin-left:-.15pt;margin-top:13.7pt;width:134.25pt;height:251.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" fillcolor="#4472c4 [3204]" stroked="f" strokeweight="1pt">
                            <v:fill opacity="16448f"/>
                          </v:rect>
                        </w:pict>
                      </mc:Fallback>
                    </mc:AlternateContent>
                  </w:r>
                  <w:r>
                    <w:rPr>
                      <w:rFonts w:ascii="inherit" w:eastAsiaTheme="majorEastAsia" w:hAnsi="inherit" w:cs="Helvetica"/>
                      <w:noProof/>
                      <w:color w:val="000000"/>
                      <w:sz w:val="24"/>
                      <w:szCs w:val="24"/>
                    </w:rPr>
                    <mc:AlternateContent>
                      <mc:Choice Requires="wps">
                        <w:drawing>
                          <wp:anchor distT="0" distB="0" distL="114300" distR="114300" simplePos="0" relativeHeight="251687936" behindDoc="0" locked="0" layoutInCell="1" allowOverlap="1" wp14:anchorId="33181DD3" wp14:editId="3F3CF8F3">
                            <wp:simplePos x="0" y="0"/>
                            <wp:positionH relativeFrom="column">
                              <wp:posOffset>4445</wp:posOffset>
                            </wp:positionH>
                            <wp:positionV relativeFrom="paragraph">
                              <wp:posOffset>43815</wp:posOffset>
                            </wp:positionV>
                            <wp:extent cx="1771650"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177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68270B" id="Straight Connector 6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5pt,3.45pt" to="139.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" strokecolor="black [3213]" strokeweight=".5pt">
                            <v:stroke joinstyle="miter"/>
                          </v:line>
                        </w:pict>
                      </mc:Fallback>
                    </mc:AlternateContent>
                  </w:r>
                </w:p>
                <w:p w14:paraId="32AE5BC1" w14:textId="77777777" w:rsidR="00665C75" w:rsidRDefault="00665C75" w:rsidP="00665C75">
                  <w:pPr>
                    <w:rPr>
                      <w:rFonts w:ascii="inherit" w:eastAsiaTheme="majorEastAsia" w:hAnsi="inherit" w:cs="Helvetica"/>
                      <w:color w:val="000000"/>
                      <w:sz w:val="24"/>
                      <w:szCs w:val="24"/>
                    </w:rPr>
                  </w:pPr>
                  <w:r>
                    <w:rPr>
                      <w:noProof/>
                    </w:rPr>
                    <w:drawing>
                      <wp:inline distT="0" distB="0" distL="0" distR="0" wp14:anchorId="21276AB1" wp14:editId="0034D362">
                        <wp:extent cx="1704975" cy="31908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04975" cy="3190875"/>
                                </a:xfrm>
                                <a:prstGeom prst="rect">
                                  <a:avLst/>
                                </a:prstGeom>
                              </pic:spPr>
                            </pic:pic>
                          </a:graphicData>
                        </a:graphic>
                      </wp:inline>
                    </w:drawing>
                  </w:r>
                </w:p>
              </w:tc>
              <w:tc>
                <w:tcPr>
                  <w:tcW w:w="3117" w:type="dxa"/>
                  <w:tcBorders>
                    <w:top w:val="nil"/>
                  </w:tcBorders>
                </w:tcPr>
                <w:p w14:paraId="6602BBB3" w14:textId="77777777" w:rsidR="00665C75" w:rsidRDefault="00665C75" w:rsidP="00665C75">
                  <w:pPr>
                    <w:rPr>
                      <w:rFonts w:ascii="inherit" w:eastAsiaTheme="majorEastAsia" w:hAnsi="inherit" w:cs="Helvetica"/>
                      <w:color w:val="000000"/>
                      <w:sz w:val="24"/>
                      <w:szCs w:val="24"/>
                    </w:rPr>
                  </w:pPr>
                  <w:r>
                    <w:rPr>
                      <w:noProof/>
                    </w:rPr>
                    <w:drawing>
                      <wp:inline distT="0" distB="0" distL="0" distR="0" wp14:anchorId="059E0A3B" wp14:editId="1AFB32AF">
                        <wp:extent cx="1771650" cy="476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1650" cy="476250"/>
                                </a:xfrm>
                                <a:prstGeom prst="rect">
                                  <a:avLst/>
                                </a:prstGeom>
                              </pic:spPr>
                            </pic:pic>
                          </a:graphicData>
                        </a:graphic>
                      </wp:inline>
                    </w:drawing>
                  </w:r>
                </w:p>
                <w:p w14:paraId="11E7B1E6" w14:textId="77777777" w:rsidR="00665C75" w:rsidRDefault="00665C75" w:rsidP="00665C75">
                  <w:pPr>
                    <w:rPr>
                      <w:rFonts w:ascii="inherit" w:eastAsiaTheme="majorEastAsia" w:hAnsi="inherit" w:cs="Helvetica"/>
                      <w:color w:val="000000"/>
                      <w:sz w:val="24"/>
                      <w:szCs w:val="24"/>
                    </w:rPr>
                  </w:pPr>
                  <w:r>
                    <w:rPr>
                      <w:rFonts w:ascii="inherit" w:eastAsiaTheme="majorEastAsia" w:hAnsi="inherit" w:cs="Helvetica"/>
                      <w:noProof/>
                      <w:color w:val="000000"/>
                      <w:sz w:val="24"/>
                      <w:szCs w:val="24"/>
                    </w:rPr>
                    <mc:AlternateContent>
                      <mc:Choice Requires="wps">
                        <w:drawing>
                          <wp:anchor distT="0" distB="0" distL="114300" distR="114300" simplePos="0" relativeHeight="251692032" behindDoc="0" locked="0" layoutInCell="1" allowOverlap="1" wp14:anchorId="31D41CBB" wp14:editId="315F0B96">
                            <wp:simplePos x="0" y="0"/>
                            <wp:positionH relativeFrom="column">
                              <wp:posOffset>635</wp:posOffset>
                            </wp:positionH>
                            <wp:positionV relativeFrom="paragraph">
                              <wp:posOffset>173990</wp:posOffset>
                            </wp:positionV>
                            <wp:extent cx="1733550" cy="3143250"/>
                            <wp:effectExtent l="0" t="0" r="0" b="0"/>
                            <wp:wrapNone/>
                            <wp:docPr id="64" name="Rectangle 64"/>
                            <wp:cNvGraphicFramePr/>
                            <a:graphic xmlns:a="http://schemas.openxmlformats.org/drawingml/2006/main">
                              <a:graphicData uri="http://schemas.microsoft.com/office/word/2010/wordprocessingShape">
                                <wps:wsp>
                                  <wps:cNvSpPr/>
                                  <wps:spPr>
                                    <a:xfrm>
                                      <a:off x="0" y="0"/>
                                      <a:ext cx="1733550" cy="3143250"/>
                                    </a:xfrm>
                                    <a:prstGeom prst="rect">
                                      <a:avLst/>
                                    </a:prstGeom>
                                    <a:solidFill>
                                      <a:schemeClr val="accent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3B1E4" id="Rectangle 64" o:spid="_x0000_s1026" style="position:absolute;margin-left:.05pt;margin-top:13.7pt;width:136.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" fillcolor="#4472c4 [3204]" stroked="f" strokeweight="1pt">
                            <v:fill opacity="16448f"/>
                          </v:rect>
                        </w:pict>
                      </mc:Fallback>
                    </mc:AlternateContent>
                  </w:r>
                  <w:r>
                    <w:rPr>
                      <w:rFonts w:ascii="inherit" w:eastAsiaTheme="majorEastAsia" w:hAnsi="inherit" w:cs="Helvetica"/>
                      <w:noProof/>
                      <w:color w:val="000000"/>
                      <w:sz w:val="24"/>
                      <w:szCs w:val="24"/>
                    </w:rPr>
                    <mc:AlternateContent>
                      <mc:Choice Requires="wps">
                        <w:drawing>
                          <wp:anchor distT="0" distB="0" distL="114300" distR="114300" simplePos="0" relativeHeight="251688960" behindDoc="0" locked="0" layoutInCell="1" allowOverlap="1" wp14:anchorId="264C4CED" wp14:editId="582FF09B">
                            <wp:simplePos x="0" y="0"/>
                            <wp:positionH relativeFrom="column">
                              <wp:posOffset>4445</wp:posOffset>
                            </wp:positionH>
                            <wp:positionV relativeFrom="paragraph">
                              <wp:posOffset>43815</wp:posOffset>
                            </wp:positionV>
                            <wp:extent cx="17716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177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EC7014" id="Straight Connector 6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5pt,3.45pt" to="139.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" strokecolor="black [3213]" strokeweight=".5pt">
                            <v:stroke joinstyle="miter"/>
                          </v:line>
                        </w:pict>
                      </mc:Fallback>
                    </mc:AlternateContent>
                  </w:r>
                </w:p>
                <w:p w14:paraId="00A07F4D" w14:textId="77777777" w:rsidR="00665C75" w:rsidRDefault="00665C75" w:rsidP="00665C75">
                  <w:pPr>
                    <w:rPr>
                      <w:rFonts w:ascii="inherit" w:eastAsiaTheme="majorEastAsia" w:hAnsi="inherit" w:cs="Helvetica"/>
                      <w:color w:val="000000"/>
                      <w:sz w:val="24"/>
                      <w:szCs w:val="24"/>
                    </w:rPr>
                  </w:pPr>
                  <w:r>
                    <w:rPr>
                      <w:noProof/>
                    </w:rPr>
                    <w:drawing>
                      <wp:inline distT="0" distB="0" distL="0" distR="0" wp14:anchorId="422E5DF6" wp14:editId="07D77AE4">
                        <wp:extent cx="1733550" cy="3143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749" b="2041"/>
                                <a:stretch/>
                              </pic:blipFill>
                              <pic:spPr bwMode="auto">
                                <a:xfrm>
                                  <a:off x="0" y="0"/>
                                  <a:ext cx="1733550" cy="3143250"/>
                                </a:xfrm>
                                <a:prstGeom prst="rect">
                                  <a:avLst/>
                                </a:prstGeom>
                                <a:solidFill>
                                  <a:srgbClr val="0070C0"/>
                                </a:solidFill>
                                <a:ln>
                                  <a:noFill/>
                                </a:ln>
                                <a:extLst>
                                  <a:ext uri="{53640926-AAD7-44D8-BBD7-CCE9431645EC}">
                                    <a14:shadowObscured xmlns:a14="http://schemas.microsoft.com/office/drawing/2010/main"/>
                                  </a:ext>
                                </a:extLst>
                              </pic:spPr>
                            </pic:pic>
                          </a:graphicData>
                        </a:graphic>
                      </wp:inline>
                    </w:drawing>
                  </w:r>
                </w:p>
              </w:tc>
              <w:tc>
                <w:tcPr>
                  <w:tcW w:w="3117" w:type="dxa"/>
                  <w:tcBorders>
                    <w:top w:val="nil"/>
                  </w:tcBorders>
                </w:tcPr>
                <w:p w14:paraId="28407009" w14:textId="77777777" w:rsidR="00665C75" w:rsidRDefault="00665C75" w:rsidP="00665C75">
                  <w:pPr>
                    <w:rPr>
                      <w:rFonts w:ascii="inherit" w:eastAsiaTheme="majorEastAsia" w:hAnsi="inherit" w:cs="Helvetica"/>
                      <w:color w:val="000000"/>
                      <w:sz w:val="24"/>
                      <w:szCs w:val="24"/>
                    </w:rPr>
                  </w:pPr>
                  <w:r>
                    <w:rPr>
                      <w:noProof/>
                    </w:rPr>
                    <w:drawing>
                      <wp:inline distT="0" distB="0" distL="0" distR="0" wp14:anchorId="70922C1B" wp14:editId="32B2F940">
                        <wp:extent cx="1771650" cy="4762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1650" cy="476250"/>
                                </a:xfrm>
                                <a:prstGeom prst="rect">
                                  <a:avLst/>
                                </a:prstGeom>
                              </pic:spPr>
                            </pic:pic>
                          </a:graphicData>
                        </a:graphic>
                      </wp:inline>
                    </w:drawing>
                  </w:r>
                </w:p>
                <w:p w14:paraId="4B16D28D" w14:textId="77777777" w:rsidR="00665C75" w:rsidRDefault="00665C75" w:rsidP="00665C75">
                  <w:pPr>
                    <w:rPr>
                      <w:rFonts w:ascii="inherit" w:eastAsiaTheme="majorEastAsia" w:hAnsi="inherit" w:cs="Helvetica"/>
                      <w:color w:val="000000"/>
                      <w:sz w:val="24"/>
                      <w:szCs w:val="24"/>
                    </w:rPr>
                  </w:pPr>
                  <w:r>
                    <w:rPr>
                      <w:rFonts w:ascii="inherit" w:eastAsiaTheme="majorEastAsia" w:hAnsi="inherit" w:cs="Helvetica"/>
                      <w:noProof/>
                      <w:color w:val="000000"/>
                      <w:sz w:val="24"/>
                      <w:szCs w:val="24"/>
                    </w:rPr>
                    <mc:AlternateContent>
                      <mc:Choice Requires="wps">
                        <w:drawing>
                          <wp:anchor distT="0" distB="0" distL="114300" distR="114300" simplePos="0" relativeHeight="251693056" behindDoc="0" locked="0" layoutInCell="1" allowOverlap="1" wp14:anchorId="1710E664" wp14:editId="7E635182">
                            <wp:simplePos x="0" y="0"/>
                            <wp:positionH relativeFrom="column">
                              <wp:posOffset>2540</wp:posOffset>
                            </wp:positionH>
                            <wp:positionV relativeFrom="paragraph">
                              <wp:posOffset>173990</wp:posOffset>
                            </wp:positionV>
                            <wp:extent cx="1704975" cy="2219325"/>
                            <wp:effectExtent l="0" t="0" r="9525" b="9525"/>
                            <wp:wrapNone/>
                            <wp:docPr id="66" name="Rectangle 66"/>
                            <wp:cNvGraphicFramePr/>
                            <a:graphic xmlns:a="http://schemas.openxmlformats.org/drawingml/2006/main">
                              <a:graphicData uri="http://schemas.microsoft.com/office/word/2010/wordprocessingShape">
                                <wps:wsp>
                                  <wps:cNvSpPr/>
                                  <wps:spPr>
                                    <a:xfrm>
                                      <a:off x="0" y="0"/>
                                      <a:ext cx="1704975" cy="2219325"/>
                                    </a:xfrm>
                                    <a:prstGeom prst="rect">
                                      <a:avLst/>
                                    </a:prstGeom>
                                    <a:solidFill>
                                      <a:schemeClr val="accent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B20D" id="Rectangle 66" o:spid="_x0000_s1026" style="position:absolute;margin-left:.2pt;margin-top:13.7pt;width:134.25pt;height:17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" fillcolor="#4472c4 [3204]" stroked="f" strokeweight="1pt">
                            <v:fill opacity="16448f"/>
                          </v:rect>
                        </w:pict>
                      </mc:Fallback>
                    </mc:AlternateContent>
                  </w:r>
                  <w:r>
                    <w:rPr>
                      <w:rFonts w:ascii="inherit" w:eastAsiaTheme="majorEastAsia" w:hAnsi="inherit" w:cs="Helvetica"/>
                      <w:noProof/>
                      <w:color w:val="000000"/>
                      <w:sz w:val="24"/>
                      <w:szCs w:val="24"/>
                    </w:rPr>
                    <mc:AlternateContent>
                      <mc:Choice Requires="wps">
                        <w:drawing>
                          <wp:anchor distT="0" distB="0" distL="114300" distR="114300" simplePos="0" relativeHeight="251689984" behindDoc="0" locked="0" layoutInCell="1" allowOverlap="1" wp14:anchorId="433AD77F" wp14:editId="4369F2EF">
                            <wp:simplePos x="0" y="0"/>
                            <wp:positionH relativeFrom="column">
                              <wp:posOffset>4445</wp:posOffset>
                            </wp:positionH>
                            <wp:positionV relativeFrom="paragraph">
                              <wp:posOffset>43815</wp:posOffset>
                            </wp:positionV>
                            <wp:extent cx="177165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177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FB151A" id="Straight Connector 6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5pt,3.45pt" to="139.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" strokecolor="black [3213]" strokeweight=".5pt">
                            <v:stroke joinstyle="miter"/>
                          </v:line>
                        </w:pict>
                      </mc:Fallback>
                    </mc:AlternateContent>
                  </w:r>
                </w:p>
                <w:p w14:paraId="459842ED" w14:textId="77777777" w:rsidR="00665C75" w:rsidRDefault="00665C75" w:rsidP="00665C75">
                  <w:pPr>
                    <w:rPr>
                      <w:rFonts w:ascii="inherit" w:eastAsiaTheme="majorEastAsia" w:hAnsi="inherit" w:cs="Helvetica"/>
                      <w:color w:val="000000"/>
                      <w:sz w:val="24"/>
                      <w:szCs w:val="24"/>
                    </w:rPr>
                  </w:pPr>
                  <w:r>
                    <w:rPr>
                      <w:noProof/>
                    </w:rPr>
                    <mc:AlternateContent>
                      <mc:Choice Requires="wps">
                        <w:drawing>
                          <wp:anchor distT="0" distB="0" distL="114300" distR="114300" simplePos="0" relativeHeight="251696128" behindDoc="0" locked="0" layoutInCell="1" allowOverlap="1" wp14:anchorId="5299A5D2" wp14:editId="6B7B51D0">
                            <wp:simplePos x="0" y="0"/>
                            <wp:positionH relativeFrom="column">
                              <wp:posOffset>2540</wp:posOffset>
                            </wp:positionH>
                            <wp:positionV relativeFrom="paragraph">
                              <wp:posOffset>2729230</wp:posOffset>
                            </wp:positionV>
                            <wp:extent cx="1704975" cy="514350"/>
                            <wp:effectExtent l="0" t="0" r="9525" b="0"/>
                            <wp:wrapNone/>
                            <wp:docPr id="68" name="Rectangle 68"/>
                            <wp:cNvGraphicFramePr/>
                            <a:graphic xmlns:a="http://schemas.openxmlformats.org/drawingml/2006/main">
                              <a:graphicData uri="http://schemas.microsoft.com/office/word/2010/wordprocessingShape">
                                <wps:wsp>
                                  <wps:cNvSpPr/>
                                  <wps:spPr>
                                    <a:xfrm>
                                      <a:off x="0" y="0"/>
                                      <a:ext cx="1704975" cy="514350"/>
                                    </a:xfrm>
                                    <a:prstGeom prst="rect">
                                      <a:avLst/>
                                    </a:prstGeom>
                                    <a:solidFill>
                                      <a:srgbClr val="FFFF00">
                                        <a:alpha val="2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67A94" id="Rectangle 68" o:spid="_x0000_s1026" style="position:absolute;margin-left:.2pt;margin-top:214.9pt;width:134.25pt;height:4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" fillcolor="yellow" stroked="f" strokeweight="1pt">
                            <v:fill opacity="16448f"/>
                          </v:rect>
                        </w:pict>
                      </mc:Fallback>
                    </mc:AlternateContent>
                  </w:r>
                  <w:r>
                    <w:rPr>
                      <w:noProof/>
                    </w:rPr>
                    <mc:AlternateContent>
                      <mc:Choice Requires="wps">
                        <w:drawing>
                          <wp:anchor distT="0" distB="0" distL="114300" distR="114300" simplePos="0" relativeHeight="251695104" behindDoc="0" locked="0" layoutInCell="1" allowOverlap="1" wp14:anchorId="74FE814F" wp14:editId="62B3B181">
                            <wp:simplePos x="0" y="0"/>
                            <wp:positionH relativeFrom="column">
                              <wp:posOffset>2540</wp:posOffset>
                            </wp:positionH>
                            <wp:positionV relativeFrom="paragraph">
                              <wp:posOffset>2481580</wp:posOffset>
                            </wp:positionV>
                            <wp:extent cx="1704975" cy="247650"/>
                            <wp:effectExtent l="0" t="0" r="9525" b="0"/>
                            <wp:wrapNone/>
                            <wp:docPr id="69" name="Rectangle 69"/>
                            <wp:cNvGraphicFramePr/>
                            <a:graphic xmlns:a="http://schemas.openxmlformats.org/drawingml/2006/main">
                              <a:graphicData uri="http://schemas.microsoft.com/office/word/2010/wordprocessingShape">
                                <wps:wsp>
                                  <wps:cNvSpPr/>
                                  <wps:spPr>
                                    <a:xfrm>
                                      <a:off x="0" y="0"/>
                                      <a:ext cx="1704975" cy="247650"/>
                                    </a:xfrm>
                                    <a:prstGeom prst="rect">
                                      <a:avLst/>
                                    </a:prstGeom>
                                    <a:solidFill>
                                      <a:srgbClr val="7030A0">
                                        <a:alpha val="2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BD2D4" id="Rectangle 69" o:spid="_x0000_s1026" style="position:absolute;margin-left:.2pt;margin-top:195.4pt;width:134.25pt;height:19.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" fillcolor="#7030a0" stroked="f" strokeweight="1pt">
                            <v:fill opacity="16448f"/>
                          </v:rect>
                        </w:pict>
                      </mc:Fallback>
                    </mc:AlternateContent>
                  </w:r>
                  <w:r>
                    <w:rPr>
                      <w:noProof/>
                    </w:rPr>
                    <mc:AlternateContent>
                      <mc:Choice Requires="wps">
                        <w:drawing>
                          <wp:anchor distT="0" distB="0" distL="114300" distR="114300" simplePos="0" relativeHeight="251694080" behindDoc="0" locked="0" layoutInCell="1" allowOverlap="1" wp14:anchorId="22AD7ACE" wp14:editId="744CFB9D">
                            <wp:simplePos x="0" y="0"/>
                            <wp:positionH relativeFrom="column">
                              <wp:posOffset>2540</wp:posOffset>
                            </wp:positionH>
                            <wp:positionV relativeFrom="paragraph">
                              <wp:posOffset>2214880</wp:posOffset>
                            </wp:positionV>
                            <wp:extent cx="1704975" cy="266700"/>
                            <wp:effectExtent l="0" t="0" r="9525" b="0"/>
                            <wp:wrapNone/>
                            <wp:docPr id="70" name="Rectangle 70"/>
                            <wp:cNvGraphicFramePr/>
                            <a:graphic xmlns:a="http://schemas.openxmlformats.org/drawingml/2006/main">
                              <a:graphicData uri="http://schemas.microsoft.com/office/word/2010/wordprocessingShape">
                                <wps:wsp>
                                  <wps:cNvSpPr/>
                                  <wps:spPr>
                                    <a:xfrm>
                                      <a:off x="0" y="0"/>
                                      <a:ext cx="1704975" cy="266700"/>
                                    </a:xfrm>
                                    <a:prstGeom prst="rect">
                                      <a:avLst/>
                                    </a:prstGeom>
                                    <a:solidFill>
                                      <a:srgbClr val="00B0F0">
                                        <a:alpha val="2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131BD" id="Rectangle 70" o:spid="_x0000_s1026" style="position:absolute;margin-left:.2pt;margin-top:174.4pt;width:134.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" fillcolor="#00b0f0" stroked="f" strokeweight="1pt">
                            <v:fill opacity="16448f"/>
                          </v:rect>
                        </w:pict>
                      </mc:Fallback>
                    </mc:AlternateContent>
                  </w:r>
                  <w:r>
                    <w:rPr>
                      <w:noProof/>
                    </w:rPr>
                    <w:drawing>
                      <wp:inline distT="0" distB="0" distL="0" distR="0" wp14:anchorId="485D9A84" wp14:editId="49FD83C2">
                        <wp:extent cx="1704975" cy="32480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4975" cy="3248025"/>
                                </a:xfrm>
                                <a:prstGeom prst="rect">
                                  <a:avLst/>
                                </a:prstGeom>
                              </pic:spPr>
                            </pic:pic>
                          </a:graphicData>
                        </a:graphic>
                      </wp:inline>
                    </w:drawing>
                  </w:r>
                </w:p>
              </w:tc>
            </w:tr>
          </w:tbl>
          <w:p w14:paraId="3BCE97A1" w14:textId="77777777" w:rsidR="00665C75" w:rsidRDefault="00665C75" w:rsidP="0004422B">
            <w:pPr>
              <w:rPr>
                <w:i/>
                <w:iCs/>
              </w:rPr>
            </w:pPr>
          </w:p>
        </w:tc>
      </w:tr>
    </w:tbl>
    <w:p w14:paraId="7820280D" w14:textId="77777777" w:rsidR="00665C75" w:rsidRDefault="00665C75" w:rsidP="0004422B">
      <w:pPr>
        <w:rPr>
          <w:i/>
          <w:iCs/>
        </w:rPr>
      </w:pPr>
    </w:p>
    <w:p w14:paraId="72647534" w14:textId="12F13159" w:rsidR="008D68A0" w:rsidRDefault="008D68A0">
      <w:pPr>
        <w:rPr>
          <w:rFonts w:ascii="inherit" w:eastAsiaTheme="majorEastAsia" w:hAnsi="inherit" w:cs="Helvetica"/>
          <w:color w:val="000000"/>
          <w:sz w:val="24"/>
          <w:szCs w:val="24"/>
        </w:rPr>
      </w:pPr>
    </w:p>
    <w:p w14:paraId="49FED4B6" w14:textId="7C3450B9" w:rsidR="008D68A0" w:rsidRPr="000A0A09" w:rsidRDefault="000A0A09">
      <w:pPr>
        <w:rPr>
          <w:rFonts w:ascii="inherit" w:eastAsiaTheme="majorEastAsia" w:hAnsi="inherit" w:cs="Helvetica"/>
          <w:i/>
          <w:iCs/>
          <w:color w:val="000000"/>
          <w:sz w:val="24"/>
          <w:szCs w:val="24"/>
        </w:rPr>
      </w:pPr>
      <w:r w:rsidRPr="000A0A09">
        <w:rPr>
          <w:rFonts w:ascii="inherit" w:eastAsiaTheme="majorEastAsia" w:hAnsi="inherit" w:cs="Helvetica"/>
          <w:i/>
          <w:iCs/>
          <w:color w:val="000000"/>
          <w:sz w:val="24"/>
          <w:szCs w:val="24"/>
        </w:rPr>
        <w:t xml:space="preserve">Figure 19. Neighborhoods and </w:t>
      </w:r>
      <w:r>
        <w:rPr>
          <w:rFonts w:ascii="inherit" w:eastAsiaTheme="majorEastAsia" w:hAnsi="inherit" w:cs="Helvetica"/>
          <w:i/>
          <w:iCs/>
          <w:color w:val="000000"/>
          <w:sz w:val="24"/>
          <w:szCs w:val="24"/>
        </w:rPr>
        <w:t xml:space="preserve">their </w:t>
      </w:r>
      <w:r w:rsidRPr="000A0A09">
        <w:rPr>
          <w:rFonts w:ascii="inherit" w:eastAsiaTheme="majorEastAsia" w:hAnsi="inherit" w:cs="Helvetica"/>
          <w:i/>
          <w:iCs/>
          <w:color w:val="000000"/>
          <w:sz w:val="24"/>
          <w:szCs w:val="24"/>
        </w:rPr>
        <w:t xml:space="preserve">Area </w:t>
      </w:r>
      <w:r>
        <w:rPr>
          <w:rFonts w:ascii="inherit" w:eastAsiaTheme="majorEastAsia" w:hAnsi="inherit" w:cs="Helvetica"/>
          <w:i/>
          <w:iCs/>
          <w:color w:val="000000"/>
          <w:sz w:val="24"/>
          <w:szCs w:val="24"/>
        </w:rPr>
        <w:t xml:space="preserve">(sq mi) </w:t>
      </w:r>
      <w:r w:rsidRPr="000A0A09">
        <w:rPr>
          <w:rFonts w:ascii="inherit" w:eastAsiaTheme="majorEastAsia" w:hAnsi="inherit" w:cs="Helvetica"/>
          <w:i/>
          <w:iCs/>
          <w:color w:val="000000"/>
          <w:sz w:val="24"/>
          <w:szCs w:val="24"/>
        </w:rPr>
        <w:t xml:space="preserve">color coded </w:t>
      </w:r>
    </w:p>
    <w:p w14:paraId="533F7376" w14:textId="443D5FF7" w:rsidR="008D68A0" w:rsidRDefault="008D68A0">
      <w:pPr>
        <w:rPr>
          <w:rFonts w:ascii="inherit" w:eastAsiaTheme="majorEastAsia" w:hAnsi="inherit" w:cs="Helvetica"/>
          <w:color w:val="000000"/>
          <w:sz w:val="24"/>
          <w:szCs w:val="24"/>
        </w:rPr>
      </w:pPr>
    </w:p>
    <w:p w14:paraId="0197685E" w14:textId="288B8543" w:rsidR="008D68A0" w:rsidRDefault="008D68A0">
      <w:pPr>
        <w:rPr>
          <w:rFonts w:ascii="inherit" w:eastAsiaTheme="majorEastAsia" w:hAnsi="inherit" w:cs="Helvetica"/>
          <w:color w:val="000000"/>
          <w:sz w:val="24"/>
          <w:szCs w:val="24"/>
        </w:rPr>
      </w:pPr>
    </w:p>
    <w:p w14:paraId="0B842E24" w14:textId="68EACF0A" w:rsidR="008D68A0" w:rsidRDefault="008D68A0">
      <w:pPr>
        <w:rPr>
          <w:rFonts w:ascii="inherit" w:eastAsiaTheme="majorEastAsia" w:hAnsi="inherit" w:cs="Helvetica"/>
          <w:color w:val="000000"/>
          <w:sz w:val="24"/>
          <w:szCs w:val="24"/>
        </w:rPr>
      </w:pPr>
    </w:p>
    <w:p w14:paraId="13159E6C" w14:textId="3F6B40B1" w:rsidR="008D68A0" w:rsidRDefault="008D68A0">
      <w:pPr>
        <w:rPr>
          <w:rFonts w:ascii="inherit" w:eastAsiaTheme="majorEastAsia" w:hAnsi="inherit" w:cs="Helvetica"/>
          <w:color w:val="000000"/>
          <w:sz w:val="24"/>
          <w:szCs w:val="24"/>
        </w:rPr>
      </w:pPr>
    </w:p>
    <w:p w14:paraId="109DADA1" w14:textId="0C1ABF7A" w:rsidR="008D68A0" w:rsidRDefault="008D68A0">
      <w:pPr>
        <w:rPr>
          <w:rFonts w:ascii="inherit" w:eastAsiaTheme="majorEastAsia" w:hAnsi="inherit" w:cs="Helvetica"/>
          <w:color w:val="000000"/>
          <w:sz w:val="24"/>
          <w:szCs w:val="24"/>
        </w:rPr>
      </w:pPr>
    </w:p>
    <w:p w14:paraId="79305175" w14:textId="77777777" w:rsidR="008D68A0" w:rsidRPr="008D68A0" w:rsidRDefault="008D68A0">
      <w:pPr>
        <w:rPr>
          <w:rFonts w:ascii="inherit" w:eastAsiaTheme="majorEastAsia" w:hAnsi="inherit" w:cs="Helvetica"/>
          <w:color w:val="000000"/>
          <w:sz w:val="24"/>
          <w:szCs w:val="24"/>
        </w:rPr>
      </w:pPr>
    </w:p>
    <w:p w14:paraId="676012CE" w14:textId="77777777" w:rsidR="008D68A0" w:rsidRDefault="008D68A0">
      <w:pPr>
        <w:rPr>
          <w:rFonts w:ascii="inherit" w:eastAsiaTheme="majorEastAsia" w:hAnsi="inherit" w:cstheme="majorBidi"/>
          <w:color w:val="000000"/>
          <w:sz w:val="33"/>
          <w:szCs w:val="33"/>
        </w:rPr>
      </w:pPr>
    </w:p>
    <w:p w14:paraId="24A9A993" w14:textId="77777777" w:rsidR="006E664E" w:rsidRDefault="006E664E">
      <w:pPr>
        <w:rPr>
          <w:rFonts w:ascii="inherit" w:eastAsiaTheme="majorEastAsia" w:hAnsi="inherit" w:cstheme="majorBidi"/>
          <w:color w:val="000000"/>
          <w:sz w:val="33"/>
          <w:szCs w:val="33"/>
        </w:rPr>
      </w:pPr>
    </w:p>
    <w:p w14:paraId="678D650C" w14:textId="1520C170" w:rsidR="005E7226" w:rsidRDefault="008D68A0">
      <w:pPr>
        <w:rPr>
          <w:rFonts w:ascii="inherit" w:eastAsiaTheme="majorEastAsia" w:hAnsi="inherit" w:cstheme="majorBidi"/>
          <w:color w:val="000000"/>
          <w:sz w:val="33"/>
          <w:szCs w:val="33"/>
        </w:rPr>
      </w:pPr>
      <w:r w:rsidRPr="008D68A0">
        <w:rPr>
          <w:rFonts w:ascii="inherit" w:eastAsiaTheme="majorEastAsia" w:hAnsi="inherit" w:cstheme="majorBidi"/>
          <w:color w:val="000000"/>
          <w:sz w:val="33"/>
          <w:szCs w:val="33"/>
        </w:rPr>
        <w:lastRenderedPageBreak/>
        <w:t>Results</w:t>
      </w:r>
    </w:p>
    <w:p w14:paraId="574DA8FB" w14:textId="77777777" w:rsidR="002159B8" w:rsidRPr="002159B8" w:rsidRDefault="002159B8" w:rsidP="002159B8">
      <w:pPr>
        <w:pStyle w:val="Heading3"/>
        <w:shd w:val="clear" w:color="auto" w:fill="FFFFFF"/>
        <w:spacing w:before="186"/>
        <w:rPr>
          <w:rFonts w:ascii="inherit" w:hAnsi="inherit" w:cs="Helvetica"/>
          <w:color w:val="000000"/>
        </w:rPr>
      </w:pPr>
      <w:r w:rsidRPr="002159B8">
        <w:rPr>
          <w:rFonts w:ascii="inherit" w:hAnsi="inherit" w:cs="Helvetica"/>
          <w:color w:val="000000"/>
        </w:rPr>
        <w:t>KMeans</w:t>
      </w:r>
    </w:p>
    <w:p w14:paraId="311AE684" w14:textId="77777777" w:rsidR="00956BF9" w:rsidRDefault="002159B8" w:rsidP="00186FBF">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best value for K is </w:t>
      </w:r>
      <w:r w:rsidR="00186FBF">
        <w:rPr>
          <w:rFonts w:ascii="Helvetica" w:hAnsi="Helvetica" w:cs="Helvetica"/>
          <w:color w:val="000000"/>
          <w:sz w:val="21"/>
          <w:szCs w:val="21"/>
        </w:rPr>
        <w:t>3</w:t>
      </w:r>
      <w:r>
        <w:rPr>
          <w:rFonts w:ascii="Helvetica" w:hAnsi="Helvetica" w:cs="Helvetica"/>
          <w:color w:val="000000"/>
          <w:sz w:val="21"/>
          <w:szCs w:val="21"/>
        </w:rPr>
        <w:t xml:space="preserve"> according to the calculation of cost or squared error when plotted.</w:t>
      </w:r>
      <w:r>
        <w:rPr>
          <w:rFonts w:ascii="Helvetica" w:hAnsi="Helvetica" w:cs="Helvetica"/>
          <w:color w:val="000000"/>
          <w:sz w:val="21"/>
          <w:szCs w:val="21"/>
        </w:rPr>
        <w:br/>
      </w:r>
    </w:p>
    <w:p w14:paraId="013C6E10" w14:textId="148C6E04" w:rsidR="009438EF" w:rsidRDefault="002159B8" w:rsidP="00186FBF">
      <w:pPr>
        <w:pStyle w:val="NormalWeb"/>
        <w:shd w:val="clear" w:color="auto" w:fill="FFFFFF"/>
        <w:spacing w:before="0" w:beforeAutospacing="0" w:after="0" w:afterAutospacing="0"/>
        <w:rPr>
          <w:rFonts w:ascii="Helvetica" w:hAnsi="Helvetica" w:cs="Helvetica"/>
          <w:color w:val="000000"/>
          <w:sz w:val="21"/>
          <w:szCs w:val="21"/>
        </w:rPr>
      </w:pPr>
      <w:r w:rsidRPr="00956BF9">
        <w:rPr>
          <w:rFonts w:ascii="Helvetica" w:hAnsi="Helvetica" w:cs="Helvetica"/>
          <w:color w:val="000000"/>
          <w:sz w:val="21"/>
          <w:szCs w:val="21"/>
        </w:rPr>
        <w:t>Cluster 0</w:t>
      </w:r>
      <w:r>
        <w:rPr>
          <w:rFonts w:ascii="Helvetica" w:hAnsi="Helvetica" w:cs="Helvetica"/>
          <w:color w:val="000000"/>
          <w:sz w:val="21"/>
          <w:szCs w:val="21"/>
        </w:rPr>
        <w:t xml:space="preserve"> includes </w:t>
      </w:r>
      <w:r w:rsidR="00AC7916">
        <w:rPr>
          <w:rFonts w:ascii="Helvetica" w:hAnsi="Helvetica" w:cs="Helvetica"/>
          <w:color w:val="000000"/>
          <w:sz w:val="21"/>
          <w:szCs w:val="21"/>
        </w:rPr>
        <w:t xml:space="preserve">36 neighborhoods which includes </w:t>
      </w:r>
      <w:r>
        <w:rPr>
          <w:rFonts w:ascii="Helvetica" w:hAnsi="Helvetica" w:cs="Helvetica"/>
          <w:color w:val="000000"/>
          <w:sz w:val="21"/>
          <w:szCs w:val="21"/>
        </w:rPr>
        <w:t xml:space="preserve">all neighborhoods except for the two that are </w:t>
      </w:r>
      <w:r w:rsidR="00AC7916">
        <w:rPr>
          <w:rFonts w:ascii="Helvetica" w:hAnsi="Helvetica" w:cs="Helvetica"/>
          <w:color w:val="000000"/>
          <w:sz w:val="21"/>
          <w:szCs w:val="21"/>
        </w:rPr>
        <w:t xml:space="preserve">in </w:t>
      </w:r>
      <w:r>
        <w:rPr>
          <w:rFonts w:ascii="Helvetica" w:hAnsi="Helvetica" w:cs="Helvetica"/>
          <w:color w:val="000000"/>
          <w:sz w:val="21"/>
          <w:szCs w:val="21"/>
        </w:rPr>
        <w:t xml:space="preserve">Clusters 1 and 2. </w:t>
      </w:r>
      <w:r w:rsidR="00AC7916">
        <w:rPr>
          <w:rFonts w:ascii="Helvetica" w:hAnsi="Helvetica" w:cs="Helvetica"/>
          <w:color w:val="000000"/>
          <w:sz w:val="21"/>
          <w:szCs w:val="21"/>
        </w:rPr>
        <w:t>I</w:t>
      </w:r>
      <w:r>
        <w:rPr>
          <w:rFonts w:ascii="Helvetica" w:hAnsi="Helvetica" w:cs="Helvetica"/>
          <w:color w:val="000000"/>
          <w:sz w:val="21"/>
          <w:szCs w:val="21"/>
        </w:rPr>
        <w:t xml:space="preserve"> characterized </w:t>
      </w:r>
      <w:r w:rsidR="00AC7916">
        <w:rPr>
          <w:rFonts w:ascii="Helvetica" w:hAnsi="Helvetica" w:cs="Helvetica"/>
          <w:color w:val="000000"/>
          <w:sz w:val="21"/>
          <w:szCs w:val="21"/>
        </w:rPr>
        <w:t xml:space="preserve">this cluster </w:t>
      </w:r>
      <w:r>
        <w:rPr>
          <w:rFonts w:ascii="Helvetica" w:hAnsi="Helvetica" w:cs="Helvetica"/>
          <w:color w:val="000000"/>
          <w:sz w:val="21"/>
          <w:szCs w:val="21"/>
        </w:rPr>
        <w:t>as residential</w:t>
      </w:r>
      <w:r w:rsidR="00AC7916">
        <w:rPr>
          <w:rFonts w:ascii="Helvetica" w:hAnsi="Helvetica" w:cs="Helvetica"/>
          <w:color w:val="000000"/>
          <w:sz w:val="21"/>
          <w:szCs w:val="21"/>
        </w:rPr>
        <w:t>.</w:t>
      </w:r>
      <w:r>
        <w:rPr>
          <w:rFonts w:ascii="Helvetica" w:hAnsi="Helvetica" w:cs="Helvetica"/>
          <w:color w:val="000000"/>
          <w:sz w:val="21"/>
          <w:szCs w:val="21"/>
        </w:rPr>
        <w:t xml:space="preserve"> </w:t>
      </w:r>
      <w:r w:rsidR="00AC7916">
        <w:rPr>
          <w:rFonts w:ascii="Helvetica" w:hAnsi="Helvetica" w:cs="Helvetica"/>
          <w:color w:val="000000"/>
          <w:sz w:val="21"/>
          <w:szCs w:val="21"/>
        </w:rPr>
        <w:t>It is made up of a</w:t>
      </w:r>
      <w:r>
        <w:rPr>
          <w:rFonts w:ascii="Helvetica" w:hAnsi="Helvetica" w:cs="Helvetica"/>
          <w:color w:val="000000"/>
          <w:sz w:val="21"/>
          <w:szCs w:val="21"/>
        </w:rPr>
        <w:t xml:space="preserve"> wide variety of restaurants and other eateries as well as grocery stores</w:t>
      </w:r>
      <w:r w:rsidR="00AC7916">
        <w:rPr>
          <w:rFonts w:ascii="Helvetica" w:hAnsi="Helvetica" w:cs="Helvetica"/>
          <w:color w:val="000000"/>
          <w:sz w:val="21"/>
          <w:szCs w:val="21"/>
        </w:rPr>
        <w:t>, b</w:t>
      </w:r>
      <w:r>
        <w:rPr>
          <w:rFonts w:ascii="Helvetica" w:hAnsi="Helvetica" w:cs="Helvetica"/>
          <w:color w:val="000000"/>
          <w:sz w:val="21"/>
          <w:szCs w:val="21"/>
        </w:rPr>
        <w:t>anks and beaches</w:t>
      </w:r>
      <w:r w:rsidR="00AC7916">
        <w:rPr>
          <w:rFonts w:ascii="Helvetica" w:hAnsi="Helvetica" w:cs="Helvetica"/>
          <w:color w:val="000000"/>
          <w:sz w:val="21"/>
          <w:szCs w:val="21"/>
        </w:rPr>
        <w:t>.</w:t>
      </w:r>
    </w:p>
    <w:p w14:paraId="55067AA6" w14:textId="406E5CF6" w:rsidR="009438EF" w:rsidRDefault="002159B8" w:rsidP="00186FBF">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r>
      <w:r w:rsidRPr="00AC7916">
        <w:rPr>
          <w:rFonts w:ascii="Helvetica" w:hAnsi="Helvetica" w:cs="Helvetica"/>
          <w:color w:val="000000"/>
          <w:sz w:val="21"/>
          <w:szCs w:val="21"/>
        </w:rPr>
        <w:t>Cluster 1</w:t>
      </w:r>
      <w:r>
        <w:rPr>
          <w:rFonts w:ascii="Helvetica" w:hAnsi="Helvetica" w:cs="Helvetica"/>
          <w:color w:val="000000"/>
          <w:sz w:val="21"/>
          <w:szCs w:val="21"/>
        </w:rPr>
        <w:t xml:space="preserve"> includes only the municipality of Tequesta. </w:t>
      </w:r>
      <w:r w:rsidR="00AC7916">
        <w:rPr>
          <w:rFonts w:ascii="Helvetica" w:hAnsi="Helvetica" w:cs="Helvetica"/>
          <w:color w:val="000000"/>
          <w:sz w:val="21"/>
          <w:szCs w:val="21"/>
        </w:rPr>
        <w:t>I called this cluster</w:t>
      </w:r>
      <w:r>
        <w:rPr>
          <w:rFonts w:ascii="Helvetica" w:hAnsi="Helvetica" w:cs="Helvetica"/>
          <w:color w:val="000000"/>
          <w:sz w:val="21"/>
          <w:szCs w:val="21"/>
        </w:rPr>
        <w:t xml:space="preserve"> outdoor leisure activities </w:t>
      </w:r>
      <w:r w:rsidR="00AC7916">
        <w:rPr>
          <w:rFonts w:ascii="Helvetica" w:hAnsi="Helvetica" w:cs="Helvetica"/>
          <w:color w:val="000000"/>
          <w:sz w:val="21"/>
          <w:szCs w:val="21"/>
        </w:rPr>
        <w:t>because the most common venues are</w:t>
      </w:r>
      <w:r>
        <w:rPr>
          <w:rFonts w:ascii="Helvetica" w:hAnsi="Helvetica" w:cs="Helvetica"/>
          <w:color w:val="000000"/>
          <w:sz w:val="21"/>
          <w:szCs w:val="21"/>
        </w:rPr>
        <w:t xml:space="preserve"> golfing, camping, boating, and baseball. Also included are science museum, church, and parks.</w:t>
      </w:r>
    </w:p>
    <w:p w14:paraId="59588E4F" w14:textId="22220952" w:rsidR="002159B8" w:rsidRDefault="002159B8" w:rsidP="00186FBF">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r>
      <w:r w:rsidRPr="00186FBF">
        <w:rPr>
          <w:rFonts w:ascii="Helvetica" w:hAnsi="Helvetica" w:cs="Helvetica"/>
          <w:color w:val="000000"/>
          <w:sz w:val="21"/>
          <w:szCs w:val="21"/>
        </w:rPr>
        <w:t>Cluster</w:t>
      </w:r>
      <w:r w:rsidRPr="00AC7916">
        <w:rPr>
          <w:rFonts w:ascii="Helvetica" w:hAnsi="Helvetica" w:cs="Helvetica"/>
          <w:color w:val="000000"/>
          <w:sz w:val="21"/>
          <w:szCs w:val="21"/>
        </w:rPr>
        <w:t xml:space="preserve"> 2</w:t>
      </w:r>
      <w:r>
        <w:rPr>
          <w:rFonts w:ascii="Helvetica" w:hAnsi="Helvetica" w:cs="Helvetica"/>
          <w:color w:val="000000"/>
          <w:sz w:val="21"/>
          <w:szCs w:val="21"/>
        </w:rPr>
        <w:t xml:space="preserve"> includes only the municipality of Palm Beach. </w:t>
      </w:r>
      <w:r w:rsidR="00AC7916">
        <w:rPr>
          <w:rFonts w:ascii="Helvetica" w:hAnsi="Helvetica" w:cs="Helvetica"/>
          <w:color w:val="000000"/>
          <w:sz w:val="21"/>
          <w:szCs w:val="21"/>
        </w:rPr>
        <w:t>I characterized this cluster as business and food. The top venues are</w:t>
      </w:r>
      <w:r>
        <w:rPr>
          <w:rFonts w:ascii="Helvetica" w:hAnsi="Helvetica" w:cs="Helvetica"/>
          <w:color w:val="000000"/>
          <w:sz w:val="21"/>
          <w:szCs w:val="21"/>
        </w:rPr>
        <w:t xml:space="preserve"> business services, zoo, and eateries.</w:t>
      </w:r>
      <w:r>
        <w:rPr>
          <w:rFonts w:ascii="Helvetica" w:hAnsi="Helvetica" w:cs="Helvetica"/>
          <w:color w:val="000000"/>
          <w:sz w:val="21"/>
          <w:szCs w:val="21"/>
        </w:rPr>
        <w:br/>
      </w:r>
      <w:r>
        <w:rPr>
          <w:rFonts w:ascii="Helvetica" w:hAnsi="Helvetica" w:cs="Helvetica"/>
          <w:color w:val="000000"/>
          <w:sz w:val="21"/>
          <w:szCs w:val="21"/>
        </w:rPr>
        <w:br/>
        <w:t>Venues were not retrieved for the municipality of Atlantis; and therefore, was not included in a cluster.</w:t>
      </w:r>
    </w:p>
    <w:p w14:paraId="732473B0" w14:textId="77777777" w:rsidR="002159B8" w:rsidRDefault="002159B8">
      <w:pPr>
        <w:rPr>
          <w:rFonts w:ascii="inherit" w:eastAsiaTheme="majorEastAsia" w:hAnsi="inherit" w:cstheme="majorBidi"/>
          <w:color w:val="000000"/>
          <w:sz w:val="33"/>
          <w:szCs w:val="33"/>
        </w:rPr>
      </w:pPr>
    </w:p>
    <w:p w14:paraId="5AFF05BC" w14:textId="77777777" w:rsidR="002159B8" w:rsidRPr="002159B8" w:rsidRDefault="002159B8" w:rsidP="002159B8">
      <w:pPr>
        <w:pStyle w:val="Heading3"/>
        <w:shd w:val="clear" w:color="auto" w:fill="FFFFFF"/>
        <w:spacing w:before="186"/>
        <w:rPr>
          <w:rFonts w:ascii="inherit" w:hAnsi="inherit" w:cs="Helvetica"/>
          <w:color w:val="000000"/>
        </w:rPr>
      </w:pPr>
      <w:r w:rsidRPr="002159B8">
        <w:rPr>
          <w:rFonts w:ascii="inherit" w:hAnsi="inherit" w:cs="Helvetica"/>
          <w:color w:val="000000"/>
        </w:rPr>
        <w:t>Histograms and Bar Charts</w:t>
      </w:r>
    </w:p>
    <w:p w14:paraId="2074C420" w14:textId="77777777" w:rsidR="00816DEE" w:rsidRDefault="002159B8" w:rsidP="00CE3C62">
      <w:pPr>
        <w:pStyle w:val="NormalWeb"/>
        <w:shd w:val="clear" w:color="auto" w:fill="FFFFFF"/>
        <w:spacing w:before="240" w:beforeAutospacing="0" w:after="0" w:afterAutospacing="0"/>
        <w:rPr>
          <w:rFonts w:ascii="Helvetica" w:hAnsi="Helvetica" w:cs="Helvetica"/>
          <w:color w:val="000000"/>
          <w:sz w:val="21"/>
          <w:szCs w:val="21"/>
        </w:rPr>
      </w:pPr>
      <w:r w:rsidRPr="002159B8">
        <w:rPr>
          <w:rStyle w:val="IntenseEmphasis"/>
          <w:rFonts w:asciiTheme="majorHAnsi" w:eastAsiaTheme="majorEastAsia" w:hAnsiTheme="majorHAnsi" w:cstheme="majorBidi"/>
          <w:i w:val="0"/>
          <w:iCs w:val="0"/>
          <w:sz w:val="26"/>
          <w:szCs w:val="26"/>
        </w:rPr>
        <w:t>Median Income</w:t>
      </w:r>
      <w:r>
        <w:rPr>
          <w:rFonts w:ascii="Helvetica" w:hAnsi="Helvetica" w:cs="Helvetica"/>
          <w:color w:val="000000"/>
          <w:sz w:val="21"/>
          <w:szCs w:val="21"/>
        </w:rPr>
        <w:t> </w:t>
      </w:r>
    </w:p>
    <w:p w14:paraId="1A0581BD" w14:textId="3ED22F7E" w:rsidR="00816DEE" w:rsidRDefault="002159B8" w:rsidP="00CE3C6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histogram of Median Income shows three groups.</w:t>
      </w:r>
      <w:r w:rsidR="00CE3C62">
        <w:rPr>
          <w:rFonts w:ascii="Helvetica" w:hAnsi="Helvetica" w:cs="Helvetica"/>
          <w:color w:val="000000"/>
          <w:sz w:val="21"/>
          <w:szCs w:val="21"/>
        </w:rPr>
        <w:t xml:space="preserve"> </w:t>
      </w:r>
    </w:p>
    <w:p w14:paraId="06BD2961" w14:textId="0B5D6C04" w:rsidR="002159B8" w:rsidRDefault="002159B8" w:rsidP="00CE3C6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group with the most neighborhoods, 32 neighborhoods, has the lowest median income level of about 27,000 USD to 81,000 USD.</w:t>
      </w:r>
    </w:p>
    <w:p w14:paraId="552D1FD2" w14:textId="7635020C" w:rsidR="00816DEE" w:rsidRDefault="002159B8" w:rsidP="003A473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remaining neighborhoods are split between medium and high median income levels</w:t>
      </w:r>
      <w:r w:rsidR="00816DEE">
        <w:rPr>
          <w:rFonts w:ascii="Helvetica" w:hAnsi="Helvetica" w:cs="Helvetica"/>
          <w:color w:val="000000"/>
          <w:sz w:val="21"/>
          <w:szCs w:val="21"/>
        </w:rPr>
        <w:t>. The group with medium median income levels</w:t>
      </w:r>
      <w:r>
        <w:rPr>
          <w:rFonts w:ascii="Helvetica" w:hAnsi="Helvetica" w:cs="Helvetica"/>
          <w:color w:val="000000"/>
          <w:sz w:val="21"/>
          <w:szCs w:val="21"/>
        </w:rPr>
        <w:t xml:space="preserve"> </w:t>
      </w:r>
      <w:r w:rsidR="00816DEE">
        <w:rPr>
          <w:rFonts w:ascii="Helvetica" w:hAnsi="Helvetica" w:cs="Helvetica"/>
          <w:color w:val="000000"/>
          <w:sz w:val="21"/>
          <w:szCs w:val="21"/>
        </w:rPr>
        <w:t>includes</w:t>
      </w:r>
      <w:r>
        <w:rPr>
          <w:rFonts w:ascii="Helvetica" w:hAnsi="Helvetica" w:cs="Helvetica"/>
          <w:color w:val="000000"/>
          <w:sz w:val="21"/>
          <w:szCs w:val="21"/>
        </w:rPr>
        <w:t xml:space="preserve"> only 3 neighborhoods</w:t>
      </w:r>
      <w:r w:rsidR="003A4738">
        <w:rPr>
          <w:rFonts w:ascii="Helvetica" w:hAnsi="Helvetica" w:cs="Helvetica"/>
          <w:color w:val="000000"/>
          <w:sz w:val="21"/>
          <w:szCs w:val="21"/>
        </w:rPr>
        <w:t xml:space="preserve"> (Wellington (about 83,000 USD), Highland Beach (about 100,000 USD), and Palm Beach (about 115,000 USD))</w:t>
      </w:r>
      <w:r w:rsidR="00816DEE">
        <w:rPr>
          <w:rFonts w:ascii="Helvetica" w:hAnsi="Helvetica" w:cs="Helvetica"/>
          <w:color w:val="000000"/>
          <w:sz w:val="21"/>
          <w:szCs w:val="21"/>
        </w:rPr>
        <w:t>.</w:t>
      </w:r>
    </w:p>
    <w:p w14:paraId="272B4952" w14:textId="417EF6E3" w:rsidR="002159B8" w:rsidRDefault="002159B8" w:rsidP="003A473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sidR="00816DEE">
        <w:rPr>
          <w:rFonts w:ascii="Helvetica" w:hAnsi="Helvetica" w:cs="Helvetica"/>
          <w:color w:val="000000"/>
          <w:sz w:val="21"/>
          <w:szCs w:val="21"/>
        </w:rPr>
        <w:t>A</w:t>
      </w:r>
      <w:r>
        <w:rPr>
          <w:rFonts w:ascii="Helvetica" w:hAnsi="Helvetica" w:cs="Helvetica"/>
          <w:color w:val="000000"/>
          <w:sz w:val="21"/>
          <w:szCs w:val="21"/>
        </w:rPr>
        <w:t xml:space="preserve">nd the third group </w:t>
      </w:r>
      <w:r w:rsidR="00816DEE">
        <w:rPr>
          <w:rFonts w:ascii="Helvetica" w:hAnsi="Helvetica" w:cs="Helvetica"/>
          <w:color w:val="000000"/>
          <w:sz w:val="21"/>
          <w:szCs w:val="21"/>
        </w:rPr>
        <w:t xml:space="preserve">with the highest median income includes </w:t>
      </w:r>
      <w:r>
        <w:rPr>
          <w:rFonts w:ascii="Helvetica" w:hAnsi="Helvetica" w:cs="Helvetica"/>
          <w:color w:val="000000"/>
          <w:sz w:val="21"/>
          <w:szCs w:val="21"/>
        </w:rPr>
        <w:t>4 neighborhoods</w:t>
      </w:r>
      <w:r w:rsidR="003A4738">
        <w:rPr>
          <w:rFonts w:ascii="Helvetica" w:hAnsi="Helvetica" w:cs="Helvetica"/>
          <w:color w:val="000000"/>
          <w:sz w:val="21"/>
          <w:szCs w:val="21"/>
        </w:rPr>
        <w:t xml:space="preserve"> (</w:t>
      </w:r>
      <w:r>
        <w:rPr>
          <w:rFonts w:ascii="Helvetica" w:hAnsi="Helvetica" w:cs="Helvetica"/>
          <w:color w:val="000000"/>
          <w:sz w:val="21"/>
          <w:szCs w:val="21"/>
        </w:rPr>
        <w:t>Jupiter Inlet Colony (about 163,000 USD), Gulf Stream (about 183,000 USD), Golf (about 189,000 USD), and Manalapan (about 209,000 USD)</w:t>
      </w:r>
      <w:r w:rsidR="003A4738">
        <w:rPr>
          <w:rFonts w:ascii="Helvetica" w:hAnsi="Helvetica" w:cs="Helvetica"/>
          <w:color w:val="000000"/>
          <w:sz w:val="21"/>
          <w:szCs w:val="21"/>
        </w:rPr>
        <w:t>)</w:t>
      </w:r>
      <w:r>
        <w:rPr>
          <w:rFonts w:ascii="Helvetica" w:hAnsi="Helvetica" w:cs="Helvetica"/>
          <w:color w:val="000000"/>
          <w:sz w:val="21"/>
          <w:szCs w:val="21"/>
        </w:rPr>
        <w:t>.</w:t>
      </w:r>
    </w:p>
    <w:p w14:paraId="30FDF4F0" w14:textId="77777777" w:rsidR="0024493A" w:rsidRDefault="002159B8" w:rsidP="002159B8">
      <w:pPr>
        <w:pStyle w:val="NormalWeb"/>
        <w:shd w:val="clear" w:color="auto" w:fill="FFFFFF"/>
        <w:spacing w:before="240" w:beforeAutospacing="0" w:after="0" w:afterAutospacing="0"/>
        <w:rPr>
          <w:rFonts w:ascii="Helvetica" w:hAnsi="Helvetica" w:cs="Helvetica"/>
          <w:color w:val="000000"/>
          <w:sz w:val="21"/>
          <w:szCs w:val="21"/>
        </w:rPr>
      </w:pPr>
      <w:r w:rsidRPr="002159B8">
        <w:rPr>
          <w:rStyle w:val="IntenseEmphasis"/>
          <w:rFonts w:asciiTheme="majorHAnsi" w:eastAsiaTheme="majorEastAsia" w:hAnsiTheme="majorHAnsi" w:cstheme="majorBidi"/>
          <w:i w:val="0"/>
          <w:iCs w:val="0"/>
          <w:sz w:val="26"/>
          <w:szCs w:val="26"/>
        </w:rPr>
        <w:t>Median Property Values</w:t>
      </w:r>
      <w:r>
        <w:rPr>
          <w:rFonts w:ascii="Helvetica" w:hAnsi="Helvetica" w:cs="Helvetica"/>
          <w:color w:val="000000"/>
          <w:sz w:val="21"/>
          <w:szCs w:val="21"/>
        </w:rPr>
        <w:t> </w:t>
      </w:r>
    </w:p>
    <w:p w14:paraId="42A890CD" w14:textId="445CA39F" w:rsidR="002159B8" w:rsidRDefault="002159B8" w:rsidP="002159B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histogram of Median Property Values shows four groups.</w:t>
      </w:r>
    </w:p>
    <w:p w14:paraId="57C7E349" w14:textId="77777777" w:rsidR="002159B8" w:rsidRDefault="002159B8" w:rsidP="00D16B0C">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group with the most neighborhoods, 28 neighborhoods, has the lowest median property values which range from 77,000 USD to 370,000 USD.</w:t>
      </w:r>
    </w:p>
    <w:p w14:paraId="2A67470E" w14:textId="77777777" w:rsidR="002159B8" w:rsidRDefault="002159B8" w:rsidP="00D16B0C">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second group of 4 neighborhoods – Boca Raton, Palm Beach Shores, Highland Beach, and Ocean Ridge – have median property values between 418,000 USD and $687,000 USD.</w:t>
      </w:r>
    </w:p>
    <w:p w14:paraId="571DAE44" w14:textId="77777777" w:rsidR="002159B8" w:rsidRDefault="002159B8" w:rsidP="00D16B0C">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third group comprising 3 neighborhoods – Palm Beach, Golf, and Jupiter Inlet – have median property values from about 956,000 to about 1.1 million USD.</w:t>
      </w:r>
    </w:p>
    <w:p w14:paraId="28B339CD" w14:textId="77777777" w:rsidR="002159B8" w:rsidRDefault="002159B8" w:rsidP="00D16B0C">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And the fourth group of 2 neighborhoods – Gulf Stream and Manalapan - have median property values over 1.6 million USD.</w:t>
      </w:r>
    </w:p>
    <w:p w14:paraId="05E885AB" w14:textId="77777777" w:rsidR="0024493A" w:rsidRDefault="002159B8" w:rsidP="002159B8">
      <w:pPr>
        <w:pStyle w:val="NormalWeb"/>
        <w:shd w:val="clear" w:color="auto" w:fill="FFFFFF"/>
        <w:spacing w:before="240" w:beforeAutospacing="0" w:after="0" w:afterAutospacing="0"/>
        <w:rPr>
          <w:rFonts w:ascii="Helvetica" w:hAnsi="Helvetica" w:cs="Helvetica"/>
          <w:color w:val="000000"/>
          <w:sz w:val="21"/>
          <w:szCs w:val="21"/>
        </w:rPr>
      </w:pPr>
      <w:r w:rsidRPr="002159B8">
        <w:rPr>
          <w:rStyle w:val="IntenseEmphasis"/>
          <w:rFonts w:asciiTheme="majorHAnsi" w:eastAsiaTheme="majorEastAsia" w:hAnsiTheme="majorHAnsi" w:cstheme="majorBidi"/>
          <w:i w:val="0"/>
          <w:iCs w:val="0"/>
          <w:sz w:val="26"/>
          <w:szCs w:val="26"/>
        </w:rPr>
        <w:t>Population Density</w:t>
      </w:r>
      <w:r>
        <w:rPr>
          <w:rFonts w:ascii="Helvetica" w:hAnsi="Helvetica" w:cs="Helvetica"/>
          <w:color w:val="000000"/>
          <w:sz w:val="21"/>
          <w:szCs w:val="21"/>
        </w:rPr>
        <w:t> </w:t>
      </w:r>
    </w:p>
    <w:p w14:paraId="7EBD31CE" w14:textId="04BDF18E" w:rsidR="002159B8" w:rsidRDefault="002159B8" w:rsidP="002159B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histogram of Population Density shows three groups.</w:t>
      </w:r>
    </w:p>
    <w:p w14:paraId="3B2C9EDA" w14:textId="77777777" w:rsidR="002159B8" w:rsidRDefault="002159B8" w:rsidP="0024493A">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three neighborhoods with the lowest population density are Manalapan, Loxahatchee Groves, and Golf.</w:t>
      </w:r>
    </w:p>
    <w:p w14:paraId="03FB15D8" w14:textId="43021D90" w:rsidR="002159B8" w:rsidRDefault="002159B8" w:rsidP="0024493A">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neighborhoods fall within the medium density range, and</w:t>
      </w:r>
      <w:r w:rsidR="000C2142">
        <w:rPr>
          <w:rFonts w:ascii="Helvetica" w:hAnsi="Helvetica" w:cs="Helvetica"/>
          <w:color w:val="000000"/>
          <w:sz w:val="21"/>
          <w:szCs w:val="21"/>
        </w:rPr>
        <w:t xml:space="preserve"> t</w:t>
      </w:r>
      <w:r>
        <w:rPr>
          <w:rFonts w:ascii="Helvetica" w:hAnsi="Helvetica" w:cs="Helvetica"/>
          <w:color w:val="000000"/>
          <w:sz w:val="21"/>
          <w:szCs w:val="21"/>
        </w:rPr>
        <w:t>he neighborhoods with the highest population density are Westgate, Lake Worth, Palm Springs, Briny Breezes, and Greenacres.</w:t>
      </w:r>
    </w:p>
    <w:p w14:paraId="37CEE7F4" w14:textId="77777777" w:rsidR="0024493A" w:rsidRDefault="002159B8"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r w:rsidRPr="002159B8">
        <w:rPr>
          <w:rStyle w:val="IntenseEmphasis"/>
          <w:rFonts w:asciiTheme="majorHAnsi" w:eastAsiaTheme="majorEastAsia" w:hAnsiTheme="majorHAnsi" w:cstheme="majorBidi"/>
          <w:i w:val="0"/>
          <w:iCs w:val="0"/>
          <w:sz w:val="26"/>
          <w:szCs w:val="26"/>
        </w:rPr>
        <w:t>Area </w:t>
      </w:r>
    </w:p>
    <w:p w14:paraId="5281AE00" w14:textId="19AA5D6D" w:rsidR="002159B8" w:rsidRDefault="002159B8" w:rsidP="002159B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histogram of Area shows there are four major neighborhoods in terms of square mile area.</w:t>
      </w:r>
    </w:p>
    <w:p w14:paraId="53FD081F" w14:textId="61CF52E3" w:rsidR="002159B8" w:rsidRPr="000C2142" w:rsidRDefault="002159B8" w:rsidP="000C2142">
      <w:r>
        <w:rPr>
          <w:rFonts w:ascii="Helvetica" w:hAnsi="Helvetica" w:cs="Helvetica"/>
          <w:color w:val="000000"/>
          <w:sz w:val="21"/>
          <w:szCs w:val="21"/>
        </w:rPr>
        <w:t xml:space="preserve">The first group includes most neighborhoods, 35. </w:t>
      </w:r>
      <w:r w:rsidR="000A0A09">
        <w:rPr>
          <w:rFonts w:ascii="Helvetica" w:hAnsi="Helvetica" w:cs="Helvetica"/>
          <w:color w:val="000000"/>
          <w:sz w:val="21"/>
          <w:szCs w:val="21"/>
        </w:rPr>
        <w:t xml:space="preserve">These neighborhoods are blue in </w:t>
      </w:r>
      <w:r w:rsidR="000C2142">
        <w:rPr>
          <w:rFonts w:ascii="Helvetica" w:hAnsi="Helvetica" w:cs="Helvetica"/>
          <w:color w:val="000000"/>
          <w:sz w:val="21"/>
          <w:szCs w:val="21"/>
        </w:rPr>
        <w:t xml:space="preserve">the table, </w:t>
      </w:r>
      <w:r w:rsidR="000C2142" w:rsidRPr="003B5F4B">
        <w:rPr>
          <w:rFonts w:ascii="Helvetica" w:hAnsi="Helvetica" w:cs="Helvetica"/>
          <w:color w:val="000000"/>
          <w:sz w:val="21"/>
          <w:szCs w:val="21"/>
        </w:rPr>
        <w:t xml:space="preserve">Area of Municipalities in Square Miles, </w:t>
      </w:r>
      <w:r w:rsidR="000A0A09">
        <w:rPr>
          <w:rFonts w:ascii="Helvetica" w:hAnsi="Helvetica" w:cs="Helvetica"/>
          <w:color w:val="000000"/>
          <w:sz w:val="21"/>
          <w:szCs w:val="21"/>
        </w:rPr>
        <w:t xml:space="preserve">Figure </w:t>
      </w:r>
      <w:r w:rsidR="000C2142">
        <w:rPr>
          <w:rFonts w:ascii="Helvetica" w:hAnsi="Helvetica" w:cs="Helvetica"/>
          <w:color w:val="000000"/>
          <w:sz w:val="21"/>
          <w:szCs w:val="21"/>
        </w:rPr>
        <w:t xml:space="preserve">19. </w:t>
      </w:r>
      <w:r>
        <w:rPr>
          <w:rFonts w:ascii="Helvetica" w:hAnsi="Helvetica" w:cs="Helvetica"/>
          <w:color w:val="000000"/>
          <w:sz w:val="21"/>
          <w:szCs w:val="21"/>
        </w:rPr>
        <w:t>Most of these neighborhoods are very small; 25 neig</w:t>
      </w:r>
      <w:r w:rsidR="000C2142">
        <w:rPr>
          <w:rFonts w:ascii="Helvetica" w:hAnsi="Helvetica" w:cs="Helvetica"/>
          <w:color w:val="000000"/>
          <w:sz w:val="21"/>
          <w:szCs w:val="21"/>
        </w:rPr>
        <w:t>h</w:t>
      </w:r>
      <w:r>
        <w:rPr>
          <w:rFonts w:ascii="Helvetica" w:hAnsi="Helvetica" w:cs="Helvetica"/>
          <w:color w:val="000000"/>
          <w:sz w:val="21"/>
          <w:szCs w:val="21"/>
        </w:rPr>
        <w:t>borhoods are under 6 square miles while the other small neighborhoods are under about 23 square miles.</w:t>
      </w:r>
    </w:p>
    <w:p w14:paraId="2D2D6A19" w14:textId="6297F219" w:rsidR="002159B8" w:rsidRDefault="002159B8" w:rsidP="000C2142">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One neighborhood, Boca Raton, is of medium size or about 31 square miles.</w:t>
      </w:r>
      <w:r w:rsidR="003B5F4B">
        <w:rPr>
          <w:rFonts w:ascii="Helvetica" w:hAnsi="Helvetica" w:cs="Helvetica"/>
          <w:color w:val="000000"/>
          <w:sz w:val="21"/>
          <w:szCs w:val="21"/>
        </w:rPr>
        <w:t xml:space="preserve"> It is turquoise in the </w:t>
      </w:r>
      <w:r w:rsidR="003B5F4B" w:rsidRPr="003B5F4B">
        <w:rPr>
          <w:rFonts w:ascii="Helvetica" w:hAnsi="Helvetica" w:cs="Helvetica"/>
          <w:color w:val="000000"/>
          <w:sz w:val="21"/>
          <w:szCs w:val="21"/>
        </w:rPr>
        <w:t xml:space="preserve">Municipalities in Square Miles, </w:t>
      </w:r>
      <w:r w:rsidR="003B5F4B">
        <w:rPr>
          <w:rFonts w:ascii="Helvetica" w:hAnsi="Helvetica" w:cs="Helvetica"/>
          <w:color w:val="000000"/>
          <w:sz w:val="21"/>
          <w:szCs w:val="21"/>
        </w:rPr>
        <w:t>Figure 19 table.</w:t>
      </w:r>
    </w:p>
    <w:p w14:paraId="424C1CF2" w14:textId="6FF70969" w:rsidR="002159B8" w:rsidRDefault="002159B8" w:rsidP="003B5F4B">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Wellington</w:t>
      </w:r>
      <w:r w:rsidR="003B5F4B">
        <w:rPr>
          <w:rFonts w:ascii="Helvetica" w:hAnsi="Helvetica" w:cs="Helvetica"/>
          <w:color w:val="000000"/>
          <w:sz w:val="21"/>
          <w:szCs w:val="21"/>
        </w:rPr>
        <w:t xml:space="preserve"> is larger</w:t>
      </w:r>
      <w:r>
        <w:rPr>
          <w:rFonts w:ascii="Helvetica" w:hAnsi="Helvetica" w:cs="Helvetica"/>
          <w:color w:val="000000"/>
          <w:sz w:val="21"/>
          <w:szCs w:val="21"/>
        </w:rPr>
        <w:t>, at about 45 square miles, and</w:t>
      </w:r>
      <w:r w:rsidR="003B5F4B">
        <w:rPr>
          <w:rFonts w:ascii="Helvetica" w:hAnsi="Helvetica" w:cs="Helvetica"/>
          <w:color w:val="000000"/>
          <w:sz w:val="21"/>
          <w:szCs w:val="21"/>
        </w:rPr>
        <w:t xml:space="preserve"> colored purple in the </w:t>
      </w:r>
      <w:r w:rsidR="003B5F4B" w:rsidRPr="003B5F4B">
        <w:rPr>
          <w:rFonts w:ascii="Helvetica" w:hAnsi="Helvetica" w:cs="Helvetica"/>
          <w:color w:val="000000"/>
          <w:sz w:val="21"/>
          <w:szCs w:val="21"/>
        </w:rPr>
        <w:t xml:space="preserve">Municipalities in Square Miles, </w:t>
      </w:r>
      <w:r w:rsidR="003B5F4B">
        <w:rPr>
          <w:rFonts w:ascii="Helvetica" w:hAnsi="Helvetica" w:cs="Helvetica"/>
          <w:color w:val="000000"/>
          <w:sz w:val="21"/>
          <w:szCs w:val="21"/>
        </w:rPr>
        <w:t>Figure 19 table.</w:t>
      </w:r>
    </w:p>
    <w:p w14:paraId="7582901A" w14:textId="77777777" w:rsidR="003B5F4B" w:rsidRDefault="003B5F4B" w:rsidP="003B5F4B">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t</w:t>
      </w:r>
      <w:r w:rsidR="002159B8">
        <w:rPr>
          <w:rFonts w:ascii="Helvetica" w:hAnsi="Helvetica" w:cs="Helvetica"/>
          <w:color w:val="000000"/>
          <w:sz w:val="21"/>
          <w:szCs w:val="21"/>
        </w:rPr>
        <w:t>wo largest</w:t>
      </w:r>
      <w:r>
        <w:rPr>
          <w:rFonts w:ascii="Helvetica" w:hAnsi="Helvetica" w:cs="Helvetica"/>
          <w:color w:val="000000"/>
          <w:sz w:val="21"/>
          <w:szCs w:val="21"/>
        </w:rPr>
        <w:t xml:space="preserve"> municipalities are </w:t>
      </w:r>
      <w:r w:rsidR="002159B8">
        <w:rPr>
          <w:rFonts w:ascii="Helvetica" w:hAnsi="Helvetica" w:cs="Helvetica"/>
          <w:color w:val="000000"/>
          <w:sz w:val="21"/>
          <w:szCs w:val="21"/>
        </w:rPr>
        <w:t>Palm Beach Gardens and West Palm Beach at about 55 square miles and 58 square miles, respectively.</w:t>
      </w:r>
      <w:r>
        <w:rPr>
          <w:rFonts w:ascii="Helvetica" w:hAnsi="Helvetica" w:cs="Helvetica"/>
          <w:color w:val="000000"/>
          <w:sz w:val="21"/>
          <w:szCs w:val="21"/>
        </w:rPr>
        <w:t xml:space="preserve"> They are colored in yellow in the </w:t>
      </w:r>
      <w:r w:rsidRPr="003B5F4B">
        <w:rPr>
          <w:rFonts w:ascii="Helvetica" w:hAnsi="Helvetica" w:cs="Helvetica"/>
          <w:color w:val="000000"/>
          <w:sz w:val="21"/>
          <w:szCs w:val="21"/>
        </w:rPr>
        <w:t xml:space="preserve">Municipalities in Square Miles, </w:t>
      </w:r>
      <w:r>
        <w:rPr>
          <w:rFonts w:ascii="Helvetica" w:hAnsi="Helvetica" w:cs="Helvetica"/>
          <w:color w:val="000000"/>
          <w:sz w:val="21"/>
          <w:szCs w:val="21"/>
        </w:rPr>
        <w:t>Figure 19 table.</w:t>
      </w:r>
    </w:p>
    <w:p w14:paraId="7CFF3DE9" w14:textId="4B065A0E" w:rsidR="002159B8" w:rsidRDefault="002159B8" w:rsidP="003B5F4B">
      <w:pPr>
        <w:shd w:val="clear" w:color="auto" w:fill="FFFFFF"/>
        <w:spacing w:before="100" w:beforeAutospacing="1" w:after="100" w:afterAutospacing="1" w:line="240" w:lineRule="auto"/>
        <w:rPr>
          <w:rFonts w:ascii="Helvetica" w:hAnsi="Helvetica" w:cs="Helvetica"/>
          <w:color w:val="000000"/>
          <w:sz w:val="21"/>
          <w:szCs w:val="21"/>
        </w:rPr>
      </w:pPr>
    </w:p>
    <w:p w14:paraId="1CC900D6" w14:textId="77777777" w:rsidR="0022256C" w:rsidRDefault="0022256C" w:rsidP="0022256C">
      <w:pPr>
        <w:pStyle w:val="Heading2"/>
        <w:spacing w:before="153"/>
        <w:rPr>
          <w:rFonts w:ascii="inherit" w:hAnsi="inherit" w:cs="Helvetica"/>
          <w:color w:val="000000"/>
          <w:sz w:val="33"/>
          <w:szCs w:val="33"/>
        </w:rPr>
      </w:pPr>
      <w:r>
        <w:rPr>
          <w:rFonts w:ascii="inherit" w:hAnsi="inherit" w:cs="Helvetica"/>
          <w:color w:val="000000"/>
          <w:sz w:val="33"/>
          <w:szCs w:val="33"/>
        </w:rPr>
        <w:t>Discussion </w:t>
      </w:r>
      <w:bookmarkStart w:id="3" w:name="discussion"/>
      <w:bookmarkEnd w:id="3"/>
    </w:p>
    <w:p w14:paraId="6631C7EA" w14:textId="374DD999" w:rsidR="0022256C" w:rsidRDefault="0022256C" w:rsidP="0022256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Palm Beach County is diverse in terms of income levels, and property values. Palm Beach County median income ranges from below the national average of 57,617 USD to well above it. Similarly, Palm Beach County median property values ranges from below the national average of 205,000 USD to well above it. As a result, Palm Beach County offers home affordability for all income levels.</w:t>
      </w:r>
      <w:r>
        <w:rPr>
          <w:rFonts w:ascii="Helvetica" w:hAnsi="Helvetica" w:cs="Helvetica"/>
          <w:color w:val="000000"/>
          <w:sz w:val="21"/>
          <w:szCs w:val="21"/>
        </w:rPr>
        <w:br/>
      </w:r>
      <w:r>
        <w:rPr>
          <w:rFonts w:ascii="Helvetica" w:hAnsi="Helvetica" w:cs="Helvetica"/>
          <w:color w:val="000000"/>
          <w:sz w:val="21"/>
          <w:szCs w:val="21"/>
        </w:rPr>
        <w:br/>
        <w:t>Most municipalities are relatively small in terms of area in square miles. And, most of Palm Beach County has a higher population density than the national average of 92.9 residents per square mile of land area.</w:t>
      </w:r>
      <w:r>
        <w:rPr>
          <w:rFonts w:ascii="Helvetica" w:hAnsi="Helvetica" w:cs="Helvetica"/>
          <w:color w:val="000000"/>
          <w:sz w:val="21"/>
          <w:szCs w:val="21"/>
        </w:rPr>
        <w:br/>
      </w:r>
      <w:r>
        <w:rPr>
          <w:rFonts w:ascii="Helvetica" w:hAnsi="Helvetica" w:cs="Helvetica"/>
          <w:color w:val="000000"/>
          <w:sz w:val="21"/>
          <w:szCs w:val="21"/>
        </w:rPr>
        <w:br/>
        <w:t>According to K Means, Palm Beach County can be segregated into three main clusters. Two of these clusters have only one municipality (Tequesta, and Palm Beach), and the third cluster has the rest of the municipalities.</w:t>
      </w:r>
      <w:r>
        <w:rPr>
          <w:rFonts w:ascii="Helvetica" w:hAnsi="Helvetica" w:cs="Helvetica"/>
          <w:color w:val="000000"/>
          <w:sz w:val="21"/>
          <w:szCs w:val="21"/>
        </w:rPr>
        <w:br/>
      </w:r>
      <w:r>
        <w:rPr>
          <w:rFonts w:ascii="Helvetica" w:hAnsi="Helvetica" w:cs="Helvetica"/>
          <w:color w:val="000000"/>
          <w:sz w:val="21"/>
          <w:szCs w:val="21"/>
        </w:rPr>
        <w:br/>
        <w:t>Tequesta (Cluster 0) is the northernmost municipality in Palm Beach County, situated between the Atlantic Ocean and the Loxahatchee River, with an active recreational department, lots of golf courses, and many campgrounds.</w:t>
      </w:r>
      <w:r>
        <w:rPr>
          <w:rFonts w:ascii="Helvetica" w:hAnsi="Helvetica" w:cs="Helvetica"/>
          <w:color w:val="000000"/>
          <w:sz w:val="21"/>
          <w:szCs w:val="21"/>
        </w:rPr>
        <w:br/>
      </w:r>
      <w:r>
        <w:rPr>
          <w:rFonts w:ascii="Helvetica" w:hAnsi="Helvetica" w:cs="Helvetica"/>
          <w:color w:val="000000"/>
          <w:sz w:val="21"/>
          <w:szCs w:val="21"/>
        </w:rPr>
        <w:lastRenderedPageBreak/>
        <w:br/>
        <w:t>Palm Beach (Cluster 1) is an island centrally located in Palm Beach County with the Atlantic Ocean to the east and the Intracoastal Waterway to the west. It is just across the waterway to West Palm Beach; and as such, the venues cited are more related to West Palm Beach than Palm Beach. For example, zoo is the second most common venue, but there is not a zoo on Palm Beach; rather, it is in West Palm Beach. In addition, fast food restaurants, the third most common venue are also not found on Palm Beach. Palm Beach is mostly residential and home to the wealthy and upscale dining and shopping. Notable examples are Mar-a-Lago and Worth Avenue.</w:t>
      </w:r>
      <w:r>
        <w:rPr>
          <w:rFonts w:ascii="Helvetica" w:hAnsi="Helvetica" w:cs="Helvetica"/>
          <w:color w:val="000000"/>
          <w:sz w:val="21"/>
          <w:szCs w:val="21"/>
        </w:rPr>
        <w:br/>
      </w:r>
      <w:r>
        <w:rPr>
          <w:rFonts w:ascii="Helvetica" w:hAnsi="Helvetica" w:cs="Helvetica"/>
          <w:color w:val="000000"/>
          <w:sz w:val="21"/>
          <w:szCs w:val="21"/>
        </w:rPr>
        <w:br/>
        <w:t>The third cluster (Cluster 2) groups municipalities that are inland with those that are on the coast. Inland municipalities are mainly residential whereas coastline municipalities, while also residential, contribute to Florida’s tourism economy with their beaches and hotels. The most popular venues in this cluster are restaurants, grocery stores, and banks.</w:t>
      </w:r>
      <w:r>
        <w:rPr>
          <w:rFonts w:ascii="Helvetica" w:hAnsi="Helvetica" w:cs="Helvetica"/>
          <w:color w:val="000000"/>
          <w:sz w:val="21"/>
          <w:szCs w:val="21"/>
        </w:rPr>
        <w:br/>
      </w:r>
      <w:r>
        <w:rPr>
          <w:rFonts w:ascii="Helvetica" w:hAnsi="Helvetica" w:cs="Helvetica"/>
          <w:color w:val="000000"/>
          <w:sz w:val="21"/>
          <w:szCs w:val="21"/>
        </w:rPr>
        <w:br/>
        <w:t>The clustering is skewed by COVID-19. Although Florida was one of the first states to open from the lockdown, people mainly patronize grocery stores, and banks as well as restaurants and other eateries, and the beach. The tourist industry in Florida has greatly suffered as people are not traveling in general, and specifically to Florida. Once the economy has recovered, the K Means clustering should be more representative of Palm Beach County municipalities.</w:t>
      </w:r>
    </w:p>
    <w:p w14:paraId="40A19408" w14:textId="77777777" w:rsidR="00B77987" w:rsidRDefault="00B77987" w:rsidP="0022256C">
      <w:pPr>
        <w:pStyle w:val="NormalWeb"/>
        <w:spacing w:before="0" w:beforeAutospacing="0" w:after="0" w:afterAutospacing="0"/>
        <w:rPr>
          <w:rFonts w:ascii="Helvetica" w:hAnsi="Helvetica" w:cs="Helvetica"/>
          <w:color w:val="000000"/>
          <w:sz w:val="21"/>
          <w:szCs w:val="21"/>
        </w:rPr>
      </w:pPr>
    </w:p>
    <w:p w14:paraId="704CA79D" w14:textId="77777777" w:rsidR="00B77987" w:rsidRDefault="00B77987" w:rsidP="00EB55DF">
      <w:pPr>
        <w:pStyle w:val="Heading2"/>
        <w:spacing w:before="0"/>
        <w:rPr>
          <w:rFonts w:ascii="inherit" w:hAnsi="inherit" w:cs="Helvetica"/>
          <w:color w:val="000000"/>
          <w:sz w:val="33"/>
          <w:szCs w:val="33"/>
        </w:rPr>
      </w:pPr>
      <w:r>
        <w:rPr>
          <w:rFonts w:ascii="inherit" w:hAnsi="inherit" w:cs="Helvetica"/>
          <w:color w:val="000000"/>
          <w:sz w:val="33"/>
          <w:szCs w:val="33"/>
        </w:rPr>
        <w:t>Conclusion </w:t>
      </w:r>
      <w:bookmarkStart w:id="4" w:name="conclusion"/>
      <w:bookmarkEnd w:id="4"/>
    </w:p>
    <w:p w14:paraId="47C71A8F" w14:textId="77777777" w:rsidR="00B77987" w:rsidRDefault="00B77987" w:rsidP="00EB55DF">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This project is meant to give active seniors who plan to relocate an overview of Palm Beach County, Florida information that will help them determine which areas they should explore. The data shows that Palm Beach County allows affordability to a wide range of incomes and desired property values. According to K Means, the county is fairly homogeneous in terms of the most common venues which center around grocery stores, restaurants, banks, and beaches. Because of COVID-19, I believe the data is skewed. Although the state has opened, people are not yet shopping, and taking part in activities as they were before the onset of the pandemic. Also, the tourist industry has suffered greatly since people are not traveling. Once life gets back to normal, the clustering data will be more helpful.</w:t>
      </w:r>
    </w:p>
    <w:p w14:paraId="2E0658B4" w14:textId="77777777" w:rsidR="00E35E78" w:rsidRDefault="00E35E78" w:rsidP="00E0634E">
      <w:pPr>
        <w:pStyle w:val="Heading2"/>
        <w:spacing w:before="153"/>
        <w:rPr>
          <w:rFonts w:ascii="inherit" w:hAnsi="inherit" w:cs="Helvetica"/>
          <w:color w:val="000000"/>
          <w:sz w:val="33"/>
          <w:szCs w:val="33"/>
        </w:rPr>
      </w:pPr>
    </w:p>
    <w:p w14:paraId="626FCCF9" w14:textId="72151653" w:rsidR="00E0634E" w:rsidRDefault="00E0634E" w:rsidP="00EB55DF">
      <w:pPr>
        <w:pStyle w:val="Heading2"/>
        <w:spacing w:before="0" w:line="240" w:lineRule="auto"/>
        <w:rPr>
          <w:rFonts w:ascii="inherit" w:hAnsi="inherit" w:cs="Helvetica"/>
          <w:color w:val="000000"/>
          <w:sz w:val="33"/>
          <w:szCs w:val="33"/>
        </w:rPr>
      </w:pPr>
      <w:r>
        <w:rPr>
          <w:rFonts w:ascii="inherit" w:hAnsi="inherit" w:cs="Helvetica"/>
          <w:color w:val="000000"/>
          <w:sz w:val="33"/>
          <w:szCs w:val="33"/>
        </w:rPr>
        <w:t>References</w:t>
      </w:r>
    </w:p>
    <w:p w14:paraId="11019A93" w14:textId="1FDE1C27" w:rsidR="00FE6A70" w:rsidRDefault="00FE6A70" w:rsidP="00EB55DF">
      <w:pPr>
        <w:pStyle w:val="Heading2"/>
        <w:spacing w:before="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Coursera, IBM Professional Data Science Certificate, Course 9, Applied Data Science Capstone, </w:t>
      </w:r>
      <w:hyperlink r:id="rId36" w:history="1">
        <w:r>
          <w:rPr>
            <w:rStyle w:val="Hyperlink"/>
          </w:rPr>
          <w:t>https://www.coursera.org/learn/applied-data-science-capstone/home/welcome</w:t>
        </w:r>
      </w:hyperlink>
    </w:p>
    <w:p w14:paraId="0FB1EA83" w14:textId="77777777" w:rsidR="00FE6A70" w:rsidRDefault="00FE6A70" w:rsidP="00EB55DF">
      <w:pPr>
        <w:pStyle w:val="Heading2"/>
        <w:spacing w:before="0" w:line="240" w:lineRule="auto"/>
        <w:rPr>
          <w:rFonts w:ascii="Helvetica" w:eastAsia="Times New Roman" w:hAnsi="Helvetica" w:cs="Helvetica"/>
          <w:color w:val="000000"/>
          <w:sz w:val="21"/>
          <w:szCs w:val="21"/>
        </w:rPr>
      </w:pPr>
    </w:p>
    <w:p w14:paraId="640DFA37" w14:textId="0593BC78" w:rsidR="00E0634E" w:rsidRPr="001B5159" w:rsidRDefault="00E0634E" w:rsidP="00EB55DF">
      <w:pPr>
        <w:pStyle w:val="Heading2"/>
        <w:spacing w:before="0" w:line="240" w:lineRule="auto"/>
        <w:rPr>
          <w:rFonts w:ascii="Helvetica" w:hAnsi="Helvetica" w:cs="Helvetica"/>
          <w:color w:val="000000"/>
          <w:sz w:val="21"/>
          <w:szCs w:val="21"/>
          <w:shd w:val="clear" w:color="auto" w:fill="FFFFFF"/>
        </w:rPr>
      </w:pPr>
      <w:r w:rsidRPr="001B5159">
        <w:rPr>
          <w:rFonts w:ascii="Helvetica" w:eastAsia="Times New Roman" w:hAnsi="Helvetica" w:cs="Helvetica"/>
          <w:color w:val="000000"/>
          <w:sz w:val="21"/>
          <w:szCs w:val="21"/>
        </w:rPr>
        <w:t>F</w:t>
      </w:r>
      <w:r w:rsidR="001B5159" w:rsidRPr="001B5159">
        <w:rPr>
          <w:rFonts w:ascii="Helvetica" w:eastAsia="Times New Roman" w:hAnsi="Helvetica" w:cs="Helvetica"/>
          <w:color w:val="000000"/>
          <w:sz w:val="21"/>
          <w:szCs w:val="21"/>
        </w:rPr>
        <w:t>OURSQU</w:t>
      </w:r>
      <w:r w:rsidR="001B5159">
        <w:rPr>
          <w:rFonts w:ascii="Helvetica" w:hAnsi="Helvetica" w:cs="Helvetica"/>
          <w:color w:val="000000"/>
          <w:sz w:val="21"/>
          <w:szCs w:val="21"/>
          <w:shd w:val="clear" w:color="auto" w:fill="FFFFFF"/>
        </w:rPr>
        <w:t>ARE</w:t>
      </w:r>
      <w:r>
        <w:rPr>
          <w:rFonts w:ascii="Helvetica" w:hAnsi="Helvetica" w:cs="Helvetica"/>
          <w:color w:val="000000"/>
          <w:sz w:val="21"/>
          <w:szCs w:val="21"/>
          <w:shd w:val="clear" w:color="auto" w:fill="FFFFFF"/>
        </w:rPr>
        <w:t xml:space="preserve"> API</w:t>
      </w:r>
      <w:r w:rsidR="001B5159">
        <w:rPr>
          <w:rFonts w:ascii="Helvetica" w:hAnsi="Helvetica" w:cs="Helvetica"/>
          <w:color w:val="000000"/>
          <w:sz w:val="21"/>
          <w:szCs w:val="21"/>
          <w:shd w:val="clear" w:color="auto" w:fill="FFFFFF"/>
        </w:rPr>
        <w:t xml:space="preserve"> </w:t>
      </w:r>
      <w:hyperlink r:id="rId37" w:history="1">
        <w:r w:rsidR="001B5159" w:rsidRPr="00E87443">
          <w:rPr>
            <w:rStyle w:val="Hyperlink"/>
            <w:rFonts w:ascii="Helvetica" w:hAnsi="Helvetica" w:cs="Helvetica"/>
            <w:sz w:val="21"/>
            <w:szCs w:val="21"/>
            <w:shd w:val="clear" w:color="auto" w:fill="FFFFFF"/>
          </w:rPr>
          <w:t>https://api.foursquare.com/v2/venues/explore</w:t>
        </w:r>
      </w:hyperlink>
      <w:r w:rsidR="001B5159">
        <w:rPr>
          <w:rFonts w:ascii="Helvetica" w:hAnsi="Helvetica" w:cs="Helvetica"/>
          <w:color w:val="000000"/>
          <w:sz w:val="21"/>
          <w:szCs w:val="21"/>
          <w:shd w:val="clear" w:color="auto" w:fill="FFFFFF"/>
        </w:rPr>
        <w:t xml:space="preserve"> </w:t>
      </w:r>
    </w:p>
    <w:p w14:paraId="1DAE8CC7" w14:textId="77777777" w:rsidR="00D82FEB" w:rsidRDefault="00D82FEB" w:rsidP="00D82FEB">
      <w:pPr>
        <w:shd w:val="clear" w:color="auto" w:fill="FFFFFF"/>
        <w:spacing w:after="0" w:line="240" w:lineRule="auto"/>
        <w:rPr>
          <w:rFonts w:ascii="Helvetica" w:eastAsia="Times New Roman" w:hAnsi="Helvetica" w:cs="Helvetica"/>
          <w:color w:val="000000"/>
          <w:sz w:val="21"/>
          <w:szCs w:val="21"/>
        </w:rPr>
      </w:pPr>
    </w:p>
    <w:p w14:paraId="4DB9B87B" w14:textId="3C8D8EDD" w:rsidR="0022256C" w:rsidRPr="001B5159" w:rsidRDefault="001B5159" w:rsidP="00D82FEB">
      <w:pPr>
        <w:shd w:val="clear" w:color="auto" w:fill="FFFFFF"/>
        <w:spacing w:after="0" w:line="240" w:lineRule="auto"/>
        <w:rPr>
          <w:rFonts w:ascii="Helvetica" w:eastAsia="Times New Roman" w:hAnsi="Helvetica" w:cs="Helvetica"/>
          <w:color w:val="000000"/>
          <w:sz w:val="21"/>
          <w:szCs w:val="21"/>
        </w:rPr>
      </w:pPr>
      <w:r w:rsidRPr="001B5159">
        <w:rPr>
          <w:rFonts w:ascii="Helvetica" w:eastAsia="Times New Roman" w:hAnsi="Helvetica" w:cs="Helvetica"/>
          <w:color w:val="000000"/>
          <w:sz w:val="21"/>
          <w:szCs w:val="21"/>
        </w:rPr>
        <w:t xml:space="preserve">Homefacts website </w:t>
      </w:r>
      <w:hyperlink r:id="rId38" w:history="1">
        <w:r w:rsidRPr="001B5159">
          <w:rPr>
            <w:rStyle w:val="Hyperlink"/>
            <w:rFonts w:ascii="Helvetica" w:eastAsiaTheme="majorEastAsia" w:hAnsi="Helvetica" w:cs="Helvetica"/>
            <w:sz w:val="21"/>
            <w:szCs w:val="21"/>
            <w:shd w:val="clear" w:color="auto" w:fill="FFFFFF"/>
          </w:rPr>
          <w:t>https://www.homefacts.com/demographics/Florida/Palm-Beach-County.html</w:t>
        </w:r>
      </w:hyperlink>
      <w:r w:rsidRPr="001B5159">
        <w:rPr>
          <w:rStyle w:val="Hyperlink"/>
          <w:rFonts w:eastAsiaTheme="majorEastAsia"/>
          <w:shd w:val="clear" w:color="auto" w:fill="FFFFFF"/>
        </w:rPr>
        <w:t xml:space="preserve"> </w:t>
      </w:r>
    </w:p>
    <w:p w14:paraId="2419A8DD" w14:textId="326E6968" w:rsidR="008D68A0" w:rsidRDefault="001B5159" w:rsidP="00A073B5">
      <w:pPr>
        <w:shd w:val="clear" w:color="auto" w:fill="FFFFFF"/>
        <w:spacing w:after="0" w:line="240" w:lineRule="auto"/>
        <w:rPr>
          <w:rStyle w:val="Hyperlink"/>
          <w:rFonts w:eastAsiaTheme="majorEastAsia"/>
          <w:shd w:val="clear" w:color="auto" w:fill="FFFFFF"/>
        </w:rPr>
      </w:pPr>
      <w:r w:rsidRPr="001B5159">
        <w:rPr>
          <w:rFonts w:ascii="Helvetica" w:eastAsia="Times New Roman" w:hAnsi="Helvetica" w:cs="Helvetica"/>
          <w:color w:val="000000"/>
          <w:sz w:val="21"/>
          <w:szCs w:val="21"/>
        </w:rPr>
        <w:t>The data for each municipality was retrieved by following the links for each municipality where </w:t>
      </w:r>
      <w:r w:rsidRPr="001B5159">
        <w:rPr>
          <w:rFonts w:eastAsia="Times New Roman"/>
          <w:i/>
          <w:iCs/>
        </w:rPr>
        <w:t>Palm-Beach-County</w:t>
      </w:r>
      <w:r w:rsidRPr="001B5159">
        <w:rPr>
          <w:rFonts w:ascii="Helvetica" w:eastAsia="Times New Roman" w:hAnsi="Helvetica" w:cs="Helvetica"/>
          <w:color w:val="000000"/>
          <w:sz w:val="21"/>
          <w:szCs w:val="21"/>
        </w:rPr>
        <w:t> was replaced with municipality name. For example, to obtain data for the municipality </w:t>
      </w:r>
      <w:r w:rsidRPr="001B5159">
        <w:rPr>
          <w:rFonts w:eastAsia="Times New Roman"/>
          <w:i/>
          <w:iCs/>
        </w:rPr>
        <w:t>Atlantis</w:t>
      </w:r>
      <w:r w:rsidRPr="001B5159">
        <w:rPr>
          <w:rFonts w:ascii="Helvetica" w:eastAsia="Times New Roman" w:hAnsi="Helvetica" w:cs="Helvetica"/>
          <w:color w:val="000000"/>
          <w:sz w:val="21"/>
          <w:szCs w:val="21"/>
        </w:rPr>
        <w:t>, the URL becomes </w:t>
      </w:r>
      <w:hyperlink r:id="rId39" w:tgtFrame="_blank" w:history="1">
        <w:r w:rsidRPr="001B5159">
          <w:rPr>
            <w:rStyle w:val="Hyperlink"/>
            <w:rFonts w:ascii="Helvetica" w:eastAsiaTheme="majorEastAsia" w:hAnsi="Helvetica" w:cs="Helvetica"/>
            <w:sz w:val="21"/>
            <w:szCs w:val="21"/>
            <w:shd w:val="clear" w:color="auto" w:fill="FFFFFF"/>
          </w:rPr>
          <w:t>https://www.homefacts.com/demographics/Florida/Palm-Beach-County/Atlantis.html</w:t>
        </w:r>
      </w:hyperlink>
    </w:p>
    <w:p w14:paraId="50CE92AC" w14:textId="77777777" w:rsidR="00A073B5" w:rsidRPr="00A073B5" w:rsidRDefault="00A073B5" w:rsidP="00A073B5">
      <w:pPr>
        <w:shd w:val="clear" w:color="auto" w:fill="FFFFFF"/>
        <w:spacing w:after="0" w:line="240" w:lineRule="auto"/>
        <w:rPr>
          <w:rFonts w:eastAsiaTheme="majorEastAsia"/>
          <w:color w:val="0000FF"/>
          <w:u w:val="single"/>
          <w:shd w:val="clear" w:color="auto" w:fill="FFFFFF"/>
        </w:rPr>
      </w:pPr>
    </w:p>
    <w:p w14:paraId="71103A85" w14:textId="1BC009B9" w:rsidR="00A073B5" w:rsidRDefault="00A073B5">
      <w:r w:rsidRPr="00A073B5">
        <w:rPr>
          <w:rFonts w:ascii="Helvetica" w:eastAsia="Times New Roman" w:hAnsi="Helvetica" w:cs="Helvetica"/>
          <w:color w:val="000000"/>
          <w:sz w:val="21"/>
          <w:szCs w:val="21"/>
        </w:rPr>
        <w:t>Palm Beach County logo</w:t>
      </w:r>
      <w:r>
        <w:rPr>
          <w:rFonts w:ascii="Helvetica" w:eastAsia="Times New Roman" w:hAnsi="Helvetica" w:cs="Helvetica"/>
          <w:color w:val="000000"/>
          <w:sz w:val="21"/>
          <w:szCs w:val="21"/>
        </w:rPr>
        <w:t xml:space="preserve">, </w:t>
      </w:r>
      <w:hyperlink r:id="rId40" w:history="1">
        <w:r>
          <w:rPr>
            <w:rStyle w:val="Hyperlink"/>
          </w:rPr>
          <w:t>http://discover.pbcgov.org/Pages/default.aspx</w:t>
        </w:r>
      </w:hyperlink>
    </w:p>
    <w:p w14:paraId="534317A0" w14:textId="5F743913" w:rsidR="009E55D1" w:rsidRPr="00A073B5" w:rsidRDefault="003600EB">
      <w:pPr>
        <w:rPr>
          <w:rFonts w:ascii="Helvetica" w:eastAsia="Times New Roman" w:hAnsi="Helvetica" w:cs="Helvetica"/>
          <w:color w:val="000000"/>
          <w:sz w:val="21"/>
          <w:szCs w:val="21"/>
        </w:rPr>
      </w:pPr>
      <w:r w:rsidRPr="003600EB">
        <w:rPr>
          <w:rFonts w:ascii="Helvetica" w:eastAsia="Times New Roman" w:hAnsi="Helvetica" w:cs="Helvetica"/>
          <w:color w:val="000000"/>
          <w:sz w:val="21"/>
          <w:szCs w:val="21"/>
        </w:rPr>
        <w:t>Palm Beach County photo</w:t>
      </w:r>
      <w:r>
        <w:rPr>
          <w:rFonts w:ascii="Helvetica" w:eastAsia="Times New Roman" w:hAnsi="Helvetica" w:cs="Helvetica"/>
          <w:color w:val="000000"/>
          <w:sz w:val="21"/>
          <w:szCs w:val="21"/>
        </w:rPr>
        <w:t xml:space="preserve">, Wikipedia, </w:t>
      </w:r>
      <w:hyperlink r:id="rId41" w:history="1">
        <w:r>
          <w:rPr>
            <w:rStyle w:val="Hyperlink"/>
          </w:rPr>
          <w:t>https://en.wikipedia.org/wiki/West_Palm_Beach,_Florida</w:t>
        </w:r>
      </w:hyperlink>
    </w:p>
    <w:sectPr w:rsidR="009E55D1" w:rsidRPr="00A073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A59F7"/>
    <w:multiLevelType w:val="multilevel"/>
    <w:tmpl w:val="4DC0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2968E6"/>
    <w:multiLevelType w:val="multilevel"/>
    <w:tmpl w:val="2510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C91C06"/>
    <w:multiLevelType w:val="multilevel"/>
    <w:tmpl w:val="B0D2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5F0EB9"/>
    <w:multiLevelType w:val="hybridMultilevel"/>
    <w:tmpl w:val="EAB013FE"/>
    <w:lvl w:ilvl="0" w:tplc="DCA2C8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56051"/>
    <w:multiLevelType w:val="multilevel"/>
    <w:tmpl w:val="93C6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043179"/>
    <w:multiLevelType w:val="multilevel"/>
    <w:tmpl w:val="49B2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E33B48"/>
    <w:multiLevelType w:val="multilevel"/>
    <w:tmpl w:val="EA92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7D0"/>
    <w:rsid w:val="0004422B"/>
    <w:rsid w:val="000A0A09"/>
    <w:rsid w:val="000C2142"/>
    <w:rsid w:val="000C439B"/>
    <w:rsid w:val="00186FBF"/>
    <w:rsid w:val="001A312F"/>
    <w:rsid w:val="001B11DE"/>
    <w:rsid w:val="001B5159"/>
    <w:rsid w:val="001D2CDE"/>
    <w:rsid w:val="001D56B5"/>
    <w:rsid w:val="002159B8"/>
    <w:rsid w:val="0022256C"/>
    <w:rsid w:val="002311CE"/>
    <w:rsid w:val="0024493A"/>
    <w:rsid w:val="00254060"/>
    <w:rsid w:val="00271ABE"/>
    <w:rsid w:val="002B49DF"/>
    <w:rsid w:val="002F1595"/>
    <w:rsid w:val="00335319"/>
    <w:rsid w:val="00355141"/>
    <w:rsid w:val="003600EB"/>
    <w:rsid w:val="00366832"/>
    <w:rsid w:val="003A4738"/>
    <w:rsid w:val="003B5F4B"/>
    <w:rsid w:val="00413862"/>
    <w:rsid w:val="00444021"/>
    <w:rsid w:val="00471B65"/>
    <w:rsid w:val="004A6ABC"/>
    <w:rsid w:val="004F44AF"/>
    <w:rsid w:val="00543D68"/>
    <w:rsid w:val="005D4DAB"/>
    <w:rsid w:val="005E194C"/>
    <w:rsid w:val="005E7226"/>
    <w:rsid w:val="00665C75"/>
    <w:rsid w:val="00680581"/>
    <w:rsid w:val="006D6954"/>
    <w:rsid w:val="006E664E"/>
    <w:rsid w:val="007216A7"/>
    <w:rsid w:val="00741C77"/>
    <w:rsid w:val="00806ED5"/>
    <w:rsid w:val="00813885"/>
    <w:rsid w:val="00816DEE"/>
    <w:rsid w:val="008A07D0"/>
    <w:rsid w:val="008D68A0"/>
    <w:rsid w:val="008F3040"/>
    <w:rsid w:val="008F5872"/>
    <w:rsid w:val="00920293"/>
    <w:rsid w:val="009438EF"/>
    <w:rsid w:val="00956BF9"/>
    <w:rsid w:val="00964413"/>
    <w:rsid w:val="00965ADA"/>
    <w:rsid w:val="009A704A"/>
    <w:rsid w:val="009C602C"/>
    <w:rsid w:val="009E55D1"/>
    <w:rsid w:val="00A03500"/>
    <w:rsid w:val="00A073B5"/>
    <w:rsid w:val="00A6302D"/>
    <w:rsid w:val="00A72C65"/>
    <w:rsid w:val="00A85E8B"/>
    <w:rsid w:val="00AA2FA3"/>
    <w:rsid w:val="00AB465C"/>
    <w:rsid w:val="00AC1069"/>
    <w:rsid w:val="00AC7916"/>
    <w:rsid w:val="00AE527A"/>
    <w:rsid w:val="00AE70C7"/>
    <w:rsid w:val="00B176AA"/>
    <w:rsid w:val="00B27B38"/>
    <w:rsid w:val="00B77987"/>
    <w:rsid w:val="00BD0643"/>
    <w:rsid w:val="00BD5877"/>
    <w:rsid w:val="00C029DD"/>
    <w:rsid w:val="00C15368"/>
    <w:rsid w:val="00C745C0"/>
    <w:rsid w:val="00C811F4"/>
    <w:rsid w:val="00CE3C62"/>
    <w:rsid w:val="00D06E71"/>
    <w:rsid w:val="00D11879"/>
    <w:rsid w:val="00D16B0C"/>
    <w:rsid w:val="00D30994"/>
    <w:rsid w:val="00D407B1"/>
    <w:rsid w:val="00D824C9"/>
    <w:rsid w:val="00D82FEB"/>
    <w:rsid w:val="00E00D29"/>
    <w:rsid w:val="00E05AA1"/>
    <w:rsid w:val="00E0634E"/>
    <w:rsid w:val="00E07CB3"/>
    <w:rsid w:val="00E35E78"/>
    <w:rsid w:val="00E41462"/>
    <w:rsid w:val="00E66044"/>
    <w:rsid w:val="00EB55DF"/>
    <w:rsid w:val="00ED0FDE"/>
    <w:rsid w:val="00ED37C7"/>
    <w:rsid w:val="00EE00A6"/>
    <w:rsid w:val="00F15079"/>
    <w:rsid w:val="00F93FA9"/>
    <w:rsid w:val="00FB36AC"/>
    <w:rsid w:val="00FB70C6"/>
    <w:rsid w:val="00FC073E"/>
    <w:rsid w:val="00FE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3A79"/>
  <w15:chartTrackingRefBased/>
  <w15:docId w15:val="{55E39C4F-BC2C-4A83-821F-522C6753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07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A0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40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540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7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A07D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A07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07D0"/>
    <w:rPr>
      <w:color w:val="0000FF"/>
      <w:u w:val="single"/>
    </w:rPr>
  </w:style>
  <w:style w:type="character" w:styleId="Emphasis">
    <w:name w:val="Emphasis"/>
    <w:basedOn w:val="DefaultParagraphFont"/>
    <w:uiPriority w:val="20"/>
    <w:qFormat/>
    <w:rsid w:val="008A07D0"/>
    <w:rPr>
      <w:i/>
      <w:iCs/>
    </w:rPr>
  </w:style>
  <w:style w:type="character" w:customStyle="1" w:styleId="Heading3Char">
    <w:name w:val="Heading 3 Char"/>
    <w:basedOn w:val="DefaultParagraphFont"/>
    <w:link w:val="Heading3"/>
    <w:uiPriority w:val="9"/>
    <w:rsid w:val="0025406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54060"/>
    <w:rPr>
      <w:b/>
      <w:bCs/>
    </w:rPr>
  </w:style>
  <w:style w:type="character" w:customStyle="1" w:styleId="Heading4Char">
    <w:name w:val="Heading 4 Char"/>
    <w:basedOn w:val="DefaultParagraphFont"/>
    <w:link w:val="Heading4"/>
    <w:uiPriority w:val="9"/>
    <w:semiHidden/>
    <w:rsid w:val="00254060"/>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FB36AC"/>
    <w:rPr>
      <w:i/>
      <w:iCs/>
      <w:color w:val="4472C4" w:themeColor="accent1"/>
    </w:rPr>
  </w:style>
  <w:style w:type="paragraph" w:styleId="Title">
    <w:name w:val="Title"/>
    <w:basedOn w:val="Normal"/>
    <w:next w:val="Normal"/>
    <w:link w:val="TitleChar"/>
    <w:uiPriority w:val="10"/>
    <w:qFormat/>
    <w:rsid w:val="005E72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226"/>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AC1069"/>
    <w:rPr>
      <w:color w:val="605E5C"/>
      <w:shd w:val="clear" w:color="auto" w:fill="E1DFDD"/>
    </w:rPr>
  </w:style>
  <w:style w:type="character" w:styleId="HTMLCode">
    <w:name w:val="HTML Code"/>
    <w:basedOn w:val="DefaultParagraphFont"/>
    <w:uiPriority w:val="99"/>
    <w:semiHidden/>
    <w:unhideWhenUsed/>
    <w:rsid w:val="00741C77"/>
    <w:rPr>
      <w:rFonts w:ascii="Courier New" w:eastAsia="Times New Roman" w:hAnsi="Courier New" w:cs="Courier New"/>
      <w:sz w:val="20"/>
      <w:szCs w:val="20"/>
    </w:rPr>
  </w:style>
  <w:style w:type="table" w:styleId="TableGrid">
    <w:name w:val="Table Grid"/>
    <w:basedOn w:val="TableNormal"/>
    <w:uiPriority w:val="39"/>
    <w:rsid w:val="008D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184823">
      <w:bodyDiv w:val="1"/>
      <w:marLeft w:val="0"/>
      <w:marRight w:val="0"/>
      <w:marTop w:val="0"/>
      <w:marBottom w:val="0"/>
      <w:divBdr>
        <w:top w:val="none" w:sz="0" w:space="0" w:color="auto"/>
        <w:left w:val="none" w:sz="0" w:space="0" w:color="auto"/>
        <w:bottom w:val="none" w:sz="0" w:space="0" w:color="auto"/>
        <w:right w:val="none" w:sz="0" w:space="0" w:color="auto"/>
      </w:divBdr>
    </w:div>
    <w:div w:id="325715217">
      <w:bodyDiv w:val="1"/>
      <w:marLeft w:val="0"/>
      <w:marRight w:val="0"/>
      <w:marTop w:val="0"/>
      <w:marBottom w:val="0"/>
      <w:divBdr>
        <w:top w:val="none" w:sz="0" w:space="0" w:color="auto"/>
        <w:left w:val="none" w:sz="0" w:space="0" w:color="auto"/>
        <w:bottom w:val="none" w:sz="0" w:space="0" w:color="auto"/>
        <w:right w:val="none" w:sz="0" w:space="0" w:color="auto"/>
      </w:divBdr>
    </w:div>
    <w:div w:id="560410873">
      <w:bodyDiv w:val="1"/>
      <w:marLeft w:val="0"/>
      <w:marRight w:val="0"/>
      <w:marTop w:val="0"/>
      <w:marBottom w:val="0"/>
      <w:divBdr>
        <w:top w:val="none" w:sz="0" w:space="0" w:color="auto"/>
        <w:left w:val="none" w:sz="0" w:space="0" w:color="auto"/>
        <w:bottom w:val="none" w:sz="0" w:space="0" w:color="auto"/>
        <w:right w:val="none" w:sz="0" w:space="0" w:color="auto"/>
      </w:divBdr>
    </w:div>
    <w:div w:id="629095894">
      <w:bodyDiv w:val="1"/>
      <w:marLeft w:val="0"/>
      <w:marRight w:val="0"/>
      <w:marTop w:val="0"/>
      <w:marBottom w:val="0"/>
      <w:divBdr>
        <w:top w:val="none" w:sz="0" w:space="0" w:color="auto"/>
        <w:left w:val="none" w:sz="0" w:space="0" w:color="auto"/>
        <w:bottom w:val="none" w:sz="0" w:space="0" w:color="auto"/>
        <w:right w:val="none" w:sz="0" w:space="0" w:color="auto"/>
      </w:divBdr>
    </w:div>
    <w:div w:id="898058280">
      <w:bodyDiv w:val="1"/>
      <w:marLeft w:val="0"/>
      <w:marRight w:val="0"/>
      <w:marTop w:val="0"/>
      <w:marBottom w:val="0"/>
      <w:divBdr>
        <w:top w:val="none" w:sz="0" w:space="0" w:color="auto"/>
        <w:left w:val="none" w:sz="0" w:space="0" w:color="auto"/>
        <w:bottom w:val="none" w:sz="0" w:space="0" w:color="auto"/>
        <w:right w:val="none" w:sz="0" w:space="0" w:color="auto"/>
      </w:divBdr>
      <w:divsChild>
        <w:div w:id="1988776719">
          <w:marLeft w:val="0"/>
          <w:marRight w:val="0"/>
          <w:marTop w:val="0"/>
          <w:marBottom w:val="0"/>
          <w:divBdr>
            <w:top w:val="single" w:sz="6" w:space="4" w:color="auto"/>
            <w:left w:val="single" w:sz="6" w:space="4" w:color="auto"/>
            <w:bottom w:val="single" w:sz="6" w:space="4" w:color="auto"/>
            <w:right w:val="single" w:sz="6" w:space="4" w:color="auto"/>
          </w:divBdr>
          <w:divsChild>
            <w:div w:id="1034887230">
              <w:marLeft w:val="0"/>
              <w:marRight w:val="0"/>
              <w:marTop w:val="0"/>
              <w:marBottom w:val="0"/>
              <w:divBdr>
                <w:top w:val="none" w:sz="0" w:space="0" w:color="auto"/>
                <w:left w:val="none" w:sz="0" w:space="0" w:color="auto"/>
                <w:bottom w:val="none" w:sz="0" w:space="0" w:color="auto"/>
                <w:right w:val="none" w:sz="0" w:space="0" w:color="auto"/>
              </w:divBdr>
              <w:divsChild>
                <w:div w:id="12715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4920">
          <w:marLeft w:val="0"/>
          <w:marRight w:val="0"/>
          <w:marTop w:val="0"/>
          <w:marBottom w:val="0"/>
          <w:divBdr>
            <w:top w:val="single" w:sz="6" w:space="4" w:color="auto"/>
            <w:left w:val="single" w:sz="6" w:space="4" w:color="auto"/>
            <w:bottom w:val="single" w:sz="6" w:space="4" w:color="auto"/>
            <w:right w:val="single" w:sz="6" w:space="4" w:color="auto"/>
          </w:divBdr>
          <w:divsChild>
            <w:div w:id="820848131">
              <w:marLeft w:val="0"/>
              <w:marRight w:val="0"/>
              <w:marTop w:val="0"/>
              <w:marBottom w:val="0"/>
              <w:divBdr>
                <w:top w:val="none" w:sz="0" w:space="0" w:color="auto"/>
                <w:left w:val="none" w:sz="0" w:space="0" w:color="auto"/>
                <w:bottom w:val="none" w:sz="0" w:space="0" w:color="auto"/>
                <w:right w:val="none" w:sz="0" w:space="0" w:color="auto"/>
              </w:divBdr>
              <w:divsChild>
                <w:div w:id="20084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48436">
      <w:bodyDiv w:val="1"/>
      <w:marLeft w:val="0"/>
      <w:marRight w:val="0"/>
      <w:marTop w:val="0"/>
      <w:marBottom w:val="0"/>
      <w:divBdr>
        <w:top w:val="none" w:sz="0" w:space="0" w:color="auto"/>
        <w:left w:val="none" w:sz="0" w:space="0" w:color="auto"/>
        <w:bottom w:val="none" w:sz="0" w:space="0" w:color="auto"/>
        <w:right w:val="none" w:sz="0" w:space="0" w:color="auto"/>
      </w:divBdr>
    </w:div>
    <w:div w:id="1428233968">
      <w:bodyDiv w:val="1"/>
      <w:marLeft w:val="0"/>
      <w:marRight w:val="0"/>
      <w:marTop w:val="0"/>
      <w:marBottom w:val="0"/>
      <w:divBdr>
        <w:top w:val="none" w:sz="0" w:space="0" w:color="auto"/>
        <w:left w:val="none" w:sz="0" w:space="0" w:color="auto"/>
        <w:bottom w:val="none" w:sz="0" w:space="0" w:color="auto"/>
        <w:right w:val="none" w:sz="0" w:space="0" w:color="auto"/>
      </w:divBdr>
      <w:divsChild>
        <w:div w:id="676151369">
          <w:marLeft w:val="0"/>
          <w:marRight w:val="0"/>
          <w:marTop w:val="0"/>
          <w:marBottom w:val="0"/>
          <w:divBdr>
            <w:top w:val="single" w:sz="6" w:space="4" w:color="auto"/>
            <w:left w:val="single" w:sz="6" w:space="4" w:color="auto"/>
            <w:bottom w:val="single" w:sz="6" w:space="4" w:color="auto"/>
            <w:right w:val="single" w:sz="6" w:space="4" w:color="auto"/>
          </w:divBdr>
          <w:divsChild>
            <w:div w:id="1540707735">
              <w:marLeft w:val="0"/>
              <w:marRight w:val="0"/>
              <w:marTop w:val="0"/>
              <w:marBottom w:val="0"/>
              <w:divBdr>
                <w:top w:val="none" w:sz="0" w:space="0" w:color="auto"/>
                <w:left w:val="none" w:sz="0" w:space="0" w:color="auto"/>
                <w:bottom w:val="none" w:sz="0" w:space="0" w:color="auto"/>
                <w:right w:val="none" w:sz="0" w:space="0" w:color="auto"/>
              </w:divBdr>
              <w:divsChild>
                <w:div w:id="21322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2454">
          <w:marLeft w:val="0"/>
          <w:marRight w:val="0"/>
          <w:marTop w:val="0"/>
          <w:marBottom w:val="0"/>
          <w:divBdr>
            <w:top w:val="single" w:sz="6" w:space="4" w:color="auto"/>
            <w:left w:val="single" w:sz="6" w:space="4" w:color="auto"/>
            <w:bottom w:val="single" w:sz="6" w:space="4" w:color="auto"/>
            <w:right w:val="single" w:sz="6" w:space="4" w:color="auto"/>
          </w:divBdr>
          <w:divsChild>
            <w:div w:id="1336223619">
              <w:marLeft w:val="0"/>
              <w:marRight w:val="0"/>
              <w:marTop w:val="0"/>
              <w:marBottom w:val="0"/>
              <w:divBdr>
                <w:top w:val="none" w:sz="0" w:space="0" w:color="auto"/>
                <w:left w:val="none" w:sz="0" w:space="0" w:color="auto"/>
                <w:bottom w:val="none" w:sz="0" w:space="0" w:color="auto"/>
                <w:right w:val="none" w:sz="0" w:space="0" w:color="auto"/>
              </w:divBdr>
              <w:divsChild>
                <w:div w:id="12793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42604">
      <w:bodyDiv w:val="1"/>
      <w:marLeft w:val="0"/>
      <w:marRight w:val="0"/>
      <w:marTop w:val="0"/>
      <w:marBottom w:val="0"/>
      <w:divBdr>
        <w:top w:val="none" w:sz="0" w:space="0" w:color="auto"/>
        <w:left w:val="none" w:sz="0" w:space="0" w:color="auto"/>
        <w:bottom w:val="none" w:sz="0" w:space="0" w:color="auto"/>
        <w:right w:val="none" w:sz="0" w:space="0" w:color="auto"/>
      </w:divBdr>
    </w:div>
    <w:div w:id="1555775193">
      <w:bodyDiv w:val="1"/>
      <w:marLeft w:val="0"/>
      <w:marRight w:val="0"/>
      <w:marTop w:val="0"/>
      <w:marBottom w:val="0"/>
      <w:divBdr>
        <w:top w:val="none" w:sz="0" w:space="0" w:color="auto"/>
        <w:left w:val="none" w:sz="0" w:space="0" w:color="auto"/>
        <w:bottom w:val="none" w:sz="0" w:space="0" w:color="auto"/>
        <w:right w:val="none" w:sz="0" w:space="0" w:color="auto"/>
      </w:divBdr>
      <w:divsChild>
        <w:div w:id="969241318">
          <w:marLeft w:val="0"/>
          <w:marRight w:val="0"/>
          <w:marTop w:val="0"/>
          <w:marBottom w:val="0"/>
          <w:divBdr>
            <w:top w:val="single" w:sz="6" w:space="4" w:color="auto"/>
            <w:left w:val="single" w:sz="6" w:space="4" w:color="auto"/>
            <w:bottom w:val="single" w:sz="6" w:space="4" w:color="auto"/>
            <w:right w:val="single" w:sz="6" w:space="4" w:color="auto"/>
          </w:divBdr>
          <w:divsChild>
            <w:div w:id="1568489398">
              <w:marLeft w:val="0"/>
              <w:marRight w:val="0"/>
              <w:marTop w:val="0"/>
              <w:marBottom w:val="0"/>
              <w:divBdr>
                <w:top w:val="none" w:sz="0" w:space="0" w:color="auto"/>
                <w:left w:val="none" w:sz="0" w:space="0" w:color="auto"/>
                <w:bottom w:val="none" w:sz="0" w:space="0" w:color="auto"/>
                <w:right w:val="none" w:sz="0" w:space="0" w:color="auto"/>
              </w:divBdr>
              <w:divsChild>
                <w:div w:id="19324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98625">
          <w:marLeft w:val="0"/>
          <w:marRight w:val="0"/>
          <w:marTop w:val="0"/>
          <w:marBottom w:val="0"/>
          <w:divBdr>
            <w:top w:val="single" w:sz="6" w:space="4" w:color="ABABAB"/>
            <w:left w:val="single" w:sz="6" w:space="4" w:color="ABABAB"/>
            <w:bottom w:val="single" w:sz="6" w:space="4" w:color="ABABAB"/>
            <w:right w:val="single" w:sz="6" w:space="4" w:color="ABABAB"/>
          </w:divBdr>
          <w:divsChild>
            <w:div w:id="1650163457">
              <w:marLeft w:val="0"/>
              <w:marRight w:val="0"/>
              <w:marTop w:val="0"/>
              <w:marBottom w:val="0"/>
              <w:divBdr>
                <w:top w:val="none" w:sz="0" w:space="0" w:color="auto"/>
                <w:left w:val="none" w:sz="0" w:space="0" w:color="auto"/>
                <w:bottom w:val="none" w:sz="0" w:space="0" w:color="auto"/>
                <w:right w:val="none" w:sz="0" w:space="0" w:color="auto"/>
              </w:divBdr>
              <w:divsChild>
                <w:div w:id="21033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4571">
          <w:marLeft w:val="0"/>
          <w:marRight w:val="0"/>
          <w:marTop w:val="0"/>
          <w:marBottom w:val="0"/>
          <w:divBdr>
            <w:top w:val="single" w:sz="6" w:space="4" w:color="auto"/>
            <w:left w:val="single" w:sz="6" w:space="4" w:color="auto"/>
            <w:bottom w:val="single" w:sz="6" w:space="4" w:color="auto"/>
            <w:right w:val="single" w:sz="6" w:space="4" w:color="auto"/>
          </w:divBdr>
          <w:divsChild>
            <w:div w:id="1775249718">
              <w:marLeft w:val="0"/>
              <w:marRight w:val="0"/>
              <w:marTop w:val="0"/>
              <w:marBottom w:val="0"/>
              <w:divBdr>
                <w:top w:val="none" w:sz="0" w:space="0" w:color="auto"/>
                <w:left w:val="none" w:sz="0" w:space="0" w:color="auto"/>
                <w:bottom w:val="none" w:sz="0" w:space="0" w:color="auto"/>
                <w:right w:val="none" w:sz="0" w:space="0" w:color="auto"/>
              </w:divBdr>
              <w:divsChild>
                <w:div w:id="1614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79010">
      <w:bodyDiv w:val="1"/>
      <w:marLeft w:val="0"/>
      <w:marRight w:val="0"/>
      <w:marTop w:val="0"/>
      <w:marBottom w:val="0"/>
      <w:divBdr>
        <w:top w:val="none" w:sz="0" w:space="0" w:color="auto"/>
        <w:left w:val="none" w:sz="0" w:space="0" w:color="auto"/>
        <w:bottom w:val="none" w:sz="0" w:space="0" w:color="auto"/>
        <w:right w:val="none" w:sz="0" w:space="0" w:color="auto"/>
      </w:divBdr>
      <w:divsChild>
        <w:div w:id="1198737103">
          <w:marLeft w:val="0"/>
          <w:marRight w:val="0"/>
          <w:marTop w:val="0"/>
          <w:marBottom w:val="0"/>
          <w:divBdr>
            <w:top w:val="single" w:sz="6" w:space="4" w:color="auto"/>
            <w:left w:val="single" w:sz="6" w:space="4" w:color="auto"/>
            <w:bottom w:val="single" w:sz="6" w:space="4" w:color="auto"/>
            <w:right w:val="single" w:sz="6" w:space="4" w:color="auto"/>
          </w:divBdr>
          <w:divsChild>
            <w:div w:id="2112820744">
              <w:marLeft w:val="0"/>
              <w:marRight w:val="0"/>
              <w:marTop w:val="0"/>
              <w:marBottom w:val="0"/>
              <w:divBdr>
                <w:top w:val="none" w:sz="0" w:space="0" w:color="auto"/>
                <w:left w:val="none" w:sz="0" w:space="0" w:color="auto"/>
                <w:bottom w:val="none" w:sz="0" w:space="0" w:color="auto"/>
                <w:right w:val="none" w:sz="0" w:space="0" w:color="auto"/>
              </w:divBdr>
              <w:divsChild>
                <w:div w:id="11448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5214">
          <w:marLeft w:val="0"/>
          <w:marRight w:val="0"/>
          <w:marTop w:val="0"/>
          <w:marBottom w:val="0"/>
          <w:divBdr>
            <w:top w:val="single" w:sz="6" w:space="4" w:color="auto"/>
            <w:left w:val="single" w:sz="6" w:space="4" w:color="auto"/>
            <w:bottom w:val="single" w:sz="6" w:space="4" w:color="auto"/>
            <w:right w:val="single" w:sz="6" w:space="4" w:color="auto"/>
          </w:divBdr>
          <w:divsChild>
            <w:div w:id="575286971">
              <w:marLeft w:val="0"/>
              <w:marRight w:val="0"/>
              <w:marTop w:val="0"/>
              <w:marBottom w:val="0"/>
              <w:divBdr>
                <w:top w:val="none" w:sz="0" w:space="0" w:color="auto"/>
                <w:left w:val="none" w:sz="0" w:space="0" w:color="auto"/>
                <w:bottom w:val="none" w:sz="0" w:space="0" w:color="auto"/>
                <w:right w:val="none" w:sz="0" w:space="0" w:color="auto"/>
              </w:divBdr>
              <w:divsChild>
                <w:div w:id="1754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364865">
      <w:bodyDiv w:val="1"/>
      <w:marLeft w:val="0"/>
      <w:marRight w:val="0"/>
      <w:marTop w:val="0"/>
      <w:marBottom w:val="0"/>
      <w:divBdr>
        <w:top w:val="none" w:sz="0" w:space="0" w:color="auto"/>
        <w:left w:val="none" w:sz="0" w:space="0" w:color="auto"/>
        <w:bottom w:val="none" w:sz="0" w:space="0" w:color="auto"/>
        <w:right w:val="none" w:sz="0" w:space="0" w:color="auto"/>
      </w:divBdr>
    </w:div>
    <w:div w:id="1846095394">
      <w:bodyDiv w:val="1"/>
      <w:marLeft w:val="0"/>
      <w:marRight w:val="0"/>
      <w:marTop w:val="0"/>
      <w:marBottom w:val="0"/>
      <w:divBdr>
        <w:top w:val="none" w:sz="0" w:space="0" w:color="auto"/>
        <w:left w:val="none" w:sz="0" w:space="0" w:color="auto"/>
        <w:bottom w:val="none" w:sz="0" w:space="0" w:color="auto"/>
        <w:right w:val="none" w:sz="0" w:space="0" w:color="auto"/>
      </w:divBdr>
    </w:div>
    <w:div w:id="1967737613">
      <w:bodyDiv w:val="1"/>
      <w:marLeft w:val="0"/>
      <w:marRight w:val="0"/>
      <w:marTop w:val="0"/>
      <w:marBottom w:val="0"/>
      <w:divBdr>
        <w:top w:val="none" w:sz="0" w:space="0" w:color="auto"/>
        <w:left w:val="none" w:sz="0" w:space="0" w:color="auto"/>
        <w:bottom w:val="none" w:sz="0" w:space="0" w:color="auto"/>
        <w:right w:val="none" w:sz="0" w:space="0" w:color="auto"/>
      </w:divBdr>
    </w:div>
    <w:div w:id="2048138655">
      <w:bodyDiv w:val="1"/>
      <w:marLeft w:val="0"/>
      <w:marRight w:val="0"/>
      <w:marTop w:val="0"/>
      <w:marBottom w:val="0"/>
      <w:divBdr>
        <w:top w:val="none" w:sz="0" w:space="0" w:color="auto"/>
        <w:left w:val="none" w:sz="0" w:space="0" w:color="auto"/>
        <w:bottom w:val="none" w:sz="0" w:space="0" w:color="auto"/>
        <w:right w:val="none" w:sz="0" w:space="0" w:color="auto"/>
      </w:divBdr>
      <w:divsChild>
        <w:div w:id="218128884">
          <w:marLeft w:val="0"/>
          <w:marRight w:val="0"/>
          <w:marTop w:val="0"/>
          <w:marBottom w:val="0"/>
          <w:divBdr>
            <w:top w:val="single" w:sz="6" w:space="4" w:color="auto"/>
            <w:left w:val="single" w:sz="6" w:space="4" w:color="auto"/>
            <w:bottom w:val="single" w:sz="6" w:space="4" w:color="auto"/>
            <w:right w:val="single" w:sz="6" w:space="4" w:color="auto"/>
          </w:divBdr>
          <w:divsChild>
            <w:div w:id="312611781">
              <w:marLeft w:val="0"/>
              <w:marRight w:val="0"/>
              <w:marTop w:val="0"/>
              <w:marBottom w:val="0"/>
              <w:divBdr>
                <w:top w:val="none" w:sz="0" w:space="0" w:color="auto"/>
                <w:left w:val="none" w:sz="0" w:space="0" w:color="auto"/>
                <w:bottom w:val="none" w:sz="0" w:space="0" w:color="auto"/>
                <w:right w:val="none" w:sz="0" w:space="0" w:color="auto"/>
              </w:divBdr>
              <w:divsChild>
                <w:div w:id="7300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0905">
          <w:marLeft w:val="0"/>
          <w:marRight w:val="0"/>
          <w:marTop w:val="0"/>
          <w:marBottom w:val="0"/>
          <w:divBdr>
            <w:top w:val="single" w:sz="6" w:space="4" w:color="auto"/>
            <w:left w:val="single" w:sz="6" w:space="4" w:color="auto"/>
            <w:bottom w:val="single" w:sz="6" w:space="4" w:color="auto"/>
            <w:right w:val="single" w:sz="6" w:space="4" w:color="auto"/>
          </w:divBdr>
          <w:divsChild>
            <w:div w:id="811096068">
              <w:marLeft w:val="0"/>
              <w:marRight w:val="0"/>
              <w:marTop w:val="0"/>
              <w:marBottom w:val="0"/>
              <w:divBdr>
                <w:top w:val="none" w:sz="0" w:space="0" w:color="auto"/>
                <w:left w:val="none" w:sz="0" w:space="0" w:color="auto"/>
                <w:bottom w:val="none" w:sz="0" w:space="0" w:color="auto"/>
                <w:right w:val="none" w:sz="0" w:space="0" w:color="auto"/>
              </w:divBdr>
              <w:divsChild>
                <w:div w:id="534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2970">
      <w:bodyDiv w:val="1"/>
      <w:marLeft w:val="0"/>
      <w:marRight w:val="0"/>
      <w:marTop w:val="0"/>
      <w:marBottom w:val="0"/>
      <w:divBdr>
        <w:top w:val="none" w:sz="0" w:space="0" w:color="auto"/>
        <w:left w:val="none" w:sz="0" w:space="0" w:color="auto"/>
        <w:bottom w:val="none" w:sz="0" w:space="0" w:color="auto"/>
        <w:right w:val="none" w:sz="0" w:space="0" w:color="auto"/>
      </w:divBdr>
    </w:div>
    <w:div w:id="2136677853">
      <w:bodyDiv w:val="1"/>
      <w:marLeft w:val="0"/>
      <w:marRight w:val="0"/>
      <w:marTop w:val="0"/>
      <w:marBottom w:val="0"/>
      <w:divBdr>
        <w:top w:val="none" w:sz="0" w:space="0" w:color="auto"/>
        <w:left w:val="none" w:sz="0" w:space="0" w:color="auto"/>
        <w:bottom w:val="none" w:sz="0" w:space="0" w:color="auto"/>
        <w:right w:val="none" w:sz="0" w:space="0" w:color="auto"/>
      </w:divBdr>
      <w:divsChild>
        <w:div w:id="1183325942">
          <w:marLeft w:val="0"/>
          <w:marRight w:val="0"/>
          <w:marTop w:val="0"/>
          <w:marBottom w:val="0"/>
          <w:divBdr>
            <w:top w:val="single" w:sz="6" w:space="4" w:color="auto"/>
            <w:left w:val="single" w:sz="6" w:space="4" w:color="auto"/>
            <w:bottom w:val="single" w:sz="6" w:space="4" w:color="auto"/>
            <w:right w:val="single" w:sz="6" w:space="4" w:color="auto"/>
          </w:divBdr>
          <w:divsChild>
            <w:div w:id="40250036">
              <w:marLeft w:val="0"/>
              <w:marRight w:val="0"/>
              <w:marTop w:val="0"/>
              <w:marBottom w:val="0"/>
              <w:divBdr>
                <w:top w:val="none" w:sz="0" w:space="0" w:color="auto"/>
                <w:left w:val="none" w:sz="0" w:space="0" w:color="auto"/>
                <w:bottom w:val="none" w:sz="0" w:space="0" w:color="auto"/>
                <w:right w:val="none" w:sz="0" w:space="0" w:color="auto"/>
              </w:divBdr>
              <w:divsChild>
                <w:div w:id="17935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7434">
          <w:marLeft w:val="0"/>
          <w:marRight w:val="0"/>
          <w:marTop w:val="0"/>
          <w:marBottom w:val="0"/>
          <w:divBdr>
            <w:top w:val="single" w:sz="6" w:space="4" w:color="auto"/>
            <w:left w:val="single" w:sz="6" w:space="4" w:color="auto"/>
            <w:bottom w:val="single" w:sz="6" w:space="4" w:color="auto"/>
            <w:right w:val="single" w:sz="6" w:space="4" w:color="auto"/>
          </w:divBdr>
          <w:divsChild>
            <w:div w:id="1953124471">
              <w:marLeft w:val="0"/>
              <w:marRight w:val="0"/>
              <w:marTop w:val="0"/>
              <w:marBottom w:val="0"/>
              <w:divBdr>
                <w:top w:val="none" w:sz="0" w:space="0" w:color="auto"/>
                <w:left w:val="none" w:sz="0" w:space="0" w:color="auto"/>
                <w:bottom w:val="none" w:sz="0" w:space="0" w:color="auto"/>
                <w:right w:val="none" w:sz="0" w:space="0" w:color="auto"/>
              </w:divBdr>
              <w:divsChild>
                <w:div w:id="14678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00194">
          <w:marLeft w:val="0"/>
          <w:marRight w:val="0"/>
          <w:marTop w:val="0"/>
          <w:marBottom w:val="0"/>
          <w:divBdr>
            <w:top w:val="single" w:sz="6" w:space="4" w:color="auto"/>
            <w:left w:val="single" w:sz="6" w:space="4" w:color="auto"/>
            <w:bottom w:val="single" w:sz="6" w:space="4" w:color="auto"/>
            <w:right w:val="single" w:sz="6" w:space="4" w:color="auto"/>
          </w:divBdr>
          <w:divsChild>
            <w:div w:id="1027833743">
              <w:marLeft w:val="0"/>
              <w:marRight w:val="0"/>
              <w:marTop w:val="0"/>
              <w:marBottom w:val="0"/>
              <w:divBdr>
                <w:top w:val="none" w:sz="0" w:space="0" w:color="auto"/>
                <w:left w:val="none" w:sz="0" w:space="0" w:color="auto"/>
                <w:bottom w:val="none" w:sz="0" w:space="0" w:color="auto"/>
                <w:right w:val="none" w:sz="0" w:space="0" w:color="auto"/>
              </w:divBdr>
              <w:divsChild>
                <w:div w:id="19622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homefacts.com/demographics/Florida/Palm-Beach-County/Atlantis.htm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homefacts.com/demographics/Florida/Palm-Beach-County.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en.wikipedia.org/wiki/West_Palm_Beach,_Florida"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pi.foursquare.com/v2/venues/explore" TargetMode="External"/><Relationship Id="rId40" Type="http://schemas.openxmlformats.org/officeDocument/2006/relationships/hyperlink" Target="http://discover.pbcgov.org/Pages/default.asp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coursera.org/learn/applied-data-science-capstone/home/welcom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9866-9BF9-493B-888F-5A2034B14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22</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Lichtenstein</dc:creator>
  <cp:keywords/>
  <dc:description/>
  <cp:lastModifiedBy>Linda Lichtenstein</cp:lastModifiedBy>
  <cp:revision>79</cp:revision>
  <dcterms:created xsi:type="dcterms:W3CDTF">2020-06-30T19:07:00Z</dcterms:created>
  <dcterms:modified xsi:type="dcterms:W3CDTF">2020-07-02T21:26:00Z</dcterms:modified>
</cp:coreProperties>
</file>