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CenturyGothic-bold.ttf" ContentType="application/x-font-ttf"/>
  <Override PartName="/word/fonts/CenturyGothic-boldItalic.ttf" ContentType="application/x-font-ttf"/>
  <Override PartName="/word/fonts/CenturyGothic-italic.ttf" ContentType="application/x-font-ttf"/>
  <Override PartName="/word/fonts/CenturyGothic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>
      <w:r>
        <w:rPr>
          <w:rFonts w:ascii="Century Gothic" w:hAnsi="Century Gothic" w:eastAsia="Century Gothic"/>
          <w:b/>
          <w:sz w:val="28"/>
        </w:rPr>
        <w:t>Candidate Information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candidate</w:t>
            </w:r>
          </w:p>
        </w:tc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Maria Sanchez</w:t>
            </w:r>
          </w:p>
        </w:tc>
      </w:tr>
      <w:tr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date_of_birth</w:t>
            </w:r>
          </w:p>
        </w:tc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1985-11-03</w:t>
            </w:r>
          </w:p>
        </w:tc>
      </w:tr>
      <w:tr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inmate_number</w:t>
            </w:r>
          </w:p>
        </w:tc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CA0002</w:t>
            </w:r>
          </w:p>
        </w:tc>
      </w:tr>
    </w:tbl>
    <w:p/>
    <w:p>
      <w:r>
        <w:rPr>
          <w:rFonts w:ascii="Century Gothic" w:hAnsi="Century Gothic" w:eastAsia="Century Gothic"/>
          <w:b/>
          <w:sz w:val="28"/>
        </w:rPr>
        <w:t>Adult Screening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candidate</w:t>
            </w:r>
          </w:p>
        </w:tc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Maria Sanchez</w:t>
            </w:r>
          </w:p>
        </w:tc>
      </w:tr>
      <w:tr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date_of_birth</w:t>
            </w:r>
          </w:p>
        </w:tc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1985-11-03</w:t>
            </w:r>
          </w:p>
        </w:tc>
      </w:tr>
      <w:tr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inmate_number</w:t>
            </w:r>
          </w:p>
        </w:tc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CA0002</w:t>
            </w:r>
          </w:p>
        </w:tc>
      </w:tr>
      <w:tr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Screening ID</w:t>
            </w:r>
          </w:p>
        </w:tc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2</w:t>
            </w:r>
          </w:p>
        </w:tc>
      </w:tr>
      <w:tr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Inmate Number</w:t>
            </w:r>
          </w:p>
        </w:tc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CA0002</w:t>
            </w:r>
          </w:p>
        </w:tc>
      </w:tr>
      <w:tr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Dob</w:t>
            </w:r>
          </w:p>
        </w:tc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1985-11-03</w:t>
            </w:r>
          </w:p>
        </w:tc>
      </w:tr>
      <w:tr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Interviewer</w:t>
            </w:r>
          </w:p>
        </w:tc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Officer_Ramirez</w:t>
            </w:r>
          </w:p>
        </w:tc>
      </w:tr>
      <w:tr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Screening Date</w:t>
            </w:r>
          </w:p>
        </w:tc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2025-08-26</w:t>
            </w:r>
          </w:p>
        </w:tc>
      </w:tr>
      <w:tr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Gender</w:t>
            </w:r>
          </w:p>
        </w:tc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female</w:t>
            </w:r>
          </w:p>
        </w:tc>
      </w:tr>
      <w:tr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Allergies</w:t>
            </w:r>
          </w:p>
        </w:tc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penicillin</w:t>
            </w:r>
          </w:p>
        </w:tc>
      </w:tr>
      <w:tr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First Name</w:t>
            </w:r>
          </w:p>
        </w:tc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Maria</w:t>
            </w:r>
          </w:p>
        </w:tc>
      </w:tr>
      <w:tr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Last Name</w:t>
            </w:r>
          </w:p>
        </w:tc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Sanchez</w:t>
            </w:r>
          </w:p>
        </w:tc>
      </w:tr>
    </w:tbl>
    <w:p/>
    <w:p>
      <w:r>
        <w:rPr>
          <w:rFonts w:ascii="Century Gothic" w:hAnsi="Century Gothic" w:eastAsia="Century Gothic"/>
          <w:b/>
          <w:sz w:val="28"/>
        </w:rPr>
        <w:t>Adult Dental Screening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candidate</w:t>
            </w:r>
          </w:p>
        </w:tc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Maria Sanchez</w:t>
            </w:r>
          </w:p>
        </w:tc>
      </w:tr>
      <w:tr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date_of_birth</w:t>
            </w:r>
          </w:p>
        </w:tc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1985-11-03</w:t>
            </w:r>
          </w:p>
        </w:tc>
      </w:tr>
      <w:tr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inmate_number</w:t>
            </w:r>
          </w:p>
        </w:tc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CA0002</w:t>
            </w:r>
          </w:p>
        </w:tc>
      </w:tr>
      <w:tr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Screening ID</w:t>
            </w:r>
          </w:p>
        </w:tc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2</w:t>
            </w:r>
          </w:p>
        </w:tc>
      </w:tr>
      <w:tr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Painful Dental Condition</w:t>
            </w:r>
          </w:p>
        </w:tc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False</w:t>
            </w:r>
          </w:p>
        </w:tc>
      </w:tr>
      <w:tr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Dental Condition Description</w:t>
            </w:r>
          </w:p>
        </w:tc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Denture Present</w:t>
            </w:r>
          </w:p>
        </w:tc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False</w:t>
            </w:r>
          </w:p>
        </w:tc>
      </w:tr>
      <w:tr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Denture Type</w:t>
            </w:r>
          </w:p>
        </w:tc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Special Diet Due To Dental</w:t>
            </w:r>
          </w:p>
        </w:tc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False</w:t>
            </w:r>
          </w:p>
        </w:tc>
      </w:tr>
      <w:tr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Dental Diet Explanation</w:t>
            </w:r>
          </w:p>
        </w:tc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</w:r>
          </w:p>
        </w:tc>
      </w:tr>
    </w:tbl>
    <w:p/>
    <w:p>
      <w:r>
        <w:rPr>
          <w:rFonts w:ascii="Century Gothic" w:hAnsi="Century Gothic" w:eastAsia="Century Gothic"/>
          <w:b/>
          <w:sz w:val="28"/>
        </w:rPr>
        <w:t>Adult Copd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candidate</w:t>
            </w:r>
          </w:p>
        </w:tc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Maria Sanchez</w:t>
            </w:r>
          </w:p>
        </w:tc>
      </w:tr>
      <w:tr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date_of_birth</w:t>
            </w:r>
          </w:p>
        </w:tc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1985-11-03</w:t>
            </w:r>
          </w:p>
        </w:tc>
      </w:tr>
      <w:tr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inmate_number</w:t>
            </w:r>
          </w:p>
        </w:tc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CA0002</w:t>
            </w:r>
          </w:p>
        </w:tc>
      </w:tr>
      <w:tr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Screening ID</w:t>
            </w:r>
          </w:p>
        </w:tc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2</w:t>
            </w:r>
          </w:p>
        </w:tc>
      </w:tr>
      <w:tr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Has Copd</w:t>
            </w:r>
          </w:p>
        </w:tc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False</w:t>
            </w:r>
          </w:p>
        </w:tc>
      </w:tr>
      <w:tr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Peak Flow</w:t>
            </w:r>
          </w:p>
        </w:tc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  <w:t>Current Medications</w:t>
            </w:r>
          </w:p>
        </w:tc>
        <w:tc>
          <w:tcPr>
            <w:tcW w:type="dxa" w:w="4680"/>
          </w:tcPr>
          <w:p>
            <w:r>
              <w:rPr>
                <w:rFonts w:ascii="Century Gothic" w:hAnsi="Century Gothic" w:eastAsia="Century Gothic"/>
                <w:b w:val="0"/>
                <w:sz w:val="24"/>
              </w:rPr>
            </w:r>
          </w:p>
        </w:tc>
      </w:tr>
    </w:tbl>
    <w:p/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rPr>
        <w:rFonts w:ascii="Century Gothic" w:cs="Century Gothic" w:eastAsia="Century Gothic" w:hAnsi="Century Gothic"/>
        <w:b w:val="1"/>
        <w:sz w:val="14"/>
        <w:szCs w:val="14"/>
      </w:rPr>
    </w:pPr>
    <w:r w:rsidDel="00000000" w:rsidR="00000000" w:rsidRPr="00000000">
      <w:rPr>
        <w:rFonts w:ascii="Century Gothic" w:cs="Century Gothic" w:eastAsia="Century Gothic" w:hAnsi="Century Gothic"/>
        <w:b w:val="1"/>
        <w:sz w:val="14"/>
        <w:szCs w:val="14"/>
        <w:rtl w:val="0"/>
      </w:rPr>
      <w:t xml:space="preserve">Serrano Advisors | www.serranoadvisors.com | info@serranoadvisors.com | (123) 456-7890 | Confidential – Draft POC Document           </w:t>
    </w:r>
    <w:r w:rsidDel="00000000" w:rsidR="00000000" w:rsidRPr="00000000">
      <w:rPr>
        <w:rFonts w:ascii="Century Gothic" w:cs="Century Gothic" w:eastAsia="Century Gothic" w:hAnsi="Century Gothic"/>
        <w:b w:val="1"/>
        <w:sz w:val="14"/>
        <w:szCs w:val="1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Gothic" w:cs="Century Gothic" w:eastAsia="Century Gothic" w:hAnsi="Century Gothic"/>
        <w:b w:val="1"/>
        <w:sz w:val="14"/>
        <w:szCs w:val="14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-114299</wp:posOffset>
          </wp:positionV>
          <wp:extent cx="1671638" cy="535446"/>
          <wp:effectExtent b="0" l="0" r="0" t="0"/>
          <wp:wrapSquare wrapText="bothSides" distB="114300" distT="11430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71638" cy="5354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3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4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rPr>
        <w:rFonts w:ascii="Century Gothic" w:cs="Century Gothic" w:eastAsia="Century Gothic" w:hAnsi="Century Gothic"/>
        <w:b w:val="1"/>
      </w:rPr>
    </w:pPr>
    <w:r w:rsidDel="00000000" w:rsidR="00000000" w:rsidRPr="00000000">
      <w:rPr>
        <w:rFonts w:ascii="Century Gothic" w:cs="Century Gothic" w:eastAsia="Century Gothic" w:hAnsi="Century Gothic"/>
        <w:b w:val="1"/>
        <w:rtl w:val="0"/>
      </w:rPr>
      <w:t xml:space="preserve">Serrano Advisors: Innovative Pathways for Better Outcomes</w:t>
    </w:r>
  </w:p>
  <w:p w:rsidR="00000000" w:rsidDel="00000000" w:rsidP="00000000" w:rsidRDefault="00000000" w:rsidRPr="00000000" w14:paraId="00000006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