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80" w:after="0"/>
        <w:rPr/>
      </w:pPr>
      <w:r>
        <w:rPr/>
        <w:t>3) Regulators</w:t>
      </w:r>
    </w:p>
    <w:p>
      <w:pPr>
        <w:pStyle w:val="Normal"/>
        <w:spacing w:lineRule="auto" w:line="240"/>
        <w:rPr/>
      </w:pPr>
      <w:r>
        <w:rPr/>
        <w:t>Model:  ‘regs_12B.mdl’</w:t>
      </w:r>
    </w:p>
    <w:p>
      <w:pPr>
        <w:pStyle w:val="Normal"/>
        <w:spacing w:lineRule="auto" w:line="240"/>
        <w:rPr/>
      </w:pPr>
      <w:r>
        <w:rPr/>
        <w:t xml:space="preserve">Description:  This example model demonstrates a simplified regulators inner loop architecture used in many feedback control applications.  The model includes two subsystems.  The first is the input subsystem which is used solely for signal routing with variable renaming and bus creation.  The second subsystem is the primary system under test, the regulators algorithm.  The regulators algorithm consists of 5 classical controllers for establishing the desired dynamics of a vehicle for the roll, pitch, yaw, axial, and height channels. </w:t>
      </w:r>
    </w:p>
    <w:p>
      <w:pPr>
        <w:pStyle w:val="Normal"/>
        <w:spacing w:lineRule="auto" w:line="240"/>
        <w:jc w:val="center"/>
        <w:rPr/>
      </w:pPr>
      <w:bookmarkStart w:id="0" w:name="_GoBack"/>
      <w:bookmarkEnd w:id="0"/>
      <w:r>
        <w:rPr/>
        <w:drawing>
          <wp:inline distT="0" distB="0" distL="0" distR="0">
            <wp:extent cx="5436870" cy="34391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8866" t="0" r="8441" b="0"/>
                    <a:stretch>
                      <a:fillRect/>
                    </a:stretch>
                  </pic:blipFill>
                  <pic:spPr bwMode="auto">
                    <a:xfrm>
                      <a:off x="0" y="0"/>
                      <a:ext cx="5436870" cy="3439160"/>
                    </a:xfrm>
                    <a:prstGeom prst="rect">
                      <a:avLst/>
                    </a:prstGeom>
                  </pic:spPr>
                </pic:pic>
              </a:graphicData>
            </a:graphic>
          </wp:inline>
        </w:drawing>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1"/>
        <w:gridCol w:w="1414"/>
        <w:gridCol w:w="1594"/>
        <w:gridCol w:w="888"/>
        <w:gridCol w:w="3979"/>
      </w:tblGrid>
      <w:tr>
        <w:trPr/>
        <w:tc>
          <w:tcPr>
            <w:tcW w:w="1701"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Input Scope</w:t>
            </w:r>
          </w:p>
        </w:tc>
        <w:tc>
          <w:tcPr>
            <w:tcW w:w="1414"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Name</w:t>
            </w:r>
          </w:p>
        </w:tc>
        <w:tc>
          <w:tcPr>
            <w:tcW w:w="1594" w:type="dxa"/>
            <w:tcBorders/>
          </w:tcPr>
          <w:p>
            <w:pPr>
              <w:pStyle w:val="Normal"/>
              <w:widowControl/>
              <w:spacing w:lineRule="auto" w:line="240" w:before="0" w:after="0"/>
              <w:jc w:val="center"/>
              <w:rPr>
                <w:b/>
                <w:sz w:val="16"/>
              </w:rPr>
            </w:pPr>
            <w:r>
              <w:rPr>
                <w:rFonts w:eastAsia="Calibri" w:cs=""/>
                <w:b/>
                <w:kern w:val="0"/>
                <w:sz w:val="16"/>
                <w:szCs w:val="22"/>
                <w:lang w:val="en-US" w:eastAsia="en-US" w:bidi="ar-SA"/>
              </w:rPr>
              <w:t>#</w:t>
            </w:r>
          </w:p>
        </w:tc>
        <w:tc>
          <w:tcPr>
            <w:tcW w:w="888"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Type</w:t>
            </w:r>
          </w:p>
        </w:tc>
        <w:tc>
          <w:tcPr>
            <w:tcW w:w="3979"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Description</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beta_adc_deg</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Angle of sideslip [deg]</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vtas_adc_kts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2</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True airspeed [knots]</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lcv_cmd_fcs_dps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3</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Roll Control Variable Command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hdg_des_deg</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4</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Desired Heading [deg]</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mcv_cmd_fcs_dps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5</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Pitch Control Variable Command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alt_des_ft</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6</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Desired Altitude [feet]</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ncv_cmd_fcs_dps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7</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Yaw Control Variable Command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xcv_cmd_fcs_fps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8</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Axial Control Variable Command for Flight Control System [ft/sec]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airspeed_des_fps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9</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Desired Airspeed [feet/sec]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hcv_cmd_fcs_fps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10</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Height Control Variable Command for Flight Control System [ft/sec]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lcv_fps_dps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11</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Roll Control Variable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mcv_fcs_dps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12</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Pitch Control Variable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ncv_fcs_dps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13</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Yaw Control Variable for Flight Control System [deg/sec]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dcv_fcs_fps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14</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Axial Control Variable for Flight Control System [ft/sec]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zcv_fcs_fps</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15</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Height Control Variable for Flight Control System [ft/sec]</w:t>
            </w:r>
          </w:p>
        </w:tc>
      </w:tr>
      <w:tr>
        <w:trPr/>
        <w:tc>
          <w:tcPr>
            <w:tcW w:w="1701"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414" w:type="dxa"/>
            <w:tcBorders/>
          </w:tcPr>
          <w:p>
            <w:pPr>
              <w:pStyle w:val="Normal"/>
              <w:widowControl/>
              <w:spacing w:lineRule="auto" w:line="240" w:before="0" w:after="0"/>
              <w:jc w:val="left"/>
              <w:rPr>
                <w:sz w:val="16"/>
              </w:rPr>
            </w:pPr>
            <w:r>
              <w:rPr>
                <w:rFonts w:eastAsia="Calibri" w:cs=""/>
                <w:kern w:val="0"/>
                <w:sz w:val="16"/>
                <w:szCs w:val="22"/>
                <w:lang w:val="en-US" w:eastAsia="en-US" w:bidi="ar-SA"/>
              </w:rPr>
              <w:t>betadot</w:t>
            </w:r>
          </w:p>
        </w:tc>
        <w:tc>
          <w:tcPr>
            <w:tcW w:w="1594" w:type="dxa"/>
            <w:tcBorders/>
          </w:tcPr>
          <w:p>
            <w:pPr>
              <w:pStyle w:val="Normal"/>
              <w:widowControl/>
              <w:spacing w:lineRule="auto" w:line="240" w:before="0" w:after="0"/>
              <w:jc w:val="center"/>
              <w:rPr>
                <w:sz w:val="16"/>
              </w:rPr>
            </w:pPr>
            <w:r>
              <w:rPr>
                <w:rFonts w:eastAsia="Calibri" w:cs=""/>
                <w:kern w:val="0"/>
                <w:sz w:val="16"/>
                <w:szCs w:val="22"/>
                <w:lang w:val="en-US" w:eastAsia="en-US" w:bidi="ar-SA"/>
              </w:rPr>
              <w:t>16</w:t>
            </w:r>
          </w:p>
        </w:tc>
        <w:tc>
          <w:tcPr>
            <w:tcW w:w="888"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979" w:type="dxa"/>
            <w:tcBorders/>
          </w:tcPr>
          <w:p>
            <w:pPr>
              <w:pStyle w:val="Normal"/>
              <w:widowControl/>
              <w:spacing w:lineRule="auto" w:line="240" w:before="0" w:after="0"/>
              <w:jc w:val="left"/>
              <w:rPr>
                <w:sz w:val="16"/>
              </w:rPr>
            </w:pPr>
            <w:r>
              <w:rPr>
                <w:rFonts w:eastAsia="Calibri" w:cs=""/>
                <w:kern w:val="0"/>
                <w:sz w:val="16"/>
                <w:szCs w:val="22"/>
                <w:lang w:val="en-US" w:eastAsia="en-US" w:bidi="ar-SA"/>
              </w:rPr>
              <w:t>Angle of sideslip rate [deg/sec]</w:t>
            </w:r>
          </w:p>
        </w:tc>
      </w:tr>
    </w:tbl>
    <w:p>
      <w:pPr>
        <w:pStyle w:val="Normal"/>
        <w:spacing w:lineRule="auto" w:line="240" w:before="0" w:after="0"/>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7"/>
        <w:gridCol w:w="1630"/>
        <w:gridCol w:w="1543"/>
        <w:gridCol w:w="874"/>
        <w:gridCol w:w="3862"/>
      </w:tblGrid>
      <w:tr>
        <w:trPr/>
        <w:tc>
          <w:tcPr>
            <w:tcW w:w="1667"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Output Scope</w:t>
            </w:r>
          </w:p>
        </w:tc>
        <w:tc>
          <w:tcPr>
            <w:tcW w:w="1630"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Name</w:t>
            </w:r>
          </w:p>
        </w:tc>
        <w:tc>
          <w:tcPr>
            <w:tcW w:w="1543" w:type="dxa"/>
            <w:tcBorders/>
          </w:tcPr>
          <w:p>
            <w:pPr>
              <w:pStyle w:val="Normal"/>
              <w:widowControl/>
              <w:spacing w:lineRule="auto" w:line="240" w:before="0" w:after="0"/>
              <w:jc w:val="center"/>
              <w:rPr>
                <w:b/>
                <w:sz w:val="16"/>
              </w:rPr>
            </w:pPr>
            <w:r>
              <w:rPr>
                <w:rFonts w:eastAsia="Calibri" w:cs=""/>
                <w:b/>
                <w:kern w:val="0"/>
                <w:sz w:val="16"/>
                <w:szCs w:val="22"/>
                <w:lang w:val="en-US" w:eastAsia="en-US" w:bidi="ar-SA"/>
              </w:rPr>
              <w:t>#</w:t>
            </w:r>
          </w:p>
        </w:tc>
        <w:tc>
          <w:tcPr>
            <w:tcW w:w="874"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Type</w:t>
            </w:r>
          </w:p>
        </w:tc>
        <w:tc>
          <w:tcPr>
            <w:tcW w:w="3862"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Description</w:t>
            </w:r>
          </w:p>
        </w:tc>
      </w:tr>
      <w:tr>
        <w:trPr/>
        <w:tc>
          <w:tcPr>
            <w:tcW w:w="1667"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630" w:type="dxa"/>
            <w:tcBorders/>
          </w:tcPr>
          <w:p>
            <w:pPr>
              <w:pStyle w:val="Normal"/>
              <w:widowControl/>
              <w:spacing w:lineRule="auto" w:line="240" w:before="0" w:after="0"/>
              <w:jc w:val="left"/>
              <w:rPr>
                <w:sz w:val="16"/>
              </w:rPr>
            </w:pPr>
            <w:r>
              <w:rPr>
                <w:rFonts w:eastAsia="Calibri" w:cs=""/>
                <w:kern w:val="0"/>
                <w:sz w:val="16"/>
                <w:szCs w:val="22"/>
                <w:lang w:val="en-US" w:eastAsia="en-US" w:bidi="ar-SA"/>
              </w:rPr>
              <w:t>lcvdt_cmd_fcs_dps2</w:t>
            </w:r>
          </w:p>
        </w:tc>
        <w:tc>
          <w:tcPr>
            <w:tcW w:w="1543" w:type="dxa"/>
            <w:tcBorders/>
          </w:tcPr>
          <w:p>
            <w:pPr>
              <w:pStyle w:val="Normal"/>
              <w:widowControl/>
              <w:spacing w:lineRule="auto" w:line="240" w:before="0" w:after="0"/>
              <w:jc w:val="center"/>
              <w:rPr>
                <w:sz w:val="16"/>
              </w:rPr>
            </w:pPr>
            <w:r>
              <w:rPr>
                <w:rFonts w:eastAsia="Calibri" w:cs=""/>
                <w:kern w:val="0"/>
                <w:sz w:val="16"/>
                <w:szCs w:val="22"/>
                <w:lang w:val="en-US" w:eastAsia="en-US" w:bidi="ar-SA"/>
              </w:rPr>
              <w:t>1</w:t>
            </w:r>
          </w:p>
        </w:tc>
        <w:tc>
          <w:tcPr>
            <w:tcW w:w="874"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862" w:type="dxa"/>
            <w:tcBorders/>
          </w:tcPr>
          <w:p>
            <w:pPr>
              <w:pStyle w:val="Normal"/>
              <w:widowControl/>
              <w:spacing w:lineRule="auto" w:line="240" w:before="0" w:after="0"/>
              <w:jc w:val="left"/>
              <w:rPr>
                <w:sz w:val="16"/>
              </w:rPr>
            </w:pPr>
            <w:r>
              <w:rPr>
                <w:rFonts w:eastAsia="Calibri" w:cs=""/>
                <w:kern w:val="0"/>
                <w:sz w:val="16"/>
                <w:szCs w:val="22"/>
                <w:lang w:val="en-US" w:eastAsia="en-US" w:bidi="ar-SA"/>
              </w:rPr>
              <w:t>Roll Output Command [deg/sec2]</w:t>
            </w:r>
          </w:p>
        </w:tc>
      </w:tr>
      <w:tr>
        <w:trPr/>
        <w:tc>
          <w:tcPr>
            <w:tcW w:w="1667"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630" w:type="dxa"/>
            <w:tcBorders/>
          </w:tcPr>
          <w:p>
            <w:pPr>
              <w:pStyle w:val="Normal"/>
              <w:widowControl/>
              <w:spacing w:lineRule="auto" w:line="240" w:before="0" w:after="0"/>
              <w:jc w:val="left"/>
              <w:rPr>
                <w:sz w:val="16"/>
              </w:rPr>
            </w:pPr>
            <w:r>
              <w:rPr>
                <w:rFonts w:eastAsia="Calibri" w:cs=""/>
                <w:kern w:val="0"/>
                <w:sz w:val="16"/>
                <w:szCs w:val="22"/>
                <w:lang w:val="en-US" w:eastAsia="en-US" w:bidi="ar-SA"/>
              </w:rPr>
              <w:t>mcvdt_cmd_fcs_dps2</w:t>
            </w:r>
          </w:p>
        </w:tc>
        <w:tc>
          <w:tcPr>
            <w:tcW w:w="1543" w:type="dxa"/>
            <w:tcBorders/>
          </w:tcPr>
          <w:p>
            <w:pPr>
              <w:pStyle w:val="Normal"/>
              <w:widowControl/>
              <w:spacing w:lineRule="auto" w:line="240" w:before="0" w:after="0"/>
              <w:jc w:val="center"/>
              <w:rPr>
                <w:sz w:val="16"/>
              </w:rPr>
            </w:pPr>
            <w:r>
              <w:rPr>
                <w:rFonts w:eastAsia="Calibri" w:cs=""/>
                <w:kern w:val="0"/>
                <w:sz w:val="16"/>
                <w:szCs w:val="22"/>
                <w:lang w:val="en-US" w:eastAsia="en-US" w:bidi="ar-SA"/>
              </w:rPr>
              <w:t>2</w:t>
            </w:r>
          </w:p>
        </w:tc>
        <w:tc>
          <w:tcPr>
            <w:tcW w:w="874"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862" w:type="dxa"/>
            <w:tcBorders/>
          </w:tcPr>
          <w:p>
            <w:pPr>
              <w:pStyle w:val="Normal"/>
              <w:widowControl/>
              <w:spacing w:lineRule="auto" w:line="240" w:before="0" w:after="0"/>
              <w:jc w:val="left"/>
              <w:rPr>
                <w:sz w:val="16"/>
              </w:rPr>
            </w:pPr>
            <w:r>
              <w:rPr>
                <w:rFonts w:eastAsia="Calibri" w:cs=""/>
                <w:kern w:val="0"/>
                <w:sz w:val="16"/>
                <w:szCs w:val="22"/>
                <w:lang w:val="en-US" w:eastAsia="en-US" w:bidi="ar-SA"/>
              </w:rPr>
              <w:t>Pitch Output Command [deg/sec2]</w:t>
            </w:r>
          </w:p>
        </w:tc>
      </w:tr>
      <w:tr>
        <w:trPr/>
        <w:tc>
          <w:tcPr>
            <w:tcW w:w="1667"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630" w:type="dxa"/>
            <w:tcBorders/>
          </w:tcPr>
          <w:p>
            <w:pPr>
              <w:pStyle w:val="Normal"/>
              <w:widowControl/>
              <w:spacing w:lineRule="auto" w:line="240" w:before="0" w:after="0"/>
              <w:jc w:val="left"/>
              <w:rPr>
                <w:sz w:val="16"/>
              </w:rPr>
            </w:pPr>
            <w:r>
              <w:rPr>
                <w:rFonts w:eastAsia="Calibri" w:cs=""/>
                <w:kern w:val="0"/>
                <w:sz w:val="16"/>
                <w:szCs w:val="22"/>
                <w:lang w:val="en-US" w:eastAsia="en-US" w:bidi="ar-SA"/>
              </w:rPr>
              <w:t>ncvdt_cmd_fcs_dps2</w:t>
            </w:r>
          </w:p>
        </w:tc>
        <w:tc>
          <w:tcPr>
            <w:tcW w:w="1543" w:type="dxa"/>
            <w:tcBorders/>
          </w:tcPr>
          <w:p>
            <w:pPr>
              <w:pStyle w:val="Normal"/>
              <w:widowControl/>
              <w:spacing w:lineRule="auto" w:line="240" w:before="0" w:after="0"/>
              <w:jc w:val="center"/>
              <w:rPr>
                <w:sz w:val="16"/>
              </w:rPr>
            </w:pPr>
            <w:r>
              <w:rPr>
                <w:rFonts w:eastAsia="Calibri" w:cs=""/>
                <w:kern w:val="0"/>
                <w:sz w:val="16"/>
                <w:szCs w:val="22"/>
                <w:lang w:val="en-US" w:eastAsia="en-US" w:bidi="ar-SA"/>
              </w:rPr>
              <w:t>3</w:t>
            </w:r>
          </w:p>
        </w:tc>
        <w:tc>
          <w:tcPr>
            <w:tcW w:w="874"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862" w:type="dxa"/>
            <w:tcBorders/>
          </w:tcPr>
          <w:p>
            <w:pPr>
              <w:pStyle w:val="Normal"/>
              <w:widowControl/>
              <w:spacing w:lineRule="auto" w:line="240" w:before="0" w:after="0"/>
              <w:jc w:val="left"/>
              <w:rPr>
                <w:sz w:val="16"/>
              </w:rPr>
            </w:pPr>
            <w:r>
              <w:rPr>
                <w:rFonts w:eastAsia="Calibri" w:cs=""/>
                <w:kern w:val="0"/>
                <w:sz w:val="16"/>
                <w:szCs w:val="22"/>
                <w:lang w:val="en-US" w:eastAsia="en-US" w:bidi="ar-SA"/>
              </w:rPr>
              <w:t>Yaw Output Command [deg/sec2]</w:t>
            </w:r>
          </w:p>
        </w:tc>
      </w:tr>
      <w:tr>
        <w:trPr/>
        <w:tc>
          <w:tcPr>
            <w:tcW w:w="1667"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630" w:type="dxa"/>
            <w:tcBorders/>
          </w:tcPr>
          <w:p>
            <w:pPr>
              <w:pStyle w:val="Normal"/>
              <w:widowControl/>
              <w:spacing w:lineRule="auto" w:line="240" w:before="0" w:after="0"/>
              <w:jc w:val="left"/>
              <w:rPr>
                <w:sz w:val="16"/>
              </w:rPr>
            </w:pPr>
            <w:r>
              <w:rPr>
                <w:rFonts w:eastAsia="Calibri" w:cs=""/>
                <w:kern w:val="0"/>
                <w:sz w:val="16"/>
                <w:szCs w:val="22"/>
                <w:lang w:val="en-US" w:eastAsia="en-US" w:bidi="ar-SA"/>
              </w:rPr>
              <w:t>xcvdt_cmd_fcs_fps2</w:t>
            </w:r>
          </w:p>
        </w:tc>
        <w:tc>
          <w:tcPr>
            <w:tcW w:w="1543" w:type="dxa"/>
            <w:tcBorders/>
          </w:tcPr>
          <w:p>
            <w:pPr>
              <w:pStyle w:val="Normal"/>
              <w:widowControl/>
              <w:spacing w:lineRule="auto" w:line="240" w:before="0" w:after="0"/>
              <w:jc w:val="center"/>
              <w:rPr>
                <w:sz w:val="16"/>
              </w:rPr>
            </w:pPr>
            <w:r>
              <w:rPr>
                <w:rFonts w:eastAsia="Calibri" w:cs=""/>
                <w:kern w:val="0"/>
                <w:sz w:val="16"/>
                <w:szCs w:val="22"/>
                <w:lang w:val="en-US" w:eastAsia="en-US" w:bidi="ar-SA"/>
              </w:rPr>
              <w:t>4</w:t>
            </w:r>
          </w:p>
        </w:tc>
        <w:tc>
          <w:tcPr>
            <w:tcW w:w="874"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862" w:type="dxa"/>
            <w:tcBorders/>
          </w:tcPr>
          <w:p>
            <w:pPr>
              <w:pStyle w:val="Normal"/>
              <w:widowControl/>
              <w:spacing w:lineRule="auto" w:line="240" w:before="0" w:after="0"/>
              <w:jc w:val="left"/>
              <w:rPr>
                <w:sz w:val="16"/>
              </w:rPr>
            </w:pPr>
            <w:r>
              <w:rPr>
                <w:rFonts w:eastAsia="Calibri" w:cs=""/>
                <w:kern w:val="0"/>
                <w:sz w:val="16"/>
                <w:szCs w:val="22"/>
                <w:lang w:val="en-US" w:eastAsia="en-US" w:bidi="ar-SA"/>
              </w:rPr>
              <w:t>Axial Output Command [ft/sec2]</w:t>
            </w:r>
          </w:p>
        </w:tc>
      </w:tr>
      <w:tr>
        <w:trPr/>
        <w:tc>
          <w:tcPr>
            <w:tcW w:w="1667" w:type="dxa"/>
            <w:tcBorders/>
          </w:tcPr>
          <w:p>
            <w:pPr>
              <w:pStyle w:val="Normal"/>
              <w:widowControl/>
              <w:spacing w:lineRule="auto" w:line="240" w:before="0" w:after="0"/>
              <w:jc w:val="left"/>
              <w:rPr>
                <w:sz w:val="16"/>
              </w:rPr>
            </w:pPr>
            <w:r>
              <w:rPr>
                <w:rFonts w:eastAsia="Calibri" w:cs=""/>
                <w:kern w:val="0"/>
                <w:sz w:val="16"/>
                <w:szCs w:val="22"/>
                <w:lang w:val="en-US" w:eastAsia="en-US" w:bidi="ar-SA"/>
              </w:rPr>
              <w:t>Global</w:t>
            </w:r>
          </w:p>
        </w:tc>
        <w:tc>
          <w:tcPr>
            <w:tcW w:w="1630" w:type="dxa"/>
            <w:tcBorders/>
          </w:tcPr>
          <w:p>
            <w:pPr>
              <w:pStyle w:val="Normal"/>
              <w:widowControl/>
              <w:spacing w:lineRule="auto" w:line="240" w:before="0" w:after="0"/>
              <w:jc w:val="left"/>
              <w:rPr>
                <w:sz w:val="16"/>
              </w:rPr>
            </w:pPr>
            <w:r>
              <w:rPr>
                <w:rFonts w:eastAsia="Calibri" w:cs=""/>
                <w:kern w:val="0"/>
                <w:sz w:val="16"/>
                <w:szCs w:val="22"/>
                <w:lang w:val="en-US" w:eastAsia="en-US" w:bidi="ar-SA"/>
              </w:rPr>
              <w:t>hcvdt_cmd_fcs_fps2</w:t>
            </w:r>
          </w:p>
        </w:tc>
        <w:tc>
          <w:tcPr>
            <w:tcW w:w="1543" w:type="dxa"/>
            <w:tcBorders/>
          </w:tcPr>
          <w:p>
            <w:pPr>
              <w:pStyle w:val="Normal"/>
              <w:widowControl/>
              <w:spacing w:lineRule="auto" w:line="240" w:before="0" w:after="0"/>
              <w:jc w:val="center"/>
              <w:rPr>
                <w:sz w:val="16"/>
              </w:rPr>
            </w:pPr>
            <w:r>
              <w:rPr>
                <w:rFonts w:eastAsia="Calibri" w:cs=""/>
                <w:kern w:val="0"/>
                <w:sz w:val="16"/>
                <w:szCs w:val="22"/>
                <w:lang w:val="en-US" w:eastAsia="en-US" w:bidi="ar-SA"/>
              </w:rPr>
              <w:t>5</w:t>
            </w:r>
          </w:p>
        </w:tc>
        <w:tc>
          <w:tcPr>
            <w:tcW w:w="874" w:type="dxa"/>
            <w:tcBorders/>
          </w:tcPr>
          <w:p>
            <w:pPr>
              <w:pStyle w:val="Normal"/>
              <w:widowControl/>
              <w:spacing w:lineRule="auto" w:line="240" w:before="0" w:after="0"/>
              <w:jc w:val="left"/>
              <w:rPr>
                <w:sz w:val="16"/>
              </w:rPr>
            </w:pPr>
            <w:r>
              <w:rPr>
                <w:rFonts w:eastAsia="Calibri" w:cs=""/>
                <w:kern w:val="0"/>
                <w:sz w:val="16"/>
                <w:szCs w:val="22"/>
                <w:lang w:val="en-US" w:eastAsia="en-US" w:bidi="ar-SA"/>
              </w:rPr>
              <w:t>Double</w:t>
            </w:r>
          </w:p>
        </w:tc>
        <w:tc>
          <w:tcPr>
            <w:tcW w:w="3862" w:type="dxa"/>
            <w:tcBorders/>
          </w:tcPr>
          <w:p>
            <w:pPr>
              <w:pStyle w:val="Normal"/>
              <w:widowControl/>
              <w:spacing w:lineRule="auto" w:line="240" w:before="0" w:after="0"/>
              <w:jc w:val="left"/>
              <w:rPr>
                <w:sz w:val="16"/>
              </w:rPr>
            </w:pPr>
            <w:r>
              <w:rPr>
                <w:rFonts w:eastAsia="Calibri" w:cs=""/>
                <w:kern w:val="0"/>
                <w:sz w:val="16"/>
                <w:szCs w:val="22"/>
                <w:lang w:val="en-US" w:eastAsia="en-US" w:bidi="ar-SA"/>
              </w:rPr>
              <w:t>Height Output Command [ft/sec2]</w:t>
            </w:r>
          </w:p>
        </w:tc>
      </w:tr>
    </w:tbl>
    <w:p>
      <w:pPr>
        <w:pStyle w:val="Normal"/>
        <w:spacing w:lineRule="auto" w:line="240" w:before="0" w:after="0"/>
        <w:rPr/>
      </w:pPr>
      <w:r>
        <w:rPr/>
      </w:r>
    </w:p>
    <w:p>
      <w:pPr>
        <w:pStyle w:val="Normal"/>
        <w:spacing w:lineRule="auto" w:line="240" w:before="0" w:after="0"/>
        <w:rPr/>
      </w:pPr>
      <w:r>
        <w:rPr/>
        <w:t xml:space="preserve">Initial Requirements:  </w:t>
      </w:r>
    </w:p>
    <w:p>
      <w:pPr>
        <w:pStyle w:val="ListParagraph"/>
        <w:numPr>
          <w:ilvl w:val="0"/>
          <w:numId w:val="1"/>
        </w:numPr>
        <w:spacing w:lineRule="auto" w:line="240" w:before="0" w:after="0"/>
        <w:contextualSpacing/>
        <w:rPr>
          <w:sz w:val="16"/>
        </w:rPr>
      </w:pPr>
      <w:r>
        <w:rPr>
          <w:sz w:val="16"/>
        </w:rPr>
        <w:t>The Inner Loop Roll Regulator Shall not command angular roll accelerations greater than the capability of the system (50 deg/sec2) for durations exceeding 100 frames (1 second @ 100 hz).</w:t>
      </w:r>
    </w:p>
    <w:p>
      <w:pPr>
        <w:pStyle w:val="ListParagraph"/>
        <w:numPr>
          <w:ilvl w:val="0"/>
          <w:numId w:val="1"/>
        </w:numPr>
        <w:spacing w:lineRule="auto" w:line="240" w:before="0" w:after="0"/>
        <w:contextualSpacing/>
        <w:rPr>
          <w:sz w:val="16"/>
        </w:rPr>
      </w:pPr>
      <w:r>
        <w:rPr>
          <w:sz w:val="16"/>
        </w:rPr>
        <w:t>The Inner Loop Pitch Regulator Shall not command angular pitch accelerations greater than the capability of the system (50 deg/sec2) for durations exceeding 100 frames (1 second @ 100 hz).</w:t>
      </w:r>
    </w:p>
    <w:p>
      <w:pPr>
        <w:pStyle w:val="ListParagraph"/>
        <w:numPr>
          <w:ilvl w:val="0"/>
          <w:numId w:val="1"/>
        </w:numPr>
        <w:spacing w:lineRule="auto" w:line="240" w:before="0" w:after="0"/>
        <w:contextualSpacing/>
        <w:rPr>
          <w:sz w:val="16"/>
        </w:rPr>
      </w:pPr>
      <w:r>
        <w:rPr>
          <w:sz w:val="16"/>
        </w:rPr>
        <w:t>The Inner Loop Yaw Regulator Shall not command angular yaw accelerations greater than the capability of the system (50 deg/sec2) for durations exceeding 100 frames (1 second @ 100 hz).</w:t>
      </w:r>
    </w:p>
    <w:p>
      <w:pPr>
        <w:pStyle w:val="ListParagraph"/>
        <w:numPr>
          <w:ilvl w:val="0"/>
          <w:numId w:val="1"/>
        </w:numPr>
        <w:spacing w:lineRule="auto" w:line="240" w:before="0" w:after="0"/>
        <w:contextualSpacing/>
        <w:rPr>
          <w:sz w:val="16"/>
        </w:rPr>
      </w:pPr>
      <w:r>
        <w:rPr>
          <w:sz w:val="16"/>
        </w:rPr>
        <w:t>The Inner Loop Airspeed Regulator Shall not command translational axial accelerations greater than the capability of the system (32 ft/sec2) for durations exceeding 100 frames (1 second @ 100 hz).</w:t>
      </w:r>
    </w:p>
    <w:p>
      <w:pPr>
        <w:pStyle w:val="ListParagraph"/>
        <w:numPr>
          <w:ilvl w:val="0"/>
          <w:numId w:val="1"/>
        </w:numPr>
        <w:spacing w:lineRule="auto" w:line="240" w:before="0" w:after="0"/>
        <w:contextualSpacing/>
        <w:rPr>
          <w:sz w:val="16"/>
        </w:rPr>
      </w:pPr>
      <w:r>
        <w:rPr>
          <w:sz w:val="16"/>
        </w:rPr>
        <w:t>The Inner Loop Height Regulator Shall not command translational height accelerations greater than the capability of the system (32 ft/sec2) for durations exceeding 100 frames (1 second @ 100 hz).</w:t>
      </w:r>
    </w:p>
    <w:p>
      <w:pPr>
        <w:pStyle w:val="ListParagraph"/>
        <w:numPr>
          <w:ilvl w:val="0"/>
          <w:numId w:val="1"/>
        </w:numPr>
        <w:spacing w:lineRule="auto" w:line="240" w:before="0" w:after="0"/>
        <w:contextualSpacing/>
        <w:rPr>
          <w:sz w:val="16"/>
        </w:rPr>
      </w:pPr>
      <w:r>
        <w:rPr>
          <w:sz w:val="16"/>
        </w:rPr>
        <w:t>The Inner Loop Roll Regulator Shall not command transient changes in angular roll acceleration greater than 50 deg/sec2/sec.</w:t>
      </w:r>
    </w:p>
    <w:p>
      <w:pPr>
        <w:pStyle w:val="ListParagraph"/>
        <w:numPr>
          <w:ilvl w:val="0"/>
          <w:numId w:val="1"/>
        </w:numPr>
        <w:spacing w:lineRule="auto" w:line="240" w:before="0" w:after="0"/>
        <w:contextualSpacing/>
        <w:rPr>
          <w:sz w:val="16"/>
        </w:rPr>
      </w:pPr>
      <w:r>
        <w:rPr>
          <w:sz w:val="16"/>
        </w:rPr>
        <w:t>The Inner Loop Pitch Regulator Shall not command transient changes in angular pitch acceleration greater than 50 deg/sec2/sec.</w:t>
      </w:r>
    </w:p>
    <w:p>
      <w:pPr>
        <w:pStyle w:val="ListParagraph"/>
        <w:numPr>
          <w:ilvl w:val="0"/>
          <w:numId w:val="1"/>
        </w:numPr>
        <w:spacing w:lineRule="auto" w:line="240" w:before="0" w:after="0"/>
        <w:contextualSpacing/>
        <w:rPr>
          <w:sz w:val="16"/>
        </w:rPr>
      </w:pPr>
      <w:r>
        <w:rPr>
          <w:sz w:val="16"/>
        </w:rPr>
        <w:t>The Inner Loop Yaw Regulator Shall not command transient changes in angular yaw acceleration greater than 50 deg/sec2/sec.</w:t>
      </w:r>
    </w:p>
    <w:p>
      <w:pPr>
        <w:pStyle w:val="ListParagraph"/>
        <w:numPr>
          <w:ilvl w:val="0"/>
          <w:numId w:val="1"/>
        </w:numPr>
        <w:spacing w:lineRule="auto" w:line="240" w:before="0" w:after="0"/>
        <w:contextualSpacing/>
        <w:rPr>
          <w:sz w:val="16"/>
        </w:rPr>
      </w:pPr>
      <w:r>
        <w:rPr>
          <w:sz w:val="16"/>
        </w:rPr>
        <w:t>The Inner Loop Airspeed Regulator Shall not command transient changes in translational axial acceleration greater than 32 ft/sec2/sec.</w:t>
      </w:r>
    </w:p>
    <w:p>
      <w:pPr>
        <w:pStyle w:val="ListParagraph"/>
        <w:numPr>
          <w:ilvl w:val="0"/>
          <w:numId w:val="1"/>
        </w:numPr>
        <w:spacing w:lineRule="auto" w:line="240" w:before="0" w:after="0"/>
        <w:contextualSpacing/>
        <w:rPr>
          <w:sz w:val="16"/>
        </w:rPr>
      </w:pPr>
      <w:r>
        <w:rPr>
          <w:sz w:val="16"/>
        </w:rPr>
        <w:t>The Inner Loop Height Regulator Shall not command transient changes in translational height acceleration greater than 32 ft/sec2/sec.</w:t>
      </w:r>
    </w:p>
    <w:p>
      <w:pPr>
        <w:pStyle w:val="Normal"/>
        <w:spacing w:lineRule="auto" w:line="240" w:before="0" w:after="0"/>
        <w:rPr>
          <w:sz w:val="16"/>
        </w:rPr>
      </w:pPr>
      <w:r>
        <w:rPr>
          <w:sz w:val="16"/>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2"/>
        <w:gridCol w:w="3192"/>
        <w:gridCol w:w="3192"/>
      </w:tblGrid>
      <w:tr>
        <w:trPr/>
        <w:tc>
          <w:tcPr>
            <w:tcW w:w="3192"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Output Signal Name</w:t>
            </w:r>
          </w:p>
        </w:tc>
        <w:tc>
          <w:tcPr>
            <w:tcW w:w="3192"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Static Persistence Limit</w:t>
            </w:r>
          </w:p>
        </w:tc>
        <w:tc>
          <w:tcPr>
            <w:tcW w:w="3192" w:type="dxa"/>
            <w:tcBorders/>
          </w:tcPr>
          <w:p>
            <w:pPr>
              <w:pStyle w:val="Normal"/>
              <w:widowControl/>
              <w:spacing w:lineRule="auto" w:line="240" w:before="0" w:after="0"/>
              <w:jc w:val="left"/>
              <w:rPr>
                <w:b/>
                <w:sz w:val="16"/>
              </w:rPr>
            </w:pPr>
            <w:r>
              <w:rPr>
                <w:rFonts w:eastAsia="Calibri" w:cs=""/>
                <w:b/>
                <w:kern w:val="0"/>
                <w:sz w:val="16"/>
                <w:szCs w:val="22"/>
                <w:lang w:val="en-US" w:eastAsia="en-US" w:bidi="ar-SA"/>
              </w:rPr>
              <w:t>Rate Limit</w:t>
            </w:r>
          </w:p>
        </w:tc>
      </w:tr>
      <w:tr>
        <w:trPr/>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lcvdt_cmd_fcs_dps2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deg/sec2/sec</w:t>
            </w:r>
          </w:p>
        </w:tc>
      </w:tr>
      <w:tr>
        <w:trPr/>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mcvdt_cmd_fcs_dps2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deg/sec2/sec</w:t>
            </w:r>
          </w:p>
        </w:tc>
      </w:tr>
      <w:tr>
        <w:trPr/>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ncvdt_cmd_fcs_dps2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50 deg/sec2/sec</w:t>
            </w:r>
          </w:p>
        </w:tc>
      </w:tr>
      <w:tr>
        <w:trPr/>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xcvdt_cmd_fcs_fps2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32 ft/sec2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32 ft/sec2/sec</w:t>
            </w:r>
          </w:p>
        </w:tc>
      </w:tr>
      <w:tr>
        <w:trPr/>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hcvdt_cmd_fcs_fps2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32 ft/sec2</w:t>
            </w:r>
          </w:p>
        </w:tc>
        <w:tc>
          <w:tcPr>
            <w:tcW w:w="3192" w:type="dxa"/>
            <w:tcBorders/>
          </w:tcPr>
          <w:p>
            <w:pPr>
              <w:pStyle w:val="Normal"/>
              <w:widowControl/>
              <w:spacing w:lineRule="auto" w:line="240" w:before="0" w:after="0"/>
              <w:jc w:val="left"/>
              <w:rPr>
                <w:sz w:val="16"/>
              </w:rPr>
            </w:pPr>
            <w:r>
              <w:rPr>
                <w:rFonts w:eastAsia="Calibri" w:cs=""/>
                <w:kern w:val="0"/>
                <w:sz w:val="16"/>
                <w:szCs w:val="22"/>
                <w:lang w:val="en-US" w:eastAsia="en-US" w:bidi="ar-SA"/>
              </w:rPr>
              <w:t>32 ft/sec2/sec</w:t>
            </w:r>
          </w:p>
        </w:tc>
      </w:tr>
    </w:tbl>
    <w:p>
      <w:pPr>
        <w:pStyle w:val="Normal"/>
        <w:spacing w:lineRule="auto" w:line="240" w:before="0" w:after="0"/>
        <w:rPr>
          <w:sz w:val="16"/>
        </w:rPr>
      </w:pPr>
      <w:r>
        <w:rPr>
          <w:sz w:val="16"/>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2015 Lockheed Martin Corporation</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2015 Lockheed Martin Corporation</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20"/>
      </w:rPr>
    </w:pPr>
    <w:r>
      <w:rPr>
        <w:sz w:val="20"/>
      </w:rPr>
      <w:t>Cyber-Physical V&amp;V Challenge Problems, LM Aeronautics Quantum Information Science Research Team 2015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20"/>
      </w:rPr>
    </w:pPr>
    <w:r>
      <w:rPr>
        <w:sz w:val="20"/>
      </w:rPr>
      <w:t>Cyber-Physical V&amp;V Challenge Problems, LM Aeronautics Quantum Information Science Research Team 2015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43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44335"/>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44335"/>
    <w:rPr>
      <w:rFonts w:ascii="Cambria" w:hAnsi="Cambria" w:eastAsia="" w:cs="" w:asciiTheme="majorHAnsi" w:cstheme="majorBidi" w:eastAsiaTheme="majorEastAsia" w:hAnsiTheme="majorHAnsi"/>
      <w:b/>
      <w:bCs/>
      <w:color w:themeColor="accent1" w:themeShade="bf" w:val="365F91"/>
      <w:sz w:val="28"/>
      <w:szCs w:val="28"/>
    </w:rPr>
  </w:style>
  <w:style w:type="character" w:styleId="BalloonTextChar" w:customStyle="1">
    <w:name w:val="Balloon Text Char"/>
    <w:basedOn w:val="DefaultParagraphFont"/>
    <w:link w:val="BalloonText"/>
    <w:uiPriority w:val="99"/>
    <w:semiHidden/>
    <w:qFormat/>
    <w:rsid w:val="005f6de0"/>
    <w:rPr>
      <w:rFonts w:ascii="Tahoma" w:hAnsi="Tahoma" w:cs="Tahoma"/>
      <w:sz w:val="16"/>
      <w:szCs w:val="16"/>
    </w:rPr>
  </w:style>
  <w:style w:type="character" w:styleId="HeaderChar" w:customStyle="1">
    <w:name w:val="Header Char"/>
    <w:basedOn w:val="DefaultParagraphFont"/>
    <w:link w:val="Header"/>
    <w:uiPriority w:val="99"/>
    <w:qFormat/>
    <w:rsid w:val="00b820ad"/>
    <w:rPr/>
  </w:style>
  <w:style w:type="character" w:styleId="FooterChar" w:customStyle="1">
    <w:name w:val="Footer Char"/>
    <w:basedOn w:val="DefaultParagraphFont"/>
    <w:link w:val="Footer"/>
    <w:uiPriority w:val="99"/>
    <w:qFormat/>
    <w:rsid w:val="00b820ad"/>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44335"/>
    <w:pPr>
      <w:spacing w:before="0" w:after="200"/>
      <w:ind w:left="720"/>
      <w:contextualSpacing/>
    </w:pPr>
    <w:rPr/>
  </w:style>
  <w:style w:type="paragraph" w:styleId="BalloonText">
    <w:name w:val="Balloon Text"/>
    <w:basedOn w:val="Normal"/>
    <w:link w:val="BalloonTextChar"/>
    <w:uiPriority w:val="99"/>
    <w:semiHidden/>
    <w:unhideWhenUsed/>
    <w:qFormat/>
    <w:rsid w:val="005f6de0"/>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820a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820a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d4f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994</TotalTime>
  <Application>LibreOffice/24.2.7.2$Linux_X86_64 LibreOffice_project/420$Build-2</Application>
  <AppVersion>15.0000</AppVersion>
  <Pages>1</Pages>
  <Words>19</Words>
  <Characters>129</Characters>
  <CharactersWithSpaces>145</CharactersWithSpaces>
  <Paragraphs>3</Paragraphs>
  <Company>Lockheed Martin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2015-04-01T18:46:00Z</dcterms:created>
  <dc:creator>Elliott, Christopher M</dc:creator>
  <dc:description/>
  <dc:language>en-US</dc:language>
  <cp:lastModifiedBy>Christopher M. Elliott</cp:lastModifiedBy>
  <dcterms:modified xsi:type="dcterms:W3CDTF">2015-09-08T17:46:00Z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