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Model, API, and Decoding Settings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Model Identifiers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following model identifiers were used in our experiments.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Dataset | Model name in paper | API provider | Model identifier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Privacy | ChatGPT | OpenAI API | `gpt-4o`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Privacy | DeepSeek | DeepSeek API | `deepseek-v1`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Security | GPT-5.5 | OpenAI API | `gpt-5.5`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Security | DeepSeek-V4-Pro | DeepSeek API | `deepseek-v4-pro`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2. Access Dates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security-dataset experiments with GPT-5.5 and DeepSeek-V4-Pro were conducted on June 11, 2026. Each model-prompt-report instance was submitted independently on that date.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Dataset | Model identifier | API provider | Access date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Privacy | `gpt-4o` | OpenAI API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Privacy | `deepseek-v1` | DeepSeek API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Security | `gpt-5.5` | OpenAI API | June 11, 2026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Security | `deepseek-v4-pro` | DeepSeek API | June 11, 2026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3. Decoding and Model Settings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used provider-side default decoding settings. We did not explicitly set `temperature`, `top_p`, `max_tokens`, or `max_completion_tokens` in our scripts.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Provider | Model identifier | Explicitly specified settings | Settings left as provider defaults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OpenAI API | `gpt-4o`, `gpt-5.5` | For the security experiment, `reasoning.effort = high`; one user input message; timeout = 300 seconds; max retries = 4 | `temperature`, `top_p`, and `max_completion_tokens` were not explicitly set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DeepSeek API | `deepseek-v1`, `deepseek-v4-pro` | For the security experiment, `thinking.type = enabled`, `reasoning_effort = high`, `stream = false`; one user message; timeout = 300 seconds; max retries = 4 | `temperature`, `top_p`, and `max_tokens` were not explicitly set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Each model-prompt-report instance was executed once. We did not perform repeated sampling. Each request was submitted independently, and no previous conversation history was included.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