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6651E" w14:textId="77777777" w:rsidR="001529E1" w:rsidRDefault="00000000">
      <w:pPr>
        <w:spacing w:after="120"/>
        <w:jc w:val="center"/>
      </w:pPr>
      <w:r>
        <w:rPr>
          <w:noProof/>
        </w:rPr>
        <w:drawing>
          <wp:inline distT="0" distB="0" distL="0" distR="0" wp14:anchorId="74146A6C" wp14:editId="4E43A752">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7"/>
                    <a:srcRect/>
                    <a:stretch>
                      <a:fillRect/>
                    </a:stretch>
                  </pic:blipFill>
                  <pic:spPr>
                    <a:xfrm>
                      <a:off x="0" y="0"/>
                      <a:ext cx="3048000" cy="742950"/>
                    </a:xfrm>
                    <a:prstGeom prst="rect">
                      <a:avLst/>
                    </a:prstGeom>
                  </pic:spPr>
                </pic:pic>
              </a:graphicData>
            </a:graphic>
          </wp:inline>
        </w:drawing>
      </w:r>
    </w:p>
    <w:p w14:paraId="4E01E46C" w14:textId="77777777" w:rsidR="001529E1" w:rsidRDefault="001529E1">
      <w:pPr>
        <w:pBdr>
          <w:bottom w:val="single" w:sz="2" w:space="1" w:color="000000"/>
        </w:pBdr>
        <w:spacing w:before="40" w:after="200"/>
      </w:pPr>
    </w:p>
    <w:p w14:paraId="39A4E9BD" w14:textId="77777777" w:rsidR="001529E1" w:rsidRDefault="00000000">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40"/>
      </w:tblGrid>
      <w:tr w:rsidR="001529E1" w14:paraId="0B26573E"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06A7BDB9" w14:textId="77777777" w:rsidR="001529E1" w:rsidRDefault="00000000">
            <w:r>
              <w:rPr>
                <w:rFonts w:ascii="Arial" w:eastAsia="Arial" w:hAnsi="Arial" w:cs="Arial"/>
                <w:b/>
                <w:bCs/>
                <w:color w:val="000000"/>
                <w:sz w:val="20"/>
                <w:szCs w:val="20"/>
              </w:rPr>
              <w:t>Module Code and Title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6C260F50" w14:textId="77777777" w:rsidR="001529E1" w:rsidRDefault="00000000">
            <w:r>
              <w:rPr>
                <w:rFonts w:ascii="Arial" w:eastAsia="Arial" w:hAnsi="Arial" w:cs="Arial"/>
                <w:color w:val="000000"/>
                <w:sz w:val="20"/>
                <w:szCs w:val="20"/>
              </w:rPr>
              <w:t>ENT208TC Industry Readiness</w:t>
            </w:r>
          </w:p>
        </w:tc>
      </w:tr>
      <w:tr w:rsidR="001529E1" w14:paraId="6E645318"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58ED9DA5" w14:textId="77777777" w:rsidR="001529E1" w:rsidRDefault="00000000">
            <w:r>
              <w:rPr>
                <w:rFonts w:ascii="Arial" w:eastAsia="Arial" w:hAnsi="Arial" w:cs="Arial"/>
                <w:b/>
                <w:bCs/>
                <w:color w:val="000000"/>
                <w:sz w:val="20"/>
                <w:szCs w:val="20"/>
              </w:rPr>
              <w:t>School Title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2EC59EA8" w14:textId="77777777" w:rsidR="001529E1" w:rsidRDefault="00000000">
            <w:r>
              <w:rPr>
                <w:rFonts w:ascii="Arial" w:eastAsia="Arial" w:hAnsi="Arial" w:cs="Arial"/>
                <w:color w:val="000000"/>
                <w:sz w:val="20"/>
                <w:szCs w:val="20"/>
              </w:rPr>
              <w:t>XJTLU Entrepreneur College (Taicang)</w:t>
            </w:r>
          </w:p>
        </w:tc>
      </w:tr>
      <w:tr w:rsidR="001529E1" w14:paraId="34788DF2"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19D4A52D" w14:textId="77777777" w:rsidR="001529E1" w:rsidRDefault="00000000">
            <w:r>
              <w:rPr>
                <w:rFonts w:ascii="Arial" w:eastAsia="Arial" w:hAnsi="Arial" w:cs="Arial"/>
                <w:b/>
                <w:bCs/>
                <w:color w:val="000000"/>
                <w:sz w:val="20"/>
                <w:szCs w:val="20"/>
              </w:rPr>
              <w:t>Assignment Title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0DD160BB" w14:textId="77777777" w:rsidR="001529E1" w:rsidRDefault="00000000">
            <w:r>
              <w:rPr>
                <w:rFonts w:ascii="Arial" w:hAnsi="Arial"/>
                <w:color w:val="000000"/>
                <w:sz w:val="20"/>
              </w:rPr>
              <w:t>Group Reflection</w:t>
            </w:r>
          </w:p>
        </w:tc>
      </w:tr>
      <w:tr w:rsidR="001529E1" w14:paraId="795153A0"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0FEA569B" w14:textId="77777777" w:rsidR="001529E1" w:rsidRDefault="00000000">
            <w:r>
              <w:rPr>
                <w:rFonts w:ascii="Arial" w:eastAsia="Arial" w:hAnsi="Arial" w:cs="Arial"/>
                <w:b/>
                <w:bCs/>
                <w:color w:val="000000"/>
                <w:sz w:val="20"/>
                <w:szCs w:val="20"/>
              </w:rPr>
              <w:t>Submission Deadline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2C093C0C" w14:textId="77777777" w:rsidR="001529E1" w:rsidRDefault="00000000">
            <w:r>
              <w:rPr>
                <w:rFonts w:ascii="Arial" w:hAnsi="Arial"/>
                <w:b/>
                <w:color w:val="000000"/>
                <w:sz w:val="20"/>
              </w:rPr>
              <w:t>Friday 15 May, 2026 before 23:59 (Beijing Time, GMT+8)</w:t>
            </w:r>
          </w:p>
        </w:tc>
      </w:tr>
      <w:tr w:rsidR="001529E1" w14:paraId="186B3B9D"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400214F7" w14:textId="77777777" w:rsidR="001529E1" w:rsidRDefault="00000000">
            <w:r>
              <w:rPr>
                <w:rFonts w:ascii="Arial" w:eastAsia="Arial" w:hAnsi="Arial" w:cs="Arial"/>
                <w:b/>
                <w:bCs/>
                <w:color w:val="000000"/>
                <w:sz w:val="20"/>
                <w:szCs w:val="20"/>
              </w:rPr>
              <w:t>Session and Group</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2AEB1AAD" w14:textId="77777777" w:rsidR="001529E1" w:rsidRDefault="00000000">
            <w:r>
              <w:rPr>
                <w:rFonts w:ascii="Arial" w:eastAsia="Arial" w:hAnsi="Arial" w:cs="Arial"/>
                <w:color w:val="000000"/>
                <w:sz w:val="20"/>
                <w:szCs w:val="20"/>
              </w:rPr>
              <w:t xml:space="preserve">[Session </w:t>
            </w:r>
            <w:r>
              <w:rPr>
                <w:rFonts w:ascii="Arial" w:hAnsi="Arial" w:cs="Arial" w:hint="eastAsia"/>
                <w:color w:val="000000"/>
                <w:sz w:val="20"/>
                <w:szCs w:val="20"/>
              </w:rPr>
              <w:t>3</w:t>
            </w:r>
            <w:r>
              <w:rPr>
                <w:rFonts w:ascii="Arial" w:eastAsia="Arial" w:hAnsi="Arial" w:cs="Arial"/>
                <w:color w:val="000000"/>
                <w:sz w:val="20"/>
                <w:szCs w:val="20"/>
              </w:rPr>
              <w:t xml:space="preserve"> — Group </w:t>
            </w:r>
            <w:r>
              <w:rPr>
                <w:rFonts w:ascii="Arial" w:hAnsi="Arial" w:cs="Arial" w:hint="eastAsia"/>
                <w:color w:val="000000"/>
                <w:sz w:val="20"/>
                <w:szCs w:val="20"/>
              </w:rPr>
              <w:t>9</w:t>
            </w:r>
            <w:r>
              <w:rPr>
                <w:rFonts w:ascii="Arial" w:eastAsia="Arial" w:hAnsi="Arial" w:cs="Arial"/>
                <w:color w:val="000000"/>
                <w:sz w:val="20"/>
                <w:szCs w:val="20"/>
              </w:rPr>
              <w:t>]</w:t>
            </w:r>
          </w:p>
        </w:tc>
      </w:tr>
      <w:tr w:rsidR="001529E1" w14:paraId="0E3F0EF3"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64DAA490" w14:textId="77777777" w:rsidR="001529E1" w:rsidRDefault="00000000">
            <w:r>
              <w:rPr>
                <w:rFonts w:ascii="Arial" w:eastAsia="Arial" w:hAnsi="Arial" w:cs="Arial"/>
                <w:b/>
                <w:bCs/>
                <w:color w:val="000000"/>
                <w:sz w:val="20"/>
                <w:szCs w:val="20"/>
              </w:rPr>
              <w:t>Student IDs</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32E820CC" w14:textId="77777777" w:rsidR="001529E1" w:rsidRDefault="00000000">
            <w:r>
              <w:rPr>
                <w:rFonts w:ascii="Arial" w:hAnsi="Arial" w:hint="eastAsia"/>
                <w:b/>
                <w:color w:val="000000"/>
                <w:sz w:val="18"/>
              </w:rPr>
              <w:t>2363487, 2360947, 2363117, 2364001, 2363260, 2364144, 2359945, 2363916</w:t>
            </w:r>
          </w:p>
        </w:tc>
      </w:tr>
      <w:tr w:rsidR="001529E1" w14:paraId="1FF3D776"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242D35C7" w14:textId="77777777" w:rsidR="001529E1" w:rsidRDefault="00000000">
            <w:r>
              <w:rPr>
                <w:rFonts w:ascii="Arial" w:eastAsia="Arial" w:hAnsi="Arial" w:cs="Arial"/>
                <w:b/>
                <w:bCs/>
                <w:color w:val="000000"/>
                <w:sz w:val="20"/>
                <w:szCs w:val="20"/>
              </w:rPr>
              <w:t>Final Word Count</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14:paraId="7574E14A" w14:textId="6218B6B1" w:rsidR="001529E1" w:rsidRDefault="00F1305A">
            <w:pPr>
              <w:rPr>
                <w:rFonts w:hint="eastAsia"/>
              </w:rPr>
            </w:pPr>
            <w:r>
              <w:rPr>
                <w:rFonts w:hint="eastAsia"/>
              </w:rPr>
              <w:t>339</w:t>
            </w:r>
          </w:p>
        </w:tc>
      </w:tr>
      <w:tr w:rsidR="001529E1" w14:paraId="5E2DA927" w14:textId="77777777">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tcPr>
          <w:p w14:paraId="689D7BD8" w14:textId="77777777" w:rsidR="001529E1" w:rsidRDefault="00000000">
            <w:r>
              <w:rPr>
                <w:rFonts w:ascii="Arial" w:eastAsia="Arial" w:hAnsi="Arial" w:cs="Arial"/>
                <w:sz w:val="18"/>
                <w:szCs w:val="18"/>
              </w:rPr>
              <w:t xml:space="preserve">If you agree to let the university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14:paraId="7CA4ED39" w14:textId="77777777" w:rsidR="001529E1" w:rsidRDefault="00000000">
            <w:r>
              <w:rPr>
                <w:rFonts w:hint="eastAsia"/>
              </w:rPr>
              <w:t>yes</w:t>
            </w:r>
          </w:p>
        </w:tc>
      </w:tr>
    </w:tbl>
    <w:p w14:paraId="18BF2A57" w14:textId="77777777" w:rsidR="001529E1" w:rsidRDefault="001529E1">
      <w:pPr>
        <w:spacing w:before="300" w:after="120"/>
      </w:pPr>
    </w:p>
    <w:p w14:paraId="78C81807" w14:textId="77777777" w:rsidR="001529E1" w:rsidRDefault="00000000">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2F4ECF3D" w14:textId="77777777" w:rsidR="001529E1" w:rsidRDefault="00000000">
      <w:pPr>
        <w:pStyle w:val="af"/>
        <w:numPr>
          <w:ilvl w:val="0"/>
          <w:numId w:val="1"/>
        </w:numPr>
        <w:spacing w:after="80"/>
      </w:pPr>
      <w:r>
        <w:rPr>
          <w:rFonts w:ascii="Arial" w:eastAsia="Arial" w:hAnsi="Arial" w:cs="Arial"/>
          <w:sz w:val="20"/>
          <w:szCs w:val="20"/>
        </w:rPr>
        <w:t>My work does not contain any instances of plagiarism and/or collusion. My work does not contain any fabricated data.</w:t>
      </w:r>
    </w:p>
    <w:p w14:paraId="7D711306" w14:textId="77777777" w:rsidR="001529E1" w:rsidRDefault="00000000">
      <w:pPr>
        <w:spacing w:before="120" w:after="200"/>
        <w:jc w:val="both"/>
      </w:pPr>
      <w:r>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000"/>
        <w:gridCol w:w="1000"/>
        <w:gridCol w:w="1000"/>
        <w:gridCol w:w="1000"/>
        <w:gridCol w:w="1000"/>
        <w:gridCol w:w="1540"/>
      </w:tblGrid>
      <w:tr w:rsidR="001529E1" w14:paraId="25DB91C3" w14:textId="77777777">
        <w:tc>
          <w:tcPr>
            <w:tcW w:w="9940" w:type="dxa"/>
            <w:gridSpan w:val="8"/>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75F3D266" w14:textId="77777777" w:rsidR="001529E1" w:rsidRDefault="00000000">
            <w:pPr>
              <w:jc w:val="center"/>
            </w:pPr>
            <w:r>
              <w:rPr>
                <w:rFonts w:ascii="Arial" w:eastAsia="Arial" w:hAnsi="Arial" w:cs="Arial"/>
                <w:b/>
                <w:bCs/>
                <w:color w:val="000000"/>
                <w:sz w:val="16"/>
                <w:szCs w:val="16"/>
              </w:rPr>
              <w:t>Scoring — For Tutor Use</w:t>
            </w:r>
          </w:p>
        </w:tc>
      </w:tr>
      <w:tr w:rsidR="001529E1" w14:paraId="4238D1E0" w14:textId="77777777">
        <w:tc>
          <w:tcPr>
            <w:tcW w:w="2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73739F4F" w14:textId="77777777" w:rsidR="001529E1" w:rsidRDefault="00000000">
            <w:pPr>
              <w:jc w:val="center"/>
            </w:pPr>
            <w:r>
              <w:rPr>
                <w:rFonts w:ascii="Arial" w:eastAsia="Arial" w:hAnsi="Arial" w:cs="Arial"/>
                <w:b/>
                <w:bCs/>
                <w:color w:val="000000"/>
                <w:sz w:val="16"/>
                <w:szCs w:val="16"/>
              </w:rPr>
              <w:t>Student ID</w:t>
            </w:r>
          </w:p>
        </w:tc>
        <w:tc>
          <w:tcPr>
            <w:tcW w:w="1400" w:type="dxa"/>
            <w:gridSpan w:val="7"/>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35B37FC1" w14:textId="77777777" w:rsidR="001529E1" w:rsidRDefault="00000000">
            <w:pPr>
              <w:jc w:val="center"/>
            </w:pPr>
            <w:r>
              <w:rPr>
                <w:rFonts w:ascii="Arial" w:hAnsi="Arial" w:hint="eastAsia"/>
                <w:b/>
                <w:color w:val="000000"/>
                <w:sz w:val="18"/>
              </w:rPr>
              <w:t>2363487, 2360947, 2363117, 2364001, 2363260, 2364144, 2359945, 2363916</w:t>
            </w:r>
          </w:p>
        </w:tc>
      </w:tr>
      <w:tr w:rsidR="001529E1" w14:paraId="25EE4FB7" w14:textId="77777777">
        <w:tc>
          <w:tcPr>
            <w:tcW w:w="2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18D85226" w14:textId="77777777" w:rsidR="001529E1" w:rsidRDefault="00000000">
            <w:pPr>
              <w:jc w:val="center"/>
            </w:pPr>
            <w:r>
              <w:rPr>
                <w:rFonts w:ascii="Arial" w:eastAsia="Arial" w:hAnsi="Arial" w:cs="Arial"/>
                <w:b/>
                <w:bCs/>
                <w:color w:val="000000"/>
                <w:sz w:val="16"/>
                <w:szCs w:val="16"/>
              </w:rPr>
              <w:t>Stage of Marking</w:t>
            </w:r>
          </w:p>
        </w:tc>
        <w:tc>
          <w:tcPr>
            <w:tcW w:w="14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3DD43221" w14:textId="77777777" w:rsidR="001529E1" w:rsidRDefault="00000000">
            <w:pPr>
              <w:jc w:val="center"/>
            </w:pPr>
            <w:r>
              <w:rPr>
                <w:rFonts w:ascii="Arial" w:eastAsia="Arial" w:hAnsi="Arial" w:cs="Arial"/>
                <w:b/>
                <w:bCs/>
                <w:color w:val="000000"/>
                <w:sz w:val="16"/>
                <w:szCs w:val="16"/>
              </w:rPr>
              <w:t>Marker Code</w:t>
            </w:r>
          </w:p>
        </w:tc>
        <w:tc>
          <w:tcPr>
            <w:tcW w:w="5000" w:type="dxa"/>
            <w:gridSpan w:val="5"/>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tcPr>
          <w:p w14:paraId="1093E9EB" w14:textId="77777777" w:rsidR="001529E1" w:rsidRDefault="00000000">
            <w:pPr>
              <w:jc w:val="center"/>
            </w:pPr>
            <w:r>
              <w:rPr>
                <w:rFonts w:ascii="Arial" w:eastAsia="Arial" w:hAnsi="Arial" w:cs="Arial"/>
                <w:b/>
                <w:bCs/>
                <w:sz w:val="16"/>
                <w:szCs w:val="16"/>
              </w:rPr>
              <w:t>Learning Outcomes Achieved (F/P/M/D)</w:t>
            </w:r>
          </w:p>
        </w:tc>
        <w:tc>
          <w:tcPr>
            <w:tcW w:w="154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15818C41" w14:textId="77777777" w:rsidR="001529E1" w:rsidRDefault="00000000">
            <w:pPr>
              <w:jc w:val="center"/>
            </w:pPr>
            <w:r>
              <w:rPr>
                <w:rFonts w:ascii="Arial" w:eastAsia="Arial" w:hAnsi="Arial" w:cs="Arial"/>
                <w:b/>
                <w:bCs/>
                <w:color w:val="000000"/>
                <w:sz w:val="16"/>
                <w:szCs w:val="16"/>
              </w:rPr>
              <w:t>Final Score</w:t>
            </w:r>
          </w:p>
        </w:tc>
      </w:tr>
      <w:tr w:rsidR="001529E1" w14:paraId="588995B2" w14:textId="77777777">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4274D880" w14:textId="77777777" w:rsidR="001529E1" w:rsidRDefault="001529E1">
            <w:pPr>
              <w:jc w:val="center"/>
            </w:pP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17A2891C" w14:textId="77777777" w:rsidR="001529E1" w:rsidRDefault="001529E1">
            <w:pPr>
              <w:jc w:val="center"/>
            </w:pP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5172AC25" w14:textId="77777777" w:rsidR="001529E1" w:rsidRDefault="00000000">
            <w:pPr>
              <w:jc w:val="center"/>
            </w:pPr>
            <w:r>
              <w:rPr>
                <w:rFonts w:ascii="Arial" w:eastAsia="Arial" w:hAnsi="Arial" w:cs="Arial"/>
                <w:b/>
                <w:bCs/>
                <w:color w:val="000000"/>
                <w:sz w:val="16"/>
                <w:szCs w:val="16"/>
              </w:rPr>
              <w:t>A</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3742F164" w14:textId="77777777" w:rsidR="001529E1" w:rsidRDefault="00000000">
            <w:pPr>
              <w:jc w:val="center"/>
            </w:pPr>
            <w:r>
              <w:rPr>
                <w:rFonts w:ascii="Arial" w:eastAsia="Arial" w:hAnsi="Arial" w:cs="Arial"/>
                <w:b/>
                <w:bCs/>
                <w:color w:val="000000"/>
                <w:sz w:val="16"/>
                <w:szCs w:val="16"/>
              </w:rPr>
              <w:t>B</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1E335D07" w14:textId="77777777" w:rsidR="001529E1" w:rsidRDefault="00000000">
            <w:pPr>
              <w:jc w:val="center"/>
            </w:pPr>
            <w:r>
              <w:rPr>
                <w:rFonts w:ascii="Arial" w:eastAsia="Arial" w:hAnsi="Arial" w:cs="Arial"/>
                <w:b/>
                <w:bCs/>
                <w:color w:val="000000"/>
                <w:sz w:val="16"/>
                <w:szCs w:val="16"/>
              </w:rPr>
              <w:t>C</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338484E6" w14:textId="77777777" w:rsidR="001529E1" w:rsidRDefault="00000000">
            <w:pPr>
              <w:jc w:val="center"/>
            </w:pPr>
            <w:r>
              <w:rPr>
                <w:rFonts w:ascii="Arial" w:eastAsia="Arial" w:hAnsi="Arial" w:cs="Arial"/>
                <w:b/>
                <w:bCs/>
                <w:color w:val="000000"/>
                <w:sz w:val="16"/>
                <w:szCs w:val="16"/>
              </w:rPr>
              <w:t>D</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7DEB3D99" w14:textId="77777777" w:rsidR="001529E1" w:rsidRDefault="00000000">
            <w:pPr>
              <w:jc w:val="center"/>
            </w:pPr>
            <w:r>
              <w:rPr>
                <w:rFonts w:ascii="Arial" w:eastAsia="Arial" w:hAnsi="Arial" w:cs="Arial"/>
                <w:b/>
                <w:bCs/>
                <w:color w:val="000000"/>
                <w:sz w:val="16"/>
                <w:szCs w:val="16"/>
              </w:rPr>
              <w:t>E</w:t>
            </w: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44A712D0" w14:textId="77777777" w:rsidR="001529E1" w:rsidRDefault="001529E1">
            <w:pPr>
              <w:jc w:val="center"/>
            </w:pPr>
          </w:p>
        </w:tc>
      </w:tr>
      <w:tr w:rsidR="001529E1" w14:paraId="003A99E8" w14:textId="77777777">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3140A93A" w14:textId="77777777" w:rsidR="001529E1" w:rsidRDefault="00000000">
            <w:r>
              <w:rPr>
                <w:rFonts w:ascii="Arial" w:eastAsia="Arial" w:hAnsi="Arial" w:cs="Arial"/>
                <w:color w:val="000000"/>
                <w:sz w:val="16"/>
                <w:szCs w:val="16"/>
              </w:rPr>
              <w:t>1st Marker — red pen</w:t>
            </w: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18A8EE90" w14:textId="77777777" w:rsidR="001529E1" w:rsidRDefault="001529E1">
            <w:pPr>
              <w:jc w:val="cente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23D4D1A5" w14:textId="77777777" w:rsidR="001529E1" w:rsidRDefault="001529E1">
            <w:pPr>
              <w:jc w:val="cente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367B7DC9" w14:textId="77777777" w:rsidR="001529E1" w:rsidRDefault="001529E1">
            <w:pPr>
              <w:jc w:val="cente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3A954F80" w14:textId="77777777" w:rsidR="001529E1" w:rsidRDefault="001529E1">
            <w:pPr>
              <w:jc w:val="cente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0D17C648" w14:textId="77777777" w:rsidR="001529E1" w:rsidRDefault="001529E1">
            <w:pPr>
              <w:jc w:val="cente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641E7765" w14:textId="77777777" w:rsidR="001529E1" w:rsidRDefault="001529E1">
            <w:pPr>
              <w:jc w:val="center"/>
            </w:pP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7FD74337" w14:textId="77777777" w:rsidR="001529E1" w:rsidRDefault="001529E1">
            <w:pPr>
              <w:jc w:val="center"/>
            </w:pPr>
          </w:p>
        </w:tc>
      </w:tr>
      <w:tr w:rsidR="001529E1" w14:paraId="0154265F" w14:textId="77777777">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632F15BF" w14:textId="77777777" w:rsidR="001529E1" w:rsidRDefault="00000000">
            <w:r>
              <w:rPr>
                <w:rFonts w:ascii="Arial" w:eastAsia="Arial" w:hAnsi="Arial" w:cs="Arial"/>
                <w:color w:val="000000"/>
                <w:sz w:val="16"/>
                <w:szCs w:val="16"/>
              </w:rPr>
              <w:t>Moderation — green pen</w:t>
            </w: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206230A2" w14:textId="77777777" w:rsidR="001529E1" w:rsidRDefault="00000000">
            <w:pPr>
              <w:jc w:val="center"/>
            </w:pPr>
            <w:r>
              <w:rPr>
                <w:rFonts w:ascii="Arial" w:eastAsia="Arial" w:hAnsi="Arial" w:cs="Arial"/>
                <w:color w:val="000000"/>
                <w:sz w:val="16"/>
                <w:szCs w:val="16"/>
              </w:rPr>
              <w:t>IM Initials</w:t>
            </w:r>
          </w:p>
        </w:tc>
        <w:tc>
          <w:tcPr>
            <w:tcW w:w="5000" w:type="dxa"/>
            <w:gridSpan w:val="5"/>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tcPr>
          <w:p w14:paraId="71F07C75" w14:textId="77777777" w:rsidR="001529E1" w:rsidRDefault="00000000">
            <w:r>
              <w:rPr>
                <w:rFonts w:ascii="Arial" w:eastAsia="Arial" w:hAnsi="Arial" w:cs="Arial"/>
                <w:sz w:val="16"/>
                <w:szCs w:val="16"/>
              </w:rPr>
              <w:t>The original mark has been accepted by the moderator: Y / N</w:t>
            </w: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31E38AE4" w14:textId="77777777" w:rsidR="001529E1" w:rsidRDefault="00000000">
            <w:pPr>
              <w:jc w:val="center"/>
            </w:pPr>
            <w:r>
              <w:rPr>
                <w:rFonts w:ascii="Arial" w:eastAsia="Arial" w:hAnsi="Arial" w:cs="Arial"/>
                <w:color w:val="000000"/>
                <w:sz w:val="16"/>
                <w:szCs w:val="16"/>
              </w:rPr>
              <w:t>Y / N</w:t>
            </w:r>
          </w:p>
        </w:tc>
      </w:tr>
      <w:tr w:rsidR="001529E1" w14:paraId="7019BCCD" w14:textId="77777777">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1450C050" w14:textId="77777777" w:rsidR="001529E1" w:rsidRDefault="00000000">
            <w:r>
              <w:rPr>
                <w:rFonts w:ascii="Arial" w:eastAsia="Arial" w:hAnsi="Arial" w:cs="Arial"/>
                <w:color w:val="000000"/>
                <w:sz w:val="16"/>
                <w:szCs w:val="16"/>
              </w:rPr>
              <w:t>2nd Marker if needed</w:t>
            </w: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78EE8092" w14:textId="77777777" w:rsidR="001529E1" w:rsidRDefault="001529E1">
            <w:pPr>
              <w:jc w:val="cente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70C75FA1" w14:textId="77777777" w:rsidR="001529E1" w:rsidRDefault="001529E1">
            <w:pPr>
              <w:jc w:val="cente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2BAC8C04" w14:textId="77777777" w:rsidR="001529E1" w:rsidRDefault="001529E1">
            <w:pPr>
              <w:jc w:val="cente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158437EB" w14:textId="77777777" w:rsidR="001529E1" w:rsidRDefault="001529E1">
            <w:pPr>
              <w:jc w:val="cente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0C61EA45" w14:textId="77777777" w:rsidR="001529E1" w:rsidRDefault="001529E1">
            <w:pPr>
              <w:jc w:val="cente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23651FE0" w14:textId="77777777" w:rsidR="001529E1" w:rsidRDefault="001529E1">
            <w:pPr>
              <w:jc w:val="center"/>
            </w:pP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7984A0CC" w14:textId="77777777" w:rsidR="001529E1" w:rsidRDefault="001529E1">
            <w:pPr>
              <w:jc w:val="center"/>
            </w:pPr>
          </w:p>
        </w:tc>
      </w:tr>
    </w:tbl>
    <w:p w14:paraId="266CE6B5" w14:textId="77777777" w:rsidR="001529E1" w:rsidRDefault="001529E1">
      <w:pPr>
        <w:spacing w:before="200"/>
      </w:pPr>
    </w:p>
    <w:p w14:paraId="3ADB6653" w14:textId="77777777" w:rsidR="001529E1" w:rsidRDefault="00000000">
      <w:pPr>
        <w:jc w:val="center"/>
      </w:pPr>
      <w:r>
        <w:rPr>
          <w:noProof/>
        </w:rPr>
        <w:drawing>
          <wp:inline distT="0" distB="0" distL="0" distR="0" wp14:anchorId="1476D8D2" wp14:editId="2E68B693">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8"/>
                    <a:srcRect/>
                    <a:stretch>
                      <a:fillRect/>
                    </a:stretch>
                  </pic:blipFill>
                  <pic:spPr>
                    <a:xfrm>
                      <a:off x="0" y="0"/>
                      <a:ext cx="1905000" cy="390525"/>
                    </a:xfrm>
                    <a:prstGeom prst="rect">
                      <a:avLst/>
                    </a:prstGeom>
                  </pic:spPr>
                </pic:pic>
              </a:graphicData>
            </a:graphic>
          </wp:inline>
        </w:drawing>
      </w:r>
    </w:p>
    <w:p w14:paraId="0DF15D51" w14:textId="77777777" w:rsidR="001529E1" w:rsidRDefault="001529E1">
      <w:pPr>
        <w:sectPr w:rsidR="001529E1">
          <w:pgSz w:w="11906" w:h="16838"/>
          <w:pgMar w:top="1000" w:right="980" w:bottom="1200" w:left="980" w:header="708" w:footer="708" w:gutter="0"/>
          <w:cols w:space="720"/>
          <w:docGrid w:linePitch="360"/>
        </w:sectPr>
      </w:pPr>
    </w:p>
    <w:p w14:paraId="7F9593C2" w14:textId="77777777" w:rsidR="001529E1" w:rsidRDefault="00000000">
      <w:pPr>
        <w:spacing w:after="80" w:line="360" w:lineRule="auto"/>
      </w:pPr>
      <w:r>
        <w:rPr>
          <w:b/>
          <w:color w:val="0F1F2E"/>
          <w:sz w:val="28"/>
        </w:rPr>
        <w:lastRenderedPageBreak/>
        <w:t>How to use this template</w:t>
      </w:r>
    </w:p>
    <w:p w14:paraId="2852878B" w14:textId="77777777" w:rsidR="001529E1" w:rsidRDefault="00000000">
      <w:pPr>
        <w:spacing w:before="40" w:after="120" w:line="360" w:lineRule="auto"/>
        <w:jc w:val="both"/>
      </w:pPr>
      <w:r>
        <w:t>Complete this Group Reflection after Demo Day. It is written once by the group as a whole — not individual reflections. Focus on the project journey and process, not on evaluating individual members.</w:t>
      </w:r>
    </w:p>
    <w:p w14:paraId="0126A1F6" w14:textId="77777777" w:rsidR="001529E1" w:rsidRDefault="00000000">
      <w:pPr>
        <w:spacing w:before="40" w:after="120" w:line="360" w:lineRule="auto"/>
        <w:jc w:val="both"/>
      </w:pPr>
      <w:r>
        <w:rPr>
          <w:i/>
          <w:color w:val="636E78"/>
          <w:sz w:val="22"/>
        </w:rPr>
        <w:t>Length: 150–250 words. Delete all grey guidance text before submitting.</w:t>
      </w:r>
    </w:p>
    <w:tbl>
      <w:tblPr>
        <w:tblW w:w="9026" w:type="dxa"/>
        <w:tblLook w:val="04A0" w:firstRow="1" w:lastRow="0" w:firstColumn="1" w:lastColumn="0" w:noHBand="0" w:noVBand="1"/>
      </w:tblPr>
      <w:tblGrid>
        <w:gridCol w:w="9026"/>
      </w:tblGrid>
      <w:tr w:rsidR="001529E1" w14:paraId="63698182" w14:textId="77777777">
        <w:tc>
          <w:tcPr>
            <w:tcW w:w="9026" w:type="dxa"/>
            <w:tcBorders>
              <w:top w:val="single" w:sz="4" w:space="0" w:color="000000"/>
              <w:left w:val="single" w:sz="4" w:space="0" w:color="000000"/>
              <w:bottom w:val="single" w:sz="4" w:space="0" w:color="000000"/>
              <w:right w:val="single" w:sz="4" w:space="0" w:color="000000"/>
            </w:tcBorders>
            <w:shd w:val="clear" w:color="auto" w:fill="0F1F2E"/>
          </w:tcPr>
          <w:p w14:paraId="42201244" w14:textId="77777777" w:rsidR="001529E1" w:rsidRDefault="00000000">
            <w:r>
              <w:rPr>
                <w:b/>
                <w:color w:val="FFFFFF"/>
                <w:sz w:val="20"/>
              </w:rPr>
              <w:t>✓  Submission checklist — confirm before uploading</w:t>
            </w:r>
          </w:p>
        </w:tc>
      </w:tr>
      <w:tr w:rsidR="001529E1" w14:paraId="78F488FE" w14:textId="77777777">
        <w:tc>
          <w:tcPr>
            <w:tcW w:w="9026" w:type="dxa"/>
            <w:tcBorders>
              <w:top w:val="single" w:sz="4" w:space="0" w:color="000000"/>
              <w:left w:val="single" w:sz="4" w:space="0" w:color="000000"/>
              <w:bottom w:val="single" w:sz="4" w:space="0" w:color="000000"/>
              <w:right w:val="single" w:sz="4" w:space="0" w:color="000000"/>
            </w:tcBorders>
          </w:tcPr>
          <w:p w14:paraId="619A567B" w14:textId="77777777" w:rsidR="001529E1" w:rsidRDefault="00000000">
            <w:r>
              <w:rPr>
                <w:sz w:val="20"/>
              </w:rPr>
              <w:t>☐  All evidence links in the Development Log are functional</w:t>
            </w:r>
          </w:p>
        </w:tc>
      </w:tr>
      <w:tr w:rsidR="001529E1" w14:paraId="0830C08E" w14:textId="77777777">
        <w:tc>
          <w:tcPr>
            <w:tcW w:w="9026" w:type="dxa"/>
            <w:tcBorders>
              <w:top w:val="single" w:sz="4" w:space="0" w:color="000000"/>
              <w:left w:val="single" w:sz="4" w:space="0" w:color="000000"/>
              <w:bottom w:val="single" w:sz="4" w:space="0" w:color="000000"/>
              <w:right w:val="single" w:sz="4" w:space="0" w:color="000000"/>
            </w:tcBorders>
          </w:tcPr>
          <w:p w14:paraId="58387015" w14:textId="77777777" w:rsidR="001529E1" w:rsidRDefault="00000000">
            <w:r>
              <w:rPr>
                <w:sz w:val="20"/>
              </w:rPr>
              <w:t>☐  Grey guidance text removed from this section</w:t>
            </w:r>
          </w:p>
        </w:tc>
      </w:tr>
      <w:tr w:rsidR="001529E1" w14:paraId="2ED8392A" w14:textId="77777777">
        <w:tc>
          <w:tcPr>
            <w:tcW w:w="9026" w:type="dxa"/>
            <w:tcBorders>
              <w:top w:val="single" w:sz="4" w:space="0" w:color="000000"/>
              <w:left w:val="single" w:sz="4" w:space="0" w:color="000000"/>
              <w:bottom w:val="single" w:sz="4" w:space="0" w:color="000000"/>
              <w:right w:val="single" w:sz="4" w:space="0" w:color="000000"/>
            </w:tcBorders>
          </w:tcPr>
          <w:p w14:paraId="5157C2C7" w14:textId="77777777" w:rsidR="001529E1" w:rsidRDefault="00000000">
            <w:r>
              <w:rPr>
                <w:sz w:val="20"/>
              </w:rPr>
              <w:t>☐  File named Session[X]Group[Y]_GroupReflection.docx</w:t>
            </w:r>
          </w:p>
        </w:tc>
      </w:tr>
      <w:tr w:rsidR="001529E1" w14:paraId="38ECA7CC" w14:textId="77777777">
        <w:tc>
          <w:tcPr>
            <w:tcW w:w="9026" w:type="dxa"/>
            <w:tcBorders>
              <w:top w:val="single" w:sz="4" w:space="0" w:color="000000"/>
              <w:left w:val="single" w:sz="4" w:space="0" w:color="000000"/>
              <w:bottom w:val="single" w:sz="4" w:space="0" w:color="000000"/>
              <w:right w:val="single" w:sz="4" w:space="0" w:color="000000"/>
            </w:tcBorders>
          </w:tcPr>
          <w:p w14:paraId="3815D72D" w14:textId="77777777" w:rsidR="001529E1" w:rsidRDefault="00000000">
            <w:r>
              <w:rPr>
                <w:sz w:val="20"/>
              </w:rPr>
              <w:t>☐  Submitted by the group leader only</w:t>
            </w:r>
          </w:p>
        </w:tc>
      </w:tr>
    </w:tbl>
    <w:p w14:paraId="69EE1DC4" w14:textId="77777777" w:rsidR="001529E1" w:rsidRDefault="001529E1">
      <w:pPr>
        <w:spacing w:before="240"/>
      </w:pPr>
    </w:p>
    <w:p w14:paraId="6EF8CE2E" w14:textId="77777777" w:rsidR="001529E1" w:rsidRDefault="00000000">
      <w:pPr>
        <w:spacing w:after="80" w:line="360" w:lineRule="auto"/>
      </w:pPr>
      <w:r>
        <w:rPr>
          <w:b/>
          <w:color w:val="0F1F2E"/>
          <w:sz w:val="28"/>
        </w:rPr>
        <w:t>Group Reflection</w:t>
      </w:r>
    </w:p>
    <w:p w14:paraId="5A0A9CB7" w14:textId="77777777" w:rsidR="001529E1" w:rsidRDefault="00000000">
      <w:pPr>
        <w:spacing w:before="40" w:after="120" w:line="360" w:lineRule="auto"/>
        <w:jc w:val="both"/>
      </w:pPr>
      <w:r>
        <w:rPr>
          <w:i/>
          <w:color w:val="636E78"/>
          <w:sz w:val="22"/>
        </w:rPr>
        <w:t>Write your group reflection below. Address all three prompts. 150–250 words total.</w:t>
      </w:r>
    </w:p>
    <w:p w14:paraId="642B08CC" w14:textId="77777777" w:rsidR="001529E1" w:rsidRDefault="001529E1">
      <w:pPr>
        <w:spacing w:before="120"/>
      </w:pPr>
    </w:p>
    <w:tbl>
      <w:tblPr>
        <w:tblW w:w="9026" w:type="dxa"/>
        <w:tblLook w:val="04A0" w:firstRow="1" w:lastRow="0" w:firstColumn="1" w:lastColumn="0" w:noHBand="0" w:noVBand="1"/>
      </w:tblPr>
      <w:tblGrid>
        <w:gridCol w:w="9026"/>
      </w:tblGrid>
      <w:tr w:rsidR="001529E1" w14:paraId="50257074"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Pr>
          <w:p w14:paraId="61FD5EA9" w14:textId="77777777" w:rsidR="001529E1" w:rsidRDefault="00000000">
            <w:r>
              <w:rPr>
                <w:b/>
                <w:sz w:val="20"/>
              </w:rPr>
              <w:t>What did your team learn?</w:t>
            </w:r>
          </w:p>
        </w:tc>
      </w:tr>
      <w:tr w:rsidR="001529E1" w14:paraId="169F8458" w14:textId="77777777">
        <w:tc>
          <w:tcPr>
            <w:tcW w:w="9026" w:type="dxa"/>
            <w:tcBorders>
              <w:top w:val="single" w:sz="4" w:space="0" w:color="000000"/>
              <w:left w:val="single" w:sz="4" w:space="0" w:color="000000"/>
              <w:bottom w:val="single" w:sz="4" w:space="0" w:color="000000"/>
              <w:right w:val="single" w:sz="4" w:space="0" w:color="000000"/>
            </w:tcBorders>
          </w:tcPr>
          <w:p w14:paraId="47580408" w14:textId="77777777" w:rsidR="001529E1" w:rsidRDefault="00000000">
            <w:r>
              <w:rPr>
                <w:color w:val="636E78"/>
                <w:sz w:val="20"/>
              </w:rPr>
              <w:t>Think about product development process, user research, teamwork, or technical skills. What do you know now that you did not know at the start of Week 3?</w:t>
            </w:r>
          </w:p>
        </w:tc>
      </w:tr>
      <w:tr w:rsidR="001529E1" w14:paraId="51D28097" w14:textId="77777777">
        <w:trPr>
          <w:trHeight w:val="992"/>
        </w:trPr>
        <w:tc>
          <w:tcPr>
            <w:tcW w:w="9026" w:type="dxa"/>
            <w:tcBorders>
              <w:top w:val="single" w:sz="4" w:space="0" w:color="000000"/>
              <w:left w:val="single" w:sz="4" w:space="0" w:color="000000"/>
              <w:bottom w:val="single" w:sz="4" w:space="0" w:color="000000"/>
              <w:right w:val="single" w:sz="4" w:space="0" w:color="000000"/>
            </w:tcBorders>
          </w:tcPr>
          <w:p w14:paraId="00A4EADB" w14:textId="77777777" w:rsidR="001529E1" w:rsidRDefault="00000000">
            <w:r>
              <w:rPr>
                <w:rFonts w:hint="eastAsia"/>
                <w:sz w:val="20"/>
                <w:szCs w:val="20"/>
              </w:rPr>
              <w:t>W</w:t>
            </w:r>
            <w:r>
              <w:rPr>
                <w:sz w:val="20"/>
                <w:szCs w:val="20"/>
              </w:rPr>
              <w:t xml:space="preserve">e learned that product development should start from validated user needs rather than from functions alone. At </w:t>
            </w:r>
            <w:r>
              <w:rPr>
                <w:rFonts w:hint="eastAsia"/>
                <w:sz w:val="20"/>
                <w:szCs w:val="20"/>
              </w:rPr>
              <w:t>first</w:t>
            </w:r>
            <w:r>
              <w:rPr>
                <w:sz w:val="20"/>
                <w:szCs w:val="20"/>
              </w:rPr>
              <w:t>, we saw Green</w:t>
            </w:r>
            <w:r>
              <w:rPr>
                <w:rFonts w:hint="eastAsia"/>
                <w:sz w:val="20"/>
                <w:szCs w:val="20"/>
              </w:rPr>
              <w:t>-</w:t>
            </w:r>
            <w:r>
              <w:rPr>
                <w:sz w:val="20"/>
                <w:szCs w:val="20"/>
              </w:rPr>
              <w:t>Sight</w:t>
            </w:r>
            <w:r>
              <w:rPr>
                <w:rFonts w:hint="eastAsia"/>
                <w:sz w:val="20"/>
                <w:szCs w:val="20"/>
              </w:rPr>
              <w:t>-</w:t>
            </w:r>
            <w:r>
              <w:rPr>
                <w:sz w:val="20"/>
                <w:szCs w:val="20"/>
              </w:rPr>
              <w:t>AI as a</w:t>
            </w:r>
            <w:r>
              <w:rPr>
                <w:rFonts w:hint="eastAsia"/>
                <w:sz w:val="20"/>
                <w:szCs w:val="20"/>
              </w:rPr>
              <w:t xml:space="preserve"> plant cultivation</w:t>
            </w:r>
            <w:r>
              <w:rPr>
                <w:sz w:val="20"/>
                <w:szCs w:val="20"/>
              </w:rPr>
              <w:t xml:space="preserve"> solution. However, user research showed </w:t>
            </w:r>
            <w:r>
              <w:rPr>
                <w:rFonts w:hint="eastAsia"/>
                <w:sz w:val="20"/>
                <w:szCs w:val="20"/>
              </w:rPr>
              <w:t>that</w:t>
            </w:r>
            <w:r>
              <w:t xml:space="preserve"> </w:t>
            </w:r>
            <w:r>
              <w:rPr>
                <w:sz w:val="20"/>
                <w:szCs w:val="20"/>
              </w:rPr>
              <w:t>non-expert growers often miss environmental changes, lack pest and disease knowledge, and forget maintenance.</w:t>
            </w:r>
          </w:p>
        </w:tc>
      </w:tr>
      <w:tr w:rsidR="001529E1" w14:paraId="62E1B0CE" w14:textId="77777777">
        <w:trPr>
          <w:trHeight w:val="835"/>
        </w:trPr>
        <w:tc>
          <w:tcPr>
            <w:tcW w:w="9026" w:type="dxa"/>
            <w:tcBorders>
              <w:top w:val="single" w:sz="4" w:space="0" w:color="000000"/>
              <w:left w:val="single" w:sz="4" w:space="0" w:color="000000"/>
              <w:bottom w:val="single" w:sz="4" w:space="0" w:color="000000"/>
              <w:right w:val="single" w:sz="4" w:space="0" w:color="000000"/>
            </w:tcBorders>
          </w:tcPr>
          <w:p w14:paraId="139C0111" w14:textId="77777777" w:rsidR="001529E1" w:rsidRDefault="00000000">
            <w:r>
              <w:rPr>
                <w:sz w:val="20"/>
                <w:szCs w:val="20"/>
              </w:rPr>
              <w:t>Technically, we learned to turn these needs into an integrated system. Sensors collected real data, while the software displayed records, trends, risks and alerts. By connecting monitoring, pest recognition and AI recommendations, we understood that a strong prototype needs reliable implementation and user value.</w:t>
            </w:r>
          </w:p>
        </w:tc>
      </w:tr>
    </w:tbl>
    <w:p w14:paraId="0748C18E" w14:textId="77777777" w:rsidR="001529E1" w:rsidRDefault="001529E1">
      <w:pPr>
        <w:spacing w:before="120"/>
      </w:pPr>
    </w:p>
    <w:tbl>
      <w:tblPr>
        <w:tblW w:w="9026" w:type="dxa"/>
        <w:tblLook w:val="04A0" w:firstRow="1" w:lastRow="0" w:firstColumn="1" w:lastColumn="0" w:noHBand="0" w:noVBand="1"/>
      </w:tblPr>
      <w:tblGrid>
        <w:gridCol w:w="9026"/>
      </w:tblGrid>
      <w:tr w:rsidR="001529E1" w14:paraId="6FCD0967"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Pr>
          <w:p w14:paraId="0D361B96" w14:textId="77777777" w:rsidR="001529E1" w:rsidRDefault="00000000">
            <w:r>
              <w:rPr>
                <w:b/>
                <w:sz w:val="20"/>
              </w:rPr>
              <w:t>What worked well?</w:t>
            </w:r>
          </w:p>
        </w:tc>
      </w:tr>
      <w:tr w:rsidR="001529E1" w14:paraId="0B3AED72" w14:textId="77777777">
        <w:tc>
          <w:tcPr>
            <w:tcW w:w="9026" w:type="dxa"/>
            <w:tcBorders>
              <w:top w:val="single" w:sz="4" w:space="0" w:color="000000"/>
              <w:left w:val="single" w:sz="4" w:space="0" w:color="000000"/>
              <w:bottom w:val="single" w:sz="4" w:space="0" w:color="000000"/>
              <w:right w:val="single" w:sz="4" w:space="0" w:color="000000"/>
            </w:tcBorders>
          </w:tcPr>
          <w:p w14:paraId="27EEB24D" w14:textId="77777777" w:rsidR="001529E1" w:rsidRDefault="00000000">
            <w:r>
              <w:rPr>
                <w:color w:val="636E78"/>
                <w:sz w:val="20"/>
              </w:rPr>
              <w:t>Identify one or two things that genuinely helped your team — a workflow, a decision, a tool, or a way of working together.</w:t>
            </w:r>
          </w:p>
        </w:tc>
      </w:tr>
      <w:tr w:rsidR="001529E1" w14:paraId="07C2446C" w14:textId="77777777">
        <w:trPr>
          <w:trHeight w:val="870"/>
        </w:trPr>
        <w:tc>
          <w:tcPr>
            <w:tcW w:w="9026" w:type="dxa"/>
            <w:tcBorders>
              <w:top w:val="single" w:sz="4" w:space="0" w:color="000000"/>
              <w:left w:val="single" w:sz="4" w:space="0" w:color="000000"/>
              <w:bottom w:val="single" w:sz="4" w:space="0" w:color="000000"/>
              <w:right w:val="single" w:sz="4" w:space="0" w:color="000000"/>
            </w:tcBorders>
          </w:tcPr>
          <w:p w14:paraId="6EB3EE1A" w14:textId="77777777" w:rsidR="001529E1" w:rsidRDefault="00000000">
            <w:pPr>
              <w:rPr>
                <w:sz w:val="20"/>
                <w:szCs w:val="20"/>
              </w:rPr>
            </w:pPr>
            <w:r>
              <w:rPr>
                <w:sz w:val="20"/>
                <w:szCs w:val="20"/>
              </w:rPr>
              <w:t>Our iterative development worked well. The first hardware version could collect data, but it was not fixed on a stable board and could not transmit data to the software in real time. After testing this limitation, we built a second version with better integration and wireless transmission.</w:t>
            </w:r>
          </w:p>
        </w:tc>
      </w:tr>
      <w:tr w:rsidR="001529E1" w14:paraId="00B0B5FB" w14:textId="77777777">
        <w:trPr>
          <w:trHeight w:val="920"/>
        </w:trPr>
        <w:tc>
          <w:tcPr>
            <w:tcW w:w="9026" w:type="dxa"/>
            <w:tcBorders>
              <w:top w:val="single" w:sz="4" w:space="0" w:color="000000"/>
              <w:left w:val="single" w:sz="4" w:space="0" w:color="000000"/>
              <w:bottom w:val="single" w:sz="4" w:space="0" w:color="000000"/>
              <w:right w:val="single" w:sz="4" w:space="0" w:color="000000"/>
            </w:tcBorders>
          </w:tcPr>
          <w:p w14:paraId="42C7A925" w14:textId="77777777" w:rsidR="001529E1" w:rsidRDefault="00000000">
            <w:pPr>
              <w:rPr>
                <w:sz w:val="20"/>
                <w:szCs w:val="20"/>
              </w:rPr>
            </w:pPr>
            <w:r>
              <w:rPr>
                <w:sz w:val="20"/>
                <w:szCs w:val="20"/>
              </w:rPr>
              <w:t>Another strength was our evidence-based workflow. Survey results and target-user analysis helped us explain why Green</w:t>
            </w:r>
            <w:r>
              <w:rPr>
                <w:rFonts w:hint="eastAsia"/>
                <w:sz w:val="20"/>
                <w:szCs w:val="20"/>
              </w:rPr>
              <w:t>-</w:t>
            </w:r>
            <w:r>
              <w:rPr>
                <w:sz w:val="20"/>
                <w:szCs w:val="20"/>
              </w:rPr>
              <w:t>Sight</w:t>
            </w:r>
            <w:r>
              <w:rPr>
                <w:rFonts w:hint="eastAsia"/>
                <w:sz w:val="20"/>
                <w:szCs w:val="20"/>
              </w:rPr>
              <w:t>-</w:t>
            </w:r>
            <w:r>
              <w:rPr>
                <w:sz w:val="20"/>
                <w:szCs w:val="20"/>
              </w:rPr>
              <w:t>AI was needed, not just what it could do. The Development Log also kept our progress organi</w:t>
            </w:r>
            <w:r>
              <w:rPr>
                <w:rFonts w:hint="eastAsia"/>
                <w:sz w:val="20"/>
                <w:szCs w:val="20"/>
              </w:rPr>
              <w:t>z</w:t>
            </w:r>
            <w:r>
              <w:rPr>
                <w:sz w:val="20"/>
                <w:szCs w:val="20"/>
              </w:rPr>
              <w:t>ed</w:t>
            </w:r>
            <w:r>
              <w:t xml:space="preserve"> </w:t>
            </w:r>
            <w:r>
              <w:rPr>
                <w:sz w:val="20"/>
                <w:szCs w:val="20"/>
              </w:rPr>
              <w:t>and recorded testing, improvements and validation evidence</w:t>
            </w:r>
            <w:r>
              <w:rPr>
                <w:rFonts w:hint="eastAsia"/>
                <w:sz w:val="20"/>
                <w:szCs w:val="20"/>
              </w:rPr>
              <w:t xml:space="preserve"> during the timeframe.</w:t>
            </w:r>
          </w:p>
        </w:tc>
      </w:tr>
    </w:tbl>
    <w:p w14:paraId="164200E1" w14:textId="77777777" w:rsidR="001529E1" w:rsidRDefault="001529E1">
      <w:pPr>
        <w:spacing w:before="120"/>
      </w:pPr>
    </w:p>
    <w:tbl>
      <w:tblPr>
        <w:tblW w:w="9026" w:type="dxa"/>
        <w:tblLook w:val="04A0" w:firstRow="1" w:lastRow="0" w:firstColumn="1" w:lastColumn="0" w:noHBand="0" w:noVBand="1"/>
      </w:tblPr>
      <w:tblGrid>
        <w:gridCol w:w="9026"/>
      </w:tblGrid>
      <w:tr w:rsidR="001529E1" w14:paraId="13389390"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Pr>
          <w:p w14:paraId="7D286F08" w14:textId="77777777" w:rsidR="001529E1" w:rsidRDefault="00000000">
            <w:r>
              <w:rPr>
                <w:b/>
                <w:sz w:val="20"/>
              </w:rPr>
              <w:t>What would you do differently?</w:t>
            </w:r>
          </w:p>
        </w:tc>
      </w:tr>
      <w:tr w:rsidR="001529E1" w14:paraId="1580140B" w14:textId="77777777">
        <w:tc>
          <w:tcPr>
            <w:tcW w:w="9026" w:type="dxa"/>
            <w:tcBorders>
              <w:top w:val="single" w:sz="4" w:space="0" w:color="000000"/>
              <w:left w:val="single" w:sz="4" w:space="0" w:color="000000"/>
              <w:bottom w:val="single" w:sz="4" w:space="0" w:color="000000"/>
              <w:right w:val="single" w:sz="4" w:space="0" w:color="000000"/>
            </w:tcBorders>
          </w:tcPr>
          <w:p w14:paraId="7C81AABD" w14:textId="77777777" w:rsidR="001529E1" w:rsidRDefault="00000000">
            <w:r>
              <w:rPr>
                <w:color w:val="636E78"/>
                <w:sz w:val="20"/>
              </w:rPr>
              <w:t>Be honest. What slowed you down, caused rework, or produced weaker results than you hoped? What would you change if you started again?</w:t>
            </w:r>
          </w:p>
        </w:tc>
      </w:tr>
      <w:tr w:rsidR="001529E1" w14:paraId="6BA88A98" w14:textId="77777777">
        <w:trPr>
          <w:trHeight w:val="841"/>
        </w:trPr>
        <w:tc>
          <w:tcPr>
            <w:tcW w:w="9026" w:type="dxa"/>
            <w:tcBorders>
              <w:top w:val="single" w:sz="4" w:space="0" w:color="000000"/>
              <w:left w:val="single" w:sz="4" w:space="0" w:color="000000"/>
              <w:bottom w:val="single" w:sz="4" w:space="0" w:color="000000"/>
              <w:right w:val="single" w:sz="4" w:space="0" w:color="000000"/>
            </w:tcBorders>
          </w:tcPr>
          <w:p w14:paraId="6D8D9561" w14:textId="77777777" w:rsidR="001529E1" w:rsidRDefault="00000000">
            <w:pPr>
              <w:rPr>
                <w:sz w:val="20"/>
                <w:szCs w:val="20"/>
              </w:rPr>
            </w:pPr>
            <w:r>
              <w:rPr>
                <w:sz w:val="20"/>
                <w:szCs w:val="20"/>
              </w:rPr>
              <w:t>The main issue that slowed us down was hardware-software integration. Since the first prototype lacked real-time transmission</w:t>
            </w:r>
            <w:r>
              <w:rPr>
                <w:rFonts w:hint="eastAsia"/>
                <w:sz w:val="20"/>
                <w:szCs w:val="20"/>
              </w:rPr>
              <w:t xml:space="preserve"> such as Wifi and cable</w:t>
            </w:r>
            <w:r>
              <w:rPr>
                <w:sz w:val="20"/>
                <w:szCs w:val="20"/>
              </w:rPr>
              <w:t>, we spent extra time reworking the board design and software connection</w:t>
            </w:r>
            <w:r>
              <w:rPr>
                <w:rFonts w:hint="eastAsia"/>
                <w:sz w:val="20"/>
                <w:szCs w:val="20"/>
              </w:rPr>
              <w:t>.</w:t>
            </w:r>
          </w:p>
        </w:tc>
      </w:tr>
      <w:tr w:rsidR="001529E1" w14:paraId="2F86C0E2" w14:textId="77777777">
        <w:trPr>
          <w:trHeight w:val="836"/>
        </w:trPr>
        <w:tc>
          <w:tcPr>
            <w:tcW w:w="9026" w:type="dxa"/>
            <w:tcBorders>
              <w:top w:val="single" w:sz="4" w:space="0" w:color="000000"/>
              <w:left w:val="single" w:sz="4" w:space="0" w:color="000000"/>
              <w:bottom w:val="single" w:sz="4" w:space="0" w:color="000000"/>
              <w:right w:val="single" w:sz="4" w:space="0" w:color="000000"/>
            </w:tcBorders>
          </w:tcPr>
          <w:p w14:paraId="3BD9D9D6" w14:textId="77777777" w:rsidR="001529E1" w:rsidRDefault="00000000">
            <w:pPr>
              <w:rPr>
                <w:sz w:val="20"/>
                <w:szCs w:val="20"/>
              </w:rPr>
            </w:pPr>
            <w:r>
              <w:rPr>
                <w:sz w:val="20"/>
                <w:szCs w:val="20"/>
              </w:rPr>
              <w:lastRenderedPageBreak/>
              <w:t xml:space="preserve">If we started again, we would test data transmission and board integration earlier instead of treating them as later improvements. We would also arrange clearer communication between </w:t>
            </w:r>
            <w:r>
              <w:rPr>
                <w:rFonts w:hint="eastAsia"/>
                <w:sz w:val="20"/>
                <w:szCs w:val="20"/>
              </w:rPr>
              <w:t>team cooperation</w:t>
            </w:r>
            <w:r>
              <w:rPr>
                <w:sz w:val="20"/>
                <w:szCs w:val="20"/>
              </w:rPr>
              <w:t xml:space="preserve"> from the beginning, so </w:t>
            </w:r>
            <w:r>
              <w:rPr>
                <w:rFonts w:hint="eastAsia"/>
                <w:sz w:val="20"/>
                <w:szCs w:val="20"/>
              </w:rPr>
              <w:t>we</w:t>
            </w:r>
            <w:r>
              <w:rPr>
                <w:sz w:val="20"/>
                <w:szCs w:val="20"/>
              </w:rPr>
              <w:t xml:space="preserve"> could align requirements, data formats and testing schedules </w:t>
            </w:r>
            <w:r>
              <w:rPr>
                <w:rFonts w:hint="eastAsia"/>
                <w:sz w:val="20"/>
                <w:szCs w:val="20"/>
              </w:rPr>
              <w:t>smoothly</w:t>
            </w:r>
            <w:r>
              <w:rPr>
                <w:sz w:val="20"/>
                <w:szCs w:val="20"/>
              </w:rPr>
              <w:t>.</w:t>
            </w:r>
          </w:p>
        </w:tc>
      </w:tr>
    </w:tbl>
    <w:p w14:paraId="5FA26548" w14:textId="77777777" w:rsidR="001529E1" w:rsidRDefault="001529E1">
      <w:pPr>
        <w:spacing w:before="120"/>
      </w:pPr>
    </w:p>
    <w:sectPr w:rsidR="001529E1">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23B6A" w14:textId="77777777" w:rsidR="00DC4A47" w:rsidRDefault="00DC4A47">
      <w:r>
        <w:separator/>
      </w:r>
    </w:p>
  </w:endnote>
  <w:endnote w:type="continuationSeparator" w:id="0">
    <w:p w14:paraId="06C569B9" w14:textId="77777777" w:rsidR="00DC4A47" w:rsidRDefault="00DC4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96239" w14:textId="77777777" w:rsidR="001529E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A2526" w14:textId="77777777" w:rsidR="00DC4A47" w:rsidRDefault="00DC4A47">
      <w:r>
        <w:separator/>
      </w:r>
    </w:p>
  </w:footnote>
  <w:footnote w:type="continuationSeparator" w:id="0">
    <w:p w14:paraId="7BB4D22E" w14:textId="77777777" w:rsidR="00DC4A47" w:rsidRDefault="00DC4A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C3631" w14:textId="77777777" w:rsidR="001529E1" w:rsidRDefault="00000000">
    <w:r>
      <w:rPr>
        <w:b/>
        <w:sz w:val="16"/>
      </w:rPr>
      <w:t>ENT208TC</w:t>
    </w:r>
    <w:r>
      <w:rPr>
        <w:sz w:val="16"/>
      </w:rPr>
      <w:t xml:space="preserve"> — Group Reflection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F52D9"/>
    <w:multiLevelType w:val="multilevel"/>
    <w:tmpl w:val="4E5F52D9"/>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5943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34D8A"/>
    <w:rsid w:val="00093010"/>
    <w:rsid w:val="000A063C"/>
    <w:rsid w:val="00101B9A"/>
    <w:rsid w:val="001529E1"/>
    <w:rsid w:val="001D11D7"/>
    <w:rsid w:val="003B0D34"/>
    <w:rsid w:val="003C2DE4"/>
    <w:rsid w:val="00431FB8"/>
    <w:rsid w:val="00445BC6"/>
    <w:rsid w:val="00523512"/>
    <w:rsid w:val="00556BBA"/>
    <w:rsid w:val="005B5D4A"/>
    <w:rsid w:val="005F0C9E"/>
    <w:rsid w:val="008E1CED"/>
    <w:rsid w:val="008E2094"/>
    <w:rsid w:val="00906EA9"/>
    <w:rsid w:val="009406DD"/>
    <w:rsid w:val="00A9592D"/>
    <w:rsid w:val="00B60CCA"/>
    <w:rsid w:val="00BA5C3D"/>
    <w:rsid w:val="00BE66DB"/>
    <w:rsid w:val="00D20AD3"/>
    <w:rsid w:val="00D8237F"/>
    <w:rsid w:val="00DC4A47"/>
    <w:rsid w:val="00E71809"/>
    <w:rsid w:val="00E833A9"/>
    <w:rsid w:val="00ED44AE"/>
    <w:rsid w:val="00F1305A"/>
    <w:rsid w:val="00FB0DDF"/>
    <w:rsid w:val="22AF3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D2BA5"/>
  <w15:docId w15:val="{6C48B53F-5699-4B37-8832-1AEA6D068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4"/>
      <w:szCs w:val="24"/>
    </w:rPr>
  </w:style>
  <w:style w:type="paragraph" w:styleId="5">
    <w:name w:val="heading 5"/>
    <w:uiPriority w:val="9"/>
    <w:semiHidden/>
    <w:unhideWhenUsed/>
    <w:qFormat/>
    <w:pPr>
      <w:outlineLvl w:val="4"/>
    </w:pPr>
    <w:rPr>
      <w:color w:val="2E74B5"/>
      <w:sz w:val="24"/>
      <w:szCs w:val="24"/>
    </w:rPr>
  </w:style>
  <w:style w:type="paragraph" w:styleId="6">
    <w:name w:val="heading 6"/>
    <w:uiPriority w:val="9"/>
    <w:semiHidden/>
    <w:unhideWhenUsed/>
    <w:qFormat/>
    <w:pPr>
      <w:outlineLvl w:val="5"/>
    </w:pPr>
    <w:rPr>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footnote text"/>
    <w:link w:val="aa"/>
    <w:uiPriority w:val="99"/>
    <w:semiHidden/>
    <w:unhideWhenUsed/>
  </w:style>
  <w:style w:type="paragraph" w:styleId="ab">
    <w:name w:val="Title"/>
    <w:uiPriority w:val="10"/>
    <w:qFormat/>
    <w:rPr>
      <w:sz w:val="56"/>
      <w:szCs w:val="56"/>
    </w:rPr>
  </w:style>
  <w:style w:type="character" w:styleId="ac">
    <w:name w:val="endnote reference"/>
    <w:uiPriority w:val="99"/>
    <w:semiHidden/>
    <w:unhideWhenUsed/>
    <w:rPr>
      <w:vertAlign w:val="superscript"/>
    </w:rPr>
  </w:style>
  <w:style w:type="character" w:styleId="ad">
    <w:name w:val="Hyperlink"/>
    <w:uiPriority w:val="99"/>
    <w:unhideWhenUsed/>
    <w:rPr>
      <w:color w:val="0563C1"/>
      <w:u w:val="single"/>
    </w:rPr>
  </w:style>
  <w:style w:type="character" w:styleId="ae">
    <w:name w:val="footnote reference"/>
    <w:uiPriority w:val="99"/>
    <w:semiHidden/>
    <w:unhideWhenUsed/>
    <w:rPr>
      <w:vertAlign w:val="superscript"/>
    </w:rPr>
  </w:style>
  <w:style w:type="paragraph" w:customStyle="1" w:styleId="Strong1">
    <w:name w:val="Strong1"/>
    <w:qFormat/>
    <w:rPr>
      <w:b/>
      <w:bCs/>
      <w:sz w:val="24"/>
      <w:szCs w:val="24"/>
    </w:rPr>
  </w:style>
  <w:style w:type="paragraph" w:styleId="af">
    <w:name w:val="List Paragraph"/>
    <w:qFormat/>
    <w:rPr>
      <w:sz w:val="24"/>
      <w:szCs w:val="24"/>
    </w:rPr>
  </w:style>
  <w:style w:type="character" w:customStyle="1" w:styleId="aa">
    <w:name w:val="脚注文本 字符"/>
    <w:link w:val="a9"/>
    <w:uiPriority w:val="99"/>
    <w:semiHidden/>
    <w:unhideWhenUsed/>
    <w:rPr>
      <w:sz w:val="20"/>
      <w:szCs w:val="20"/>
    </w:rPr>
  </w:style>
  <w:style w:type="character" w:customStyle="1" w:styleId="a4">
    <w:name w:val="尾注文本 字符"/>
    <w:link w:val="a3"/>
    <w:uiPriority w:val="99"/>
    <w:semiHidden/>
    <w:unhideWhenUsed/>
    <w:rPr>
      <w:sz w:val="20"/>
      <w:szCs w:val="20"/>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611</Words>
  <Characters>3672</Characters>
  <Application>Microsoft Office Word</Application>
  <DocSecurity>0</DocSecurity>
  <Lines>99</Lines>
  <Paragraphs>47</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Yufan.Shi23</cp:lastModifiedBy>
  <cp:revision>6</cp:revision>
  <dcterms:created xsi:type="dcterms:W3CDTF">2026-05-07T14:08:00Z</dcterms:created>
  <dcterms:modified xsi:type="dcterms:W3CDTF">2026-05-14T15:51:00Z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25D5D841832A422093B31C3C6AA70B00_13</vt:lpwstr>
  </property>
</Properties>
</file>