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一、结构：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&lt;HEAD&gt;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NAME="GENERATOR" Content="Microsoft Developer Studio"&gt;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charset=gb_2312-80"&gt;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&lt;TITLE&gt;Document Title&lt;/TITLE&gt;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&lt;/HEAD&gt;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Insert HTML here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&lt;/HTML&gt;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HTML的常用标记：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1.&lt;!DOCTYPE&gt;  //放在文档的第一行，有三种声明类型：严格版本，过渡版本，HTML文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档(strict、transitional、frameset)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举例：</w:t>
      </w:r>
      <w:r>
        <w:rPr>
          <w:rFonts w:hint="eastAsia"/>
          <w:b/>
          <w:bCs/>
          <w:lang w:val="en-US" w:eastAsia="zh-CN"/>
        </w:rPr>
        <w:t xml:space="preserve">&lt;!DOCTYPE HTML PUBLIC "-//W3C//DTD HTML 4.01 Transitional//EN"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"http://www.w3.org/TR/html4/loose.dtd"&gt;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2.&lt;head&gt;  //可以引用脚本，提更元信息，指示浏览器找到样式表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包含元素：&lt;base&gt;,&lt;link&gt;&lt;meta&gt;,&lt;script&gt;,&lt;style&gt;,&lt;title&gt;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标题(title):不会显示在HTML文档中,,显示在浏览器的标题栏里。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Meta：&lt;meta 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author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content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3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描述网页的相关信息，搜素引擎就是对meta标记进行搜素，起宣传的介  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绍作用。</w:t>
      </w:r>
    </w:p>
    <w:p>
      <w:pPr>
        <w:numPr>
          <w:ilvl w:val="0"/>
          <w:numId w:val="3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Mata的reflesh可以跳转网页：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</w:t>
      </w:r>
      <w:r>
        <w:rPr>
          <w:rFonts w:hint="eastAsia"/>
          <w:b/>
          <w:bCs/>
          <w:lang w:val="en-US" w:eastAsia="zh-CN"/>
        </w:rPr>
        <w:t>http-equiv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Reflesh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5,url=http://www.taobao.com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rFonts w:hint="eastAsia"/>
          <w:b/>
          <w:bCs/>
          <w:i/>
          <w:iCs/>
          <w:color w:val="002060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3.&lt;font&gt;  </w:t>
      </w: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//字体，颜色，大小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举例：</w:t>
      </w:r>
      <w:r>
        <w:rPr>
          <w:rFonts w:hint="eastAsia"/>
          <w:b/>
          <w:bCs/>
          <w:lang w:val="en-US" w:eastAsia="zh-CN"/>
        </w:rPr>
        <w:t>&lt;font [face（family）= ] [color= ] [size= ]&gt;&lt;/font&gt;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&lt;font color=#FF0000 size=5 face =行楷 隶书&gt;文字&lt;/font&gt;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Color: </w:t>
      </w:r>
      <w:r>
        <w:rPr>
          <w:rFonts w:hint="eastAsia"/>
          <w:b/>
          <w:bCs/>
          <w:lang w:val="en-US" w:eastAsia="zh-CN"/>
        </w:rPr>
        <w:t>Aqua-----水绿色   Black----黑色    Blue----蓝色    Brown----棕色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Dark blue----深蓝   Fuchsia---紫红色  Gold---金色    Gray----灰色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Green----绿色   Lightgreen----浅绿色  Lime---黄绿色  maroon-栗色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Navy----深蓝色   Olive----橄榄色   Purple---紫色   Red----红色</w:t>
      </w:r>
    </w:p>
    <w:p>
      <w:pPr>
        <w:numPr>
          <w:ilvl w:val="0"/>
          <w:numId w:val="0"/>
        </w:numPr>
        <w:ind w:firstLine="1476" w:firstLineChars="7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Silive----银白色   Teal----浅青色    White----白色   Yellow--黄色 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Size:1,2,3,4,5,6,7.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Face:</w:t>
      </w:r>
      <w:r>
        <w:rPr>
          <w:rFonts w:hint="eastAsia"/>
          <w:b w:val="0"/>
          <w:bCs w:val="0"/>
          <w:lang w:val="en-US" w:eastAsia="zh-CN"/>
        </w:rPr>
        <w:t>中文：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隶书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楷体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宋体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英文：Time New Roman ，Bookman Old Style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4.&lt;h&gt; //标记标题，6个标记，数字越小标题越大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&lt;h1&gt;最大标题&lt;/h1&gt;    &lt;h6&gt;最小标记标题&lt;/h6&gt;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5.其他文字属性标记：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554855"/>
            <wp:effectExtent l="0" t="0" r="5080" b="17145"/>
            <wp:docPr id="10" name="图片 10" descr="QQ截图2017102517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10251714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&lt;b&gt;.....&lt;/b&gt;    //粗体                </w:t>
      </w:r>
      <w:r>
        <w:rPr>
          <w:rFonts w:hint="eastAsia"/>
          <w:b/>
          <w:bCs/>
          <w:lang w:val="en-US" w:eastAsia="zh-CN"/>
        </w:rPr>
        <w:t xml:space="preserve"> &lt;em&gt;.......&lt;/em&gt;   //倾斜显示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&lt;i&gt;.......&lt;/i&gt;    //斜体                  &lt;strong&gt;........&lt;/strong&gt;    //加强显示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&lt;u&gt;......&lt;/u&gt;   //下划线 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（style）代替</w:t>
      </w: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</w:t>
      </w:r>
      <w:r>
        <w:rPr>
          <w:rFonts w:hint="eastAsia"/>
          <w:b/>
          <w:bCs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&lt;strike&gt;.......&lt;/strike&gt; //加亮显示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5F5F5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&lt;del&gt; 代替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&lt;big&gt;......&lt;/big&gt;  //放大显示            &lt;dfn&gt;.......&lt;/dfn&gt;    /</w:t>
      </w:r>
      <w:r>
        <w:rPr>
          <w:rFonts w:hint="eastAsia"/>
          <w:b/>
          <w:bCs/>
          <w:lang w:val="en-US" w:eastAsia="zh-CN"/>
        </w:rPr>
        <w:t>/倾斜显示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6.排版标记：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&lt;br&gt;.......&lt;/br&gt;    //换行标记，可以不成对使用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b w:val="0"/>
          <w:bCs w:val="0"/>
          <w:color w:val="7030A0"/>
          <w:lang w:val="en-US" w:eastAsia="zh-CN"/>
        </w:rPr>
        <w:t>&lt;p&gt;........&lt;/p&gt;     //段落标记，必须成对使用，且段落前后各留一个空行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&lt;center&gt;.......&lt;/center&gt;  //剧中标记  &lt;center&gt;内容&lt;/center&gt;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b w:val="0"/>
          <w:bCs w:val="0"/>
          <w:color w:val="7030A0"/>
          <w:lang w:val="en-US" w:eastAsia="zh-CN"/>
        </w:rPr>
        <w:t>&lt;address&gt;......&lt;/adress&gt; //地址签名标记，该行文字前后各留一行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&lt;!-----注释--------&gt;   //程序运行时不显示其中内容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&lt;hr&gt;.........&lt;/hr&gt;     //画一条水平线（默认时为最细的黑色通栏水平线）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格式：&lt;hr [size= ] [width= ] [align= ] [color= ] [noshad]&gt;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Size: 水平线宽度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Width：水平线长度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Align:对其方式【left,center,right】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Color: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noshad:没有阴影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:显示本身要在文本区或使用&amp;lt;和&amp;gt;代替。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&amp;nbsp;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=&gt;空格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7.文本区域标记：文本区标记(textarea)、引用块标记(blockquote)、预定义文本标记(pre)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textarea: &lt;textarea&gt;[rows= ] [cols= ] [name= ] &lt;/teatarea&gt;【文本区的一切都只是文本】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rows:设置行数，文本框的高度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cols:设置列数，文本框的宽度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name:文本框的名字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blockquote: &lt;blockquote&gt;.....&lt;/blockquote&gt;  /</w:t>
      </w:r>
      <w:r>
        <w:rPr>
          <w:rFonts w:hint="eastAsia"/>
          <w:b w:val="0"/>
          <w:bCs w:val="0"/>
          <w:color w:val="7030A0"/>
          <w:lang w:val="en-US" w:eastAsia="zh-CN"/>
        </w:rPr>
        <w:t>/块前块后要各留一空行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pre: &lt;pre&gt;.....&lt;/pre&gt;    </w:t>
      </w:r>
      <w:r>
        <w:rPr>
          <w:rFonts w:hint="eastAsia"/>
          <w:b w:val="0"/>
          <w:bCs w:val="0"/>
          <w:color w:val="7030A0"/>
          <w:lang w:val="en-US" w:eastAsia="zh-CN"/>
        </w:rPr>
        <w:t xml:space="preserve"> //预定义文本前后要各留一空行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8.列表标记：无序列表、有序列表、选择列表等</w:t>
      </w:r>
      <w:r>
        <w:rPr>
          <w:rFonts w:hint="eastAsia"/>
          <w:b/>
          <w:bCs/>
          <w:color w:val="C00000"/>
          <w:lang w:val="en-US" w:eastAsia="zh-CN"/>
        </w:rPr>
        <w:t>【li、option可以不用成对出现】</w:t>
      </w:r>
    </w:p>
    <w:p>
      <w:pPr>
        <w:widowControl w:val="0"/>
        <w:numPr>
          <w:ilvl w:val="0"/>
          <w:numId w:val="9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无序列表：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1F4E79" w:themeColor="accent1" w:themeShade="80"/>
          <w:lang w:val="en-US" w:eastAsia="zh-CN"/>
        </w:rPr>
        <w:t xml:space="preserve">&lt;ul&gt;     &lt;dir&gt;(目录列表)    &lt;menu&gt;(菜单列表)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&lt;li [type]&gt;列表项1 //</w:t>
      </w:r>
      <w:r>
        <w:rPr>
          <w:rFonts w:hint="eastAsia"/>
          <w:b w:val="0"/>
          <w:bCs w:val="0"/>
          <w:color w:val="FF0000"/>
          <w:lang w:val="en-US" w:eastAsia="zh-CN"/>
        </w:rPr>
        <w:t>type的类型：diac(●)circle(○)square(■)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&lt;li [type]&gt;列表项2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&lt;li [type]&gt;列表项3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1F4E79" w:themeColor="accent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1F4E79" w:themeColor="accent1" w:themeShade="80"/>
          <w:lang w:val="en-US" w:eastAsia="zh-CN"/>
        </w:rPr>
        <w:t xml:space="preserve"> &lt;/ul&gt;     &lt;/dir&gt;(目录列表)    &lt;/menu&gt;(菜单列表)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有序列表：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&lt;ol&gt;[start= ] [type= ]  //strat=整数，表示起始编号；type=【1、A、a、i、I】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&lt;li &gt;列表项3 //表示数字、大写字母、小写字母、小(大)写的罗马数字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&lt;li &gt;列表项3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&lt;li &gt;列表项3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&lt;/ol&gt;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选择列表：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&lt;select  [name= ] [size= ]multiple&gt;//列表名称、行数、可多选（无就只能单选）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&lt;option [value= ]&gt;选项1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&lt;option [value= ]&gt;选项1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&lt;option [value= ]&gt;选项1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&lt;/select&gt;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9.框架标记：&lt;frameset&gt;包含&lt;frame&gt;组织多个窗口形成多窗口框架，各部分有独立的URL</w:t>
      </w:r>
    </w:p>
    <w:p>
      <w:pPr>
        <w:widowControl w:val="0"/>
        <w:numPr>
          <w:ilvl w:val="0"/>
          <w:numId w:val="10"/>
        </w:numPr>
        <w:ind w:left="0" w:leftChars="0" w:firstLine="425" w:firstLineChars="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frameset：//可嵌套</w:t>
      </w:r>
    </w:p>
    <w:p>
      <w:pPr>
        <w:widowControl w:val="0"/>
        <w:numPr>
          <w:ilvl w:val="0"/>
          <w:numId w:val="0"/>
        </w:numPr>
        <w:ind w:left="425" w:leftChars="0" w:firstLine="420" w:firstLineChars="0"/>
        <w:jc w:val="both"/>
        <w:rPr>
          <w:rFonts w:hint="eastAsia"/>
          <w:b/>
          <w:bCs/>
          <w:color w:val="C00000"/>
          <w:lang w:val="en-US" w:eastAsia="zh-CN"/>
          <w14:glow w14:rad="0">
            <w14:srgbClr w14:val="000000"/>
          </w14:glow>
        </w:rPr>
      </w:pPr>
      <w:r>
        <w:rPr>
          <w:rFonts w:hint="eastAsia"/>
          <w:b/>
          <w:bCs/>
          <w:color w:val="C00000"/>
          <w:lang w:val="en-US" w:eastAsia="zh-CN"/>
          <w14:glow w14:rad="0">
            <w14:srgbClr w14:val="000000"/>
          </w14:glow>
        </w:rPr>
        <w:t>&lt;freameset [broder= ] [frameborder= ] [cols= ] [rows= ]&gt;</w:t>
      </w:r>
    </w:p>
    <w:p>
      <w:pPr>
        <w:widowControl w:val="0"/>
        <w:numPr>
          <w:ilvl w:val="0"/>
          <w:numId w:val="0"/>
        </w:numPr>
        <w:ind w:firstLine="2108" w:firstLineChars="1000"/>
        <w:jc w:val="both"/>
        <w:rPr>
          <w:rFonts w:hint="eastAsia"/>
          <w:b/>
          <w:bCs/>
          <w:color w:val="00B0F0"/>
          <w:u w:val="single"/>
          <w:lang w:val="en-US" w:eastAsia="zh-CN"/>
          <w14:glow w14:rad="0">
            <w14:srgbClr w14:val="000000"/>
          </w14:glow>
        </w:rPr>
      </w:pPr>
      <w:r>
        <w:rPr>
          <w:rFonts w:hint="eastAsia"/>
          <w:b/>
          <w:bCs/>
          <w:color w:val="00B0F0"/>
          <w:u w:val="single"/>
          <w:lang w:val="en-US" w:eastAsia="zh-CN"/>
          <w14:glow w14:rad="0">
            <w14:srgbClr w14:val="000000"/>
          </w14:glow>
        </w:rPr>
        <w:t>//边框宽度，是否显示边框，左右分割（cols=</w:t>
      </w:r>
      <w:r>
        <w:rPr>
          <w:rFonts w:hint="default"/>
          <w:b/>
          <w:bCs/>
          <w:color w:val="00B0F0"/>
          <w:u w:val="single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/>
          <w:bCs/>
          <w:color w:val="00B0F0"/>
          <w:u w:val="single"/>
          <w:lang w:val="en-US" w:eastAsia="zh-CN"/>
          <w14:glow w14:rad="0">
            <w14:srgbClr w14:val="000000"/>
          </w14:glow>
        </w:rPr>
        <w:t>50%,*</w:t>
      </w:r>
      <w:r>
        <w:rPr>
          <w:rFonts w:hint="default"/>
          <w:b/>
          <w:bCs/>
          <w:color w:val="00B0F0"/>
          <w:u w:val="single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/>
          <w:bCs/>
          <w:color w:val="00B0F0"/>
          <w:u w:val="single"/>
          <w:lang w:val="en-US" w:eastAsia="zh-CN"/>
          <w14:glow w14:rad="0">
            <w14:srgbClr w14:val="000000"/>
          </w14:glow>
        </w:rPr>
        <w:t>），上下分割</w:t>
      </w:r>
    </w:p>
    <w:p>
      <w:pPr>
        <w:widowControl w:val="0"/>
        <w:numPr>
          <w:ilvl w:val="0"/>
          <w:numId w:val="0"/>
        </w:numPr>
        <w:ind w:left="845" w:leftChars="0" w:firstLine="420" w:firstLineChars="0"/>
        <w:jc w:val="both"/>
        <w:rPr>
          <w:rFonts w:hint="eastAsia"/>
          <w:b w:val="0"/>
          <w:bCs w:val="0"/>
          <w:color w:val="C00000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C00000"/>
          <w:lang w:val="en-US" w:eastAsia="zh-CN"/>
          <w14:glow w14:rad="0">
            <w14:srgbClr w14:val="000000"/>
          </w14:glow>
        </w:rPr>
        <w:t>&lt;frame [name= ] [src= ]&gt;</w:t>
      </w:r>
    </w:p>
    <w:p>
      <w:pPr>
        <w:widowControl w:val="0"/>
        <w:numPr>
          <w:ilvl w:val="0"/>
          <w:numId w:val="0"/>
        </w:numPr>
        <w:ind w:left="845" w:leftChars="0" w:firstLine="420" w:firstLineChars="0"/>
        <w:jc w:val="both"/>
        <w:rPr>
          <w:rFonts w:hint="eastAsia"/>
          <w:b w:val="0"/>
          <w:bCs w:val="0"/>
          <w:color w:val="C00000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C00000"/>
          <w:lang w:val="en-US" w:eastAsia="zh-CN"/>
          <w14:glow w14:rad="0">
            <w14:srgbClr w14:val="000000"/>
          </w14:glow>
        </w:rPr>
        <w:t>&lt;frame [name= ] [src= ]&gt;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C00000"/>
          <w:lang w:val="en-US" w:eastAsia="zh-CN"/>
          <w14:glow w14:rad="0">
            <w14:srgbClr w14:val="000000"/>
          </w14:glow>
        </w:rPr>
      </w:pPr>
      <w:r>
        <w:rPr>
          <w:rFonts w:hint="eastAsia"/>
          <w:b/>
          <w:bCs/>
          <w:color w:val="C00000"/>
          <w:lang w:val="en-US" w:eastAsia="zh-CN"/>
          <w14:glow w14:rad="0">
            <w14:srgbClr w14:val="000000"/>
          </w14:glow>
        </w:rPr>
        <w:t>&lt;/frameset&gt;</w:t>
      </w:r>
    </w:p>
    <w:p>
      <w:pPr>
        <w:widowControl w:val="0"/>
        <w:numPr>
          <w:ilvl w:val="0"/>
          <w:numId w:val="10"/>
        </w:numPr>
        <w:ind w:left="0" w:leftChars="0" w:firstLine="425" w:firstLineChars="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frame：</w:t>
      </w:r>
    </w:p>
    <w:p>
      <w:pPr>
        <w:widowControl w:val="0"/>
        <w:numPr>
          <w:ilvl w:val="0"/>
          <w:numId w:val="0"/>
        </w:numPr>
        <w:ind w:left="842" w:leftChars="401" w:firstLine="0" w:firstLineChars="0"/>
        <w:jc w:val="both"/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举例：&lt;frame name=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top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 xml:space="preserve"> src=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a.html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 xml:space="preserve"> marginwidth=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5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 xml:space="preserve"> marginheight=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5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 xml:space="preserve"> scrolling=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auto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&gt; frameborder=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0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 xml:space="preserve"> noresize framespacing=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6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 xml:space="preserve"> brodercolor=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#0000FF</w:t>
      </w:r>
      <w:r>
        <w:rPr>
          <w:rFonts w:hint="default"/>
          <w:b w:val="0"/>
          <w:bCs w:val="0"/>
          <w:color w:val="auto"/>
          <w:lang w:val="en-US" w:eastAsia="zh-CN"/>
          <w14:glow w14:rad="0">
            <w14:srgbClr w14:val="000000"/>
          </w14:glow>
        </w:rPr>
        <w:t>”</w:t>
      </w:r>
    </w:p>
    <w:p>
      <w:pPr>
        <w:widowControl w:val="0"/>
        <w:numPr>
          <w:ilvl w:val="0"/>
          <w:numId w:val="0"/>
        </w:numPr>
        <w:ind w:left="425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属性：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name： 框架名称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Frameborder：是否有边框【0：无；1：有】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bordercolor：框架的边框颜色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framesopacing：框架与框架间保留空白的距离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scrolling:是否有滚动条【yes:有；no:无；auto：看情况自动】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Noresize:窗口边界不能被鼠标拖动【若无则可以拖动】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marginwidth:左右边距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Marginheight：上下边距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src:只是加载文件和它的URL地址</w:t>
      </w:r>
    </w:p>
    <w:p>
      <w:pPr>
        <w:widowControl w:val="0"/>
        <w:numPr>
          <w:ilvl w:val="0"/>
          <w:numId w:val="11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img src :只是加载图片和它的URL地址</w:t>
      </w:r>
    </w:p>
    <w:p>
      <w:pPr>
        <w:widowControl w:val="0"/>
        <w:numPr>
          <w:ilvl w:val="0"/>
          <w:numId w:val="10"/>
        </w:numPr>
        <w:ind w:left="0" w:leftChars="0" w:firstLine="425" w:firstLineChars="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iframe:(内联框架标记：</w:t>
      </w:r>
    </w:p>
    <w:p>
      <w:pPr>
        <w:widowControl w:val="0"/>
        <w:numPr>
          <w:ilvl w:val="0"/>
          <w:numId w:val="0"/>
        </w:numPr>
        <w:ind w:left="845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在网页中插入一个框架窗口以显示灵异文件；重复显示同一内容且不必重写)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属性：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align：对齐方式【left，right，top ,middle，bottom】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frameborder：是否显示边框【1,0】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Width：规定宽度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height：规定高度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longdesc:规定一个页面，该页面包含有关iframe的较长描述【URL】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marginwidth：左右边距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marginheight：上下边距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name：框架名称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scrolling：是否有滚动条【yes，no，auto】</w:t>
      </w:r>
    </w:p>
    <w:p>
      <w:pPr>
        <w:widowControl w:val="0"/>
        <w:numPr>
          <w:ilvl w:val="0"/>
          <w:numId w:val="1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</w:rPr>
        <w:t>src:在iframe中显示文档的URL【URL】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2060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/>
          <w:bCs/>
          <w:color w:val="002060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11.body：【包含文档的所有 内容：文本、超链接、图像、表格、列表等】</w:t>
      </w:r>
    </w:p>
    <w:p>
      <w:pPr>
        <w:widowControl w:val="0"/>
        <w:numPr>
          <w:ilvl w:val="0"/>
          <w:numId w:val="13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举例：&lt;body bgcolor=lightblue text=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#0000FF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&gt;.........&lt;/body&gt;</w:t>
      </w:r>
    </w:p>
    <w:p>
      <w:pPr>
        <w:widowControl w:val="0"/>
        <w:numPr>
          <w:ilvl w:val="0"/>
          <w:numId w:val="13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属性：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Bgcolor：设置背景色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text：设置字符颜色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background：设置要加载的图片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bgproperties：指示不能滚动的背景图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leftmargin：设置页面左边距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topmargin：设置上边距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link:指示未被点击过的超文本链接文字的颜色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alink:指示正被点击的超文本链接文字的颜色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vlink:指示已被点击的超文本链接文字的颜色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onload:指示加载本body时调用的函数</w:t>
      </w:r>
    </w:p>
    <w:p>
      <w:pPr>
        <w:widowControl w:val="0"/>
        <w:numPr>
          <w:ilvl w:val="0"/>
          <w:numId w:val="14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onUnload：指示卸载本body时调用的函数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12.表格标记：</w:t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&lt;table&gt;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定义表格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align:对齐方式【left、center、right】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bgcolor:颜色【rgb(x,x,x)】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background：背景图案的图像文件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border:边框宽度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bordercolor：边框颜色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bordercolordark：边框的阴影色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bordercolorlight：是否高亮显示边框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cellpadding:单元边沿与内容的空白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cellsspacing:单元格之间的空白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frame：外侧边框的那个部分是可见的【void、above、below、hsides、Ihs、rhs、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vsides、box、border】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rules：内侧边框的那个部分是可见的【none、groups、rows、cols、all】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summary：表格简要【txet】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width:宽度【像素、百分数（屏幕的）】</w:t>
      </w:r>
    </w:p>
    <w:p>
      <w:pPr>
        <w:widowControl w:val="0"/>
        <w:numPr>
          <w:ilvl w:val="0"/>
          <w:numId w:val="16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cols:表格列数</w:t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&lt;caption&gt;  //标题</w:t>
      </w:r>
    </w:p>
    <w:p>
      <w:pPr>
        <w:widowControl w:val="0"/>
        <w:numPr>
          <w:ilvl w:val="0"/>
          <w:numId w:val="17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Font</w:t>
      </w:r>
    </w:p>
    <w:p>
      <w:pPr>
        <w:widowControl w:val="0"/>
        <w:numPr>
          <w:ilvl w:val="0"/>
          <w:numId w:val="17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align【left、right、top、bottom】</w:t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&lt;th&gt;    //表头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abbr：规定单元格中内容的缩写版本【text】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align：水平对齐方式（使用）【left、right、center、justify、char】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axis：对单元格进行分类【category_name】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bgcolor：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char:规定根据哪个字符来对其【character】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Charoff：规定对其字符的偏移量【number】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colspan:横跨列数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rowspan：横跨行数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headers：由空格分隔的表头单元格 ID 列表，为数据单元格提供表头信息。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height：单元格高度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width：单元格宽度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auto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nowrap：单元格内容是否折行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scope：定义将表头数据与单元数据相关联的方法【col、colgroup、row、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rowgroup】</w:t>
      </w:r>
    </w:p>
    <w:p>
      <w:pPr>
        <w:widowControl w:val="0"/>
        <w:numPr>
          <w:ilvl w:val="0"/>
          <w:numId w:val="1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valign:规定单元格的垂直排列方式【top、middle、bottom、baseline】</w:t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&lt;tr&gt;     //行</w:t>
      </w:r>
    </w:p>
    <w:p>
      <w:pPr>
        <w:widowControl w:val="0"/>
        <w:numPr>
          <w:ilvl w:val="0"/>
          <w:numId w:val="1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align：定义表格行内容的对齐方式②　【left、right、center、justify、char】</w:t>
      </w:r>
    </w:p>
    <w:p>
      <w:pPr>
        <w:widowControl w:val="0"/>
        <w:numPr>
          <w:ilvl w:val="0"/>
          <w:numId w:val="1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valign:规定表格行的垂直排列方式【top、middle、bottom、baseline】</w:t>
      </w:r>
    </w:p>
    <w:p>
      <w:pPr>
        <w:widowControl w:val="0"/>
        <w:numPr>
          <w:ilvl w:val="0"/>
          <w:numId w:val="1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Bgcolor：</w:t>
      </w:r>
    </w:p>
    <w:p>
      <w:pPr>
        <w:widowControl w:val="0"/>
        <w:numPr>
          <w:ilvl w:val="0"/>
          <w:numId w:val="1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Char：规定根据哪个字符来进行文本对齐</w:t>
      </w:r>
    </w:p>
    <w:p>
      <w:pPr>
        <w:widowControl w:val="0"/>
        <w:numPr>
          <w:ilvl w:val="0"/>
          <w:numId w:val="1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charoff:规定第一个对齐字符的偏移量</w:t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&lt;col&gt;     //列属性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8595" cy="2421255"/>
            <wp:effectExtent l="0" t="0" r="8255" b="17145"/>
            <wp:docPr id="2" name="图片 2" descr="QQ截图2017102517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025170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&lt;colgroup&gt;     //列d的组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9865" cy="2449195"/>
            <wp:effectExtent l="0" t="0" r="6985" b="8255"/>
            <wp:docPr id="4" name="图片 4" descr="QQ截图2017102517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025171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&lt;td&gt;     //单元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7325" cy="4137660"/>
            <wp:effectExtent l="0" t="0" r="9525" b="15240"/>
            <wp:docPr id="5" name="图片 5" descr="QQ截图2017102517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025171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&lt;thead&gt;   //页眉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8595" cy="2223135"/>
            <wp:effectExtent l="0" t="0" r="8255" b="5715"/>
            <wp:docPr id="7" name="图片 7" descr="QQ截图2017102517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025171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&lt;tbody&gt;   //主体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3040" cy="2343785"/>
            <wp:effectExtent l="0" t="0" r="3810" b="18415"/>
            <wp:docPr id="8" name="图片 8" descr="QQ截图2017102517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10251711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&lt;tfoot&gt;    //页脚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2319655"/>
            <wp:effectExtent l="0" t="0" r="5715" b="4445"/>
            <wp:docPr id="11" name="图片 11" descr="QQ截图2017102517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10251712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13.style：</w:t>
      </w:r>
    </w:p>
    <w:p>
      <w:pPr>
        <w:widowControl w:val="0"/>
        <w:numPr>
          <w:ilvl w:val="0"/>
          <w:numId w:val="20"/>
        </w:numPr>
        <w:ind w:left="845" w:leftChars="0" w:hanging="425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应该避免使用下面这些标签和属性：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&lt;center&gt;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   // 定义居中的内容。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&lt;font&gt; 和 &lt;basefont&gt;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//定义 HTML 字体。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&lt;s&gt; 和 &lt;strike&gt;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//定义删除线文本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&lt;u&gt;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     //定义下划线文本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属性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描述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align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   //定义文本的对齐方式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bgcolor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//定义背景颜色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color</w:t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//定义文本颜色</w:t>
      </w:r>
    </w:p>
    <w:p>
      <w:pPr>
        <w:widowControl w:val="0"/>
        <w:numPr>
          <w:ilvl w:val="0"/>
          <w:numId w:val="20"/>
        </w:numPr>
        <w:ind w:left="845" w:leftChars="0" w:hanging="425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font-family、color font-size 属性分别定义元素中文本的字体系列、颜色和字体尺寸：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font：style="font-family:arial;color:red;font-size:20px;"</w:t>
      </w:r>
    </w:p>
    <w:p>
      <w:pPr>
        <w:widowControl w:val="0"/>
        <w:numPr>
          <w:ilvl w:val="0"/>
          <w:numId w:val="20"/>
        </w:numPr>
        <w:ind w:left="845" w:leftChars="0" w:hanging="425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background-color 属性为元素定义了背景颜色：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&lt;Body &gt;bgcolor:style="background-color:green"</w:t>
      </w:r>
    </w:p>
    <w:p>
      <w:pPr>
        <w:widowControl w:val="0"/>
        <w:numPr>
          <w:ilvl w:val="0"/>
          <w:numId w:val="20"/>
        </w:numPr>
        <w:ind w:left="845" w:leftChars="0" w:hanging="425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text-align 属性规定了元素中文本的水平对齐方式：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4472C4" w:themeColor="accent5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Consolas" w:hAnsi="Consolas" w:eastAsia="Consolas" w:cs="Consolas"/>
          <w:i w:val="0"/>
          <w:caps w:val="0"/>
          <w:color w:val="4472C4" w:themeColor="accent5"/>
          <w:spacing w:val="0"/>
          <w:sz w:val="21"/>
          <w:szCs w:val="21"/>
          <w:bdr w:val="dotted" w:color="778855" w:sz="6" w:space="0"/>
          <w:shd w:val="clear" w:fill="F5F5F5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style="text-align:center"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14.链接和加载标记：</w:t>
      </w:r>
    </w:p>
    <w:p>
      <w:pPr>
        <w:widowControl w:val="0"/>
        <w:numPr>
          <w:ilvl w:val="0"/>
          <w:numId w:val="21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&lt;a&gt;.....&lt;/a&gt;超文本链接标签：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3471545"/>
            <wp:effectExtent l="0" t="0" r="5715" b="14605"/>
            <wp:docPr id="12" name="图片 12" descr="QQ截图2017102517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10251720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&lt;img &gt;图片标签：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8595" cy="4114165"/>
            <wp:effectExtent l="0" t="0" r="8255" b="635"/>
            <wp:docPr id="13" name="图片 13" descr="QQ截图2017102517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10251733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img热点设置：</w:t>
      </w:r>
    </w:p>
    <w:p>
      <w:pPr>
        <w:widowControl w:val="0"/>
        <w:numPr>
          <w:ilvl w:val="0"/>
          <w:numId w:val="2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&lt;img&gt;            //定义图像</w:t>
      </w:r>
    </w:p>
    <w:p>
      <w:pPr>
        <w:widowControl w:val="0"/>
        <w:numPr>
          <w:ilvl w:val="0"/>
          <w:numId w:val="2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&lt;map&gt;......&lt;/map&gt;： //定义图像地图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7325" cy="3187065"/>
            <wp:effectExtent l="0" t="0" r="9525" b="13335"/>
            <wp:docPr id="16" name="图片 16" descr="QQ截图2017102517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10251735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&lt;area&gt;：          //定义图像地图中的可点击区域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0500" cy="2257425"/>
            <wp:effectExtent l="0" t="0" r="6350" b="9525"/>
            <wp:docPr id="15" name="图片 15" descr="QQ截图2017102517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10251735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&lt;marquee&gt;......&lt;/marquee&gt;滚动标签：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align:对齐方式【top、middle、bottom】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Behavior指定动画属性【scroll(单向运动)slide(一次性滑动)alternate(往返运动)】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bgcolor: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direction:指定文字移动方向【left、right】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loop：只定移动次数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height：指定字幕的高度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width：指定字幕的宽度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scrollamount：指定每次移动的距离，距离越大移动越快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scrolldelay：指定每次移动所要的时间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hsapce:指定字幕左右空白区</w:t>
      </w:r>
    </w:p>
    <w:p>
      <w:pPr>
        <w:widowControl w:val="0"/>
        <w:numPr>
          <w:ilvl w:val="0"/>
          <w:numId w:val="23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vspace:指定字幕上下空白区</w:t>
      </w:r>
    </w:p>
    <w:p>
      <w:pPr>
        <w:widowControl w:val="0"/>
        <w:numPr>
          <w:ilvl w:val="0"/>
          <w:numId w:val="21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&lt;embed&gt;嵌入多媒体标签（.mp3、wav、mid）：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2405" cy="1836420"/>
            <wp:effectExtent l="0" t="0" r="4445" b="11430"/>
            <wp:docPr id="17" name="图片 17" descr="QQ截图2017102517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10251741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autostart：是否自动播放【true、false】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loop：播放次数【true：无数次；false：一次（默认）】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hiden:隐藏控制面板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starttime:设置开始时间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Volume：设置音量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align：设置控制面板的对齐方式【top、bottom、center、baseline、left、right、textto、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pmiddle、absmiddle、absbottom】</w:t>
      </w:r>
    </w:p>
    <w:p>
      <w:pPr>
        <w:widowControl w:val="0"/>
        <w:numPr>
          <w:ilvl w:val="0"/>
          <w:numId w:val="24"/>
        </w:numPr>
        <w:ind w:left="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controls:设置控制面板的外观</w:t>
      </w:r>
    </w:p>
    <w:p>
      <w:pPr>
        <w:widowControl w:val="0"/>
        <w:numPr>
          <w:ilvl w:val="0"/>
          <w:numId w:val="21"/>
        </w:numPr>
        <w:ind w:left="84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&lt;bgsound&gt;背景音乐标签：</w:t>
      </w:r>
    </w:p>
    <w:p>
      <w:pPr>
        <w:widowControl w:val="0"/>
        <w:numPr>
          <w:ilvl w:val="0"/>
          <w:numId w:val="25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Loop：</w:t>
      </w:r>
    </w:p>
    <w:p>
      <w:pPr>
        <w:widowControl w:val="0"/>
        <w:numPr>
          <w:ilvl w:val="0"/>
          <w:numId w:val="25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Src：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15.表单：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3317240"/>
            <wp:effectExtent l="0" t="0" r="5715" b="16510"/>
            <wp:docPr id="24" name="图片 24" descr="QQ截图2017102518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710251853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form(表单或窗体)：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9865" cy="3215640"/>
            <wp:effectExtent l="0" t="0" r="6985" b="3810"/>
            <wp:docPr id="25" name="图片 25" descr="QQ截图2017102519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710251901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input标签：&lt;input&gt;//可定义输入域的开始，在其中用户可以输入数据</w:t>
      </w:r>
    </w:p>
    <w:p>
      <w:pPr>
        <w:widowControl w:val="0"/>
        <w:numPr>
          <w:ilvl w:val="0"/>
          <w:numId w:val="0"/>
        </w:numPr>
        <w:ind w:left="1020" w:leftChars="0" w:hanging="1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1020" w:leftChars="0" w:hanging="1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9865" cy="2994025"/>
            <wp:effectExtent l="0" t="0" r="6985" b="15875"/>
            <wp:docPr id="27" name="图片 27" descr="QQ截图2017102518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710251847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3814445"/>
            <wp:effectExtent l="0" t="0" r="5715" b="14605"/>
            <wp:docPr id="28" name="图片 28" descr="QQ截图20171025184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截图201710251847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9230" cy="3952240"/>
            <wp:effectExtent l="0" t="0" r="7620" b="10160"/>
            <wp:docPr id="29" name="图片 29" descr="QQ截图2017102518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1710251846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表单按钮控件：button、submit(将表单提交给form标签的action指定的文件)、reset</w:t>
      </w:r>
    </w:p>
    <w:p>
      <w:pPr>
        <w:widowControl w:val="0"/>
        <w:numPr>
          <w:numId w:val="0"/>
        </w:numPr>
        <w:ind w:left="360" w:leftChars="0" w:firstLine="832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reset：删除form内的所有数据，并重新输入</w:t>
      </w:r>
    </w:p>
    <w:p>
      <w:pPr>
        <w:widowControl w:val="0"/>
        <w:numPr>
          <w:numId w:val="0"/>
        </w:numPr>
        <w:ind w:left="360" w:leftChars="0" w:firstLine="1248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属性:name；value</w:t>
      </w:r>
    </w:p>
    <w:p>
      <w:pPr>
        <w:widowControl w:val="0"/>
        <w:numPr>
          <w:numId w:val="0"/>
        </w:numPr>
        <w:ind w:left="360" w:leftChars="0" w:firstLine="832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Button：&lt;input type=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button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CLike me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onclick=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msg()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6690" cy="4044950"/>
            <wp:effectExtent l="0" t="0" r="10160" b="12700"/>
            <wp:docPr id="26" name="图片 26" descr="QQ截图2017102519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710251903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360" w:leftChars="0" w:firstLine="832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Text控件：&lt;input type=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name=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A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属性：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Name：文本框的名称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Value：文本框中的文字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Size:文本框的宽度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maxlength:设置允许输入的最大字符数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onchange:指定文本发生改变时执行的函数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onselect:指定文本被选定时执行的函数</w:t>
      </w:r>
    </w:p>
    <w:p>
      <w:pPr>
        <w:widowControl w:val="0"/>
        <w:numPr>
          <w:ilvl w:val="0"/>
          <w:numId w:val="27"/>
        </w:numPr>
        <w:ind w:left="84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onfocus:指定当控件拥有焦点时执行的函数</w:t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Password控件：&lt;input type=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password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name=</w:t>
      </w:r>
      <w:r>
        <w:rPr>
          <w:rFonts w:hint="default"/>
          <w:b w:val="0"/>
          <w:bCs w:val="0"/>
          <w:color w:val="auto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属性：</w:t>
      </w:r>
    </w:p>
    <w:p>
      <w:pPr>
        <w:widowControl w:val="0"/>
        <w:numPr>
          <w:ilvl w:val="0"/>
          <w:numId w:val="2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Name：</w:t>
      </w:r>
    </w:p>
    <w:p>
      <w:pPr>
        <w:widowControl w:val="0"/>
        <w:numPr>
          <w:ilvl w:val="0"/>
          <w:numId w:val="2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value：</w:t>
      </w:r>
    </w:p>
    <w:p>
      <w:pPr>
        <w:widowControl w:val="0"/>
        <w:numPr>
          <w:ilvl w:val="0"/>
          <w:numId w:val="2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size:宽度</w:t>
      </w:r>
    </w:p>
    <w:p>
      <w:pPr>
        <w:widowControl w:val="0"/>
        <w:numPr>
          <w:ilvl w:val="0"/>
          <w:numId w:val="28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maxlength：</w:t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File控件：上床文件&lt;input type=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file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CheckBox(可多选)和radio(单选)控件：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属性：</w:t>
      </w:r>
    </w:p>
    <w:p>
      <w:pPr>
        <w:widowControl w:val="0"/>
        <w:numPr>
          <w:ilvl w:val="0"/>
          <w:numId w:val="2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name：控件名称</w:t>
      </w:r>
    </w:p>
    <w:p>
      <w:pPr>
        <w:widowControl w:val="0"/>
        <w:numPr>
          <w:ilvl w:val="0"/>
          <w:numId w:val="2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value：控件的值</w:t>
      </w:r>
    </w:p>
    <w:p>
      <w:pPr>
        <w:widowControl w:val="0"/>
        <w:numPr>
          <w:ilvl w:val="0"/>
          <w:numId w:val="2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onclick:当控件被选取时执行的函数</w:t>
      </w:r>
    </w:p>
    <w:p>
      <w:pPr>
        <w:widowControl w:val="0"/>
        <w:numPr>
          <w:ilvl w:val="0"/>
          <w:numId w:val="29"/>
        </w:numPr>
        <w:ind w:left="420" w:leftChars="0" w:firstLine="420" w:firstLineChars="20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onfocus:指定控件拥有焦点时执行的函数</w:t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hidden控件：&lt;input type=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hidden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name=</w:t>
      </w:r>
      <w:r>
        <w:rPr>
          <w:rFonts w:hint="default"/>
          <w:b w:val="0"/>
          <w:bCs w:val="0"/>
          <w:color w:val="auto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textarea控件：文本区控件&lt;textarea cols=40 rows=10 name=</w:t>
      </w:r>
      <w:r>
        <w:rPr>
          <w:rFonts w:hint="default"/>
          <w:b w:val="0"/>
          <w:bCs w:val="0"/>
          <w:color w:val="auto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style=</w:t>
      </w:r>
      <w:r>
        <w:rPr>
          <w:rFonts w:hint="default"/>
          <w:b w:val="0"/>
          <w:bCs w:val="0"/>
          <w:color w:val="auto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lang w:val="en-US" w:eastAsia="zh-CN"/>
        </w:rPr>
        <w:t>&gt;...&lt;/textarea&gt;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770" cy="3060700"/>
            <wp:effectExtent l="0" t="0" r="5080" b="6350"/>
            <wp:docPr id="30" name="图片 30" descr="QQ截图2017102519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710251941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select控件：</w:t>
      </w:r>
    </w:p>
    <w:p>
      <w:pPr>
        <w:widowControl w:val="0"/>
        <w:numPr>
          <w:numId w:val="0"/>
        </w:numPr>
        <w:ind w:left="36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770" cy="2447925"/>
            <wp:effectExtent l="0" t="0" r="5080" b="9525"/>
            <wp:docPr id="31" name="图片 31" descr="QQ截图20171025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710251943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&lt;option&gt;标签      //定义选择列表中的选项</w:t>
      </w:r>
    </w:p>
    <w:p>
      <w:pPr>
        <w:widowControl w:val="0"/>
        <w:numPr>
          <w:numId w:val="0"/>
        </w:numPr>
        <w:ind w:left="78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1692910"/>
            <wp:effectExtent l="0" t="0" r="5715" b="2540"/>
            <wp:docPr id="32" name="图片 32" descr="QQ截图2017102519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710251947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&lt;optgroup&gt; 标签   //定义选择列表中相关选项的组合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3040" cy="2292985"/>
            <wp:effectExtent l="0" t="0" r="3810" b="12065"/>
            <wp:docPr id="33" name="图片 33" descr="QQ截图2017102519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710251948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&lt;label&gt;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//定义 input 元素的标注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9230" cy="1713230"/>
            <wp:effectExtent l="0" t="0" r="7620" b="1270"/>
            <wp:docPr id="34" name="图片 34" descr="QQ截图2017102519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710251948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&lt;fieldset&gt;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//定义围绕表单中元素的边框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1811020"/>
            <wp:effectExtent l="0" t="0" r="5715" b="17780"/>
            <wp:docPr id="35" name="图片 35" descr="QQ截图2017102519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1710251949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&lt;legend&gt;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//定义 fieldset 元素的标题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2405" cy="1450975"/>
            <wp:effectExtent l="0" t="0" r="4445" b="15875"/>
            <wp:docPr id="36" name="图片 36" descr="QQ截图2017102519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QQ截图201710251949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&lt;datalist&gt;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//定义下拉列表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&lt;input list="cars" /&gt;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&lt;datalist id="cars"&gt;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&lt;option value="BMW"&gt;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&lt;option value="Ford"&gt;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&lt;option value="Volvo"&gt;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&lt;/datalist&gt;</w:t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&lt;keygen&gt;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//定义生成密钥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0500" cy="2401570"/>
            <wp:effectExtent l="0" t="0" r="6350" b="17780"/>
            <wp:docPr id="37" name="图片 37" descr="QQ截图2017102519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1710251952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785" w:leftChars="0" w:hanging="425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&lt;output&gt;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//定义输出的一些类型</w:t>
      </w:r>
    </w:p>
    <w:p>
      <w:pPr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3675" cy="1337945"/>
            <wp:effectExtent l="0" t="0" r="3175" b="14605"/>
            <wp:docPr id="38" name="图片 38" descr="QQ截图2017102519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QQ截图201710251952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VBmZDDAgAA2A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LVBmZ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C41F"/>
    <w:multiLevelType w:val="singleLevel"/>
    <w:tmpl w:val="59EEC41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EEC5E6"/>
    <w:multiLevelType w:val="singleLevel"/>
    <w:tmpl w:val="59EEC5E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9EEC78F"/>
    <w:multiLevelType w:val="singleLevel"/>
    <w:tmpl w:val="59EEC7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9EECA6C"/>
    <w:multiLevelType w:val="multilevel"/>
    <w:tmpl w:val="59EECA6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EEDBE0"/>
    <w:multiLevelType w:val="singleLevel"/>
    <w:tmpl w:val="59EEDBE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EDE30"/>
    <w:multiLevelType w:val="singleLevel"/>
    <w:tmpl w:val="59EEDE3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9EEE0EA"/>
    <w:multiLevelType w:val="multilevel"/>
    <w:tmpl w:val="59EEE0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EEE1D8"/>
    <w:multiLevelType w:val="singleLevel"/>
    <w:tmpl w:val="59EEE1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EEE367"/>
    <w:multiLevelType w:val="singleLevel"/>
    <w:tmpl w:val="59EEE3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9EEE84D"/>
    <w:multiLevelType w:val="singleLevel"/>
    <w:tmpl w:val="59EEE8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59EEF117"/>
    <w:multiLevelType w:val="singleLevel"/>
    <w:tmpl w:val="59EEF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9EEF435"/>
    <w:multiLevelType w:val="singleLevel"/>
    <w:tmpl w:val="59EEF43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9EEF771"/>
    <w:multiLevelType w:val="singleLevel"/>
    <w:tmpl w:val="59EEF77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59EEF792"/>
    <w:multiLevelType w:val="singleLevel"/>
    <w:tmpl w:val="59EEF79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9F04809"/>
    <w:multiLevelType w:val="multilevel"/>
    <w:tmpl w:val="59F0480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F04AB6"/>
    <w:multiLevelType w:val="multilevel"/>
    <w:tmpl w:val="59F04AB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F04B95"/>
    <w:multiLevelType w:val="singleLevel"/>
    <w:tmpl w:val="59F04B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59F04E05"/>
    <w:multiLevelType w:val="singleLevel"/>
    <w:tmpl w:val="59F04E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59F0506A"/>
    <w:multiLevelType w:val="singleLevel"/>
    <w:tmpl w:val="59F0506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59F053C2"/>
    <w:multiLevelType w:val="singleLevel"/>
    <w:tmpl w:val="59F053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59F05837"/>
    <w:multiLevelType w:val="singleLevel"/>
    <w:tmpl w:val="59F0583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59F05B5E"/>
    <w:multiLevelType w:val="singleLevel"/>
    <w:tmpl w:val="59F05B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59F05E1A"/>
    <w:multiLevelType w:val="singleLevel"/>
    <w:tmpl w:val="59F05E1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59F05FFF"/>
    <w:multiLevelType w:val="singleLevel"/>
    <w:tmpl w:val="59F05FF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4">
    <w:nsid w:val="59F06188"/>
    <w:multiLevelType w:val="singleLevel"/>
    <w:tmpl w:val="59F061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>
    <w:nsid w:val="59F06E2D"/>
    <w:multiLevelType w:val="multilevel"/>
    <w:tmpl w:val="59F06E2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9F0723C"/>
    <w:multiLevelType w:val="singleLevel"/>
    <w:tmpl w:val="59F0723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59F075BC"/>
    <w:multiLevelType w:val="singleLevel"/>
    <w:tmpl w:val="59F075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59F076B4"/>
    <w:multiLevelType w:val="singleLevel"/>
    <w:tmpl w:val="59F076B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4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F24CA"/>
    <w:rsid w:val="05322116"/>
    <w:rsid w:val="061D724D"/>
    <w:rsid w:val="06EC628F"/>
    <w:rsid w:val="074E1D81"/>
    <w:rsid w:val="154303D3"/>
    <w:rsid w:val="186E372C"/>
    <w:rsid w:val="18CC52F8"/>
    <w:rsid w:val="228F6069"/>
    <w:rsid w:val="23F05DBD"/>
    <w:rsid w:val="384F24CA"/>
    <w:rsid w:val="3CA12DEE"/>
    <w:rsid w:val="4064540E"/>
    <w:rsid w:val="49731946"/>
    <w:rsid w:val="50C50E06"/>
    <w:rsid w:val="54F533B7"/>
    <w:rsid w:val="5A20699A"/>
    <w:rsid w:val="5A3D159E"/>
    <w:rsid w:val="63AA546F"/>
    <w:rsid w:val="65E87868"/>
    <w:rsid w:val="6657119A"/>
    <w:rsid w:val="68CE731F"/>
    <w:rsid w:val="6E897D7F"/>
    <w:rsid w:val="797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2017-10-24T04:13:00Z</dcterms:created>
  <dc:creator>Zhang</dc:creator>
  <cp:lastModifiedBy>Zhang</cp:lastModifiedBy>
  <dcterms:modified xsi:type="dcterms:W3CDTF">2017-10-25T11:57:59Z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