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center"/>
        <w:textAlignment w:val="auto"/>
        <w:outlineLvl w:val="9"/>
        <w:rPr>
          <w:rFonts w:hint="eastAsia" w:ascii="宋体" w:hAnsi="宋体" w:eastAsia="宋体"/>
          <w:b/>
          <w:bCs/>
          <w:sz w:val="28"/>
          <w:szCs w:val="28"/>
          <w:lang w:val="en-US" w:eastAsia="zh-Hans"/>
        </w:rPr>
      </w:pPr>
      <w:bookmarkStart w:id="0" w:name="_GoBack"/>
      <w:bookmarkEnd w:id="0"/>
      <w:r>
        <w:rPr>
          <w:rFonts w:hint="eastAsia" w:ascii="宋体" w:hAnsi="宋体" w:eastAsia="宋体"/>
          <w:b/>
          <w:bCs/>
          <w:sz w:val="28"/>
          <w:szCs w:val="28"/>
          <w:lang w:val="en-US" w:eastAsia="zh-Hans"/>
        </w:rPr>
        <w:t>概括题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【2020</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副省级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第一题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在中国特色社会主义进入新时代、决胜全面建成小康社会、开启现代化新征程的大背景下，把各方面优秀人才团结凝聚到党和国家的事业中来，显得比以往任何时候都更加重要和紧迫。习近平总书记明确要求“在知识分子和广大人才中大力弘扬爱国奉献精神，激励他们的爱国之情、报国之志。要加强对人才的政治引领，做好各类人才教育培训、国情研修等工作，增强他们的政治认同感和向心力，实现增人数和得人心有机统一”。</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L省是经济大省、人才大省、开放大省，遇到的矛盾问题更早更多。面对一系列难题，L省以习近平新时代中国特色社会主义思想和习近平总书记关于人才工作重要论述为指导，紧紧围绕“实现增人数和得人心有机统一”的总目标，探索出了一条对人才的政治引领实效化的新路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L省始终坚持党管人才这一根本原则，着力构建权责明确、务实管用的组织架构。坚持一把手抓、抓一把手，省委书记批示要求“认真落实党的知识分子政策，加强政治引领”，各级党委（党组）都把加强对人才的政治引领作为“书记项目”。2018年，L省调整了机构布局，进一步整合了人才工作的相关力量，明确了对人才的政治引领职能职责。</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L省把习近平总书记关于人才工作重要论述作为人才培训的第一课，引导广大人才同党中央保持高度一致。通过实施“爱国、奋斗、奉献”精神教育三年行动计划，引导广大人才树牢“四个意识”、坚定“四个自信”、做到“两个维护”；通过常态化组织人才赴井冈山、遵义等红色教育基地学习，让广大人才在切身感受中提高对世情国情党情的认识，坚定理想信念。</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此外，全省集中举办高层次人才“爱国、奋斗、奉献”精神主题学习会，邀请省委讲师团专家作报告。学习会上，为高层次人才颁发证书、授予奖牌，增强其荣誉感和成就感。会后，制作主题学习会视频，放大典型示范效应。同时，开展“身边的榜样——知识分子群像群塑”活动，分层分级分类别，评选出一批可看可知、可比可学的先进典型，通过榜样的力量感召广大人才投身全省建设。</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L省积极响应“一带一路”、脱贫攻坚等国家战略和重点工作，动员人才开展对口帮扶、对口支援。仅2018年，全省就选派各类人才3109名到对口帮扶地区服务锻炼，并依托博士服务团计划，选派经济金融、医疗卫生等领域博士教授16批140余人次，到西部地区和革命老区援助帮扶，让人才在祖国最需要的地方绽放青春、追逐梦想。</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val="en-US" w:eastAsia="zh-Hans"/>
        </w:rPr>
      </w:pPr>
      <w:r>
        <w:rPr>
          <w:rFonts w:hint="default" w:ascii="宋体" w:hAnsi="宋体" w:eastAsia="宋体"/>
          <w:sz w:val="21"/>
          <w:szCs w:val="21"/>
          <w:lang w:val="en-US" w:eastAsia="zh-Hans"/>
        </w:rPr>
        <w:t>感情亲近，思想才能贴近。L省建立健全专家联系制度，各级班子成员、部门党委（党组）书记分别结对联系一批专家教授、名医大师、技术骨干，形成横向到边、纵向到底的工作机制。各级党组织坚持“四必访两必到”，在重要节日、专家取得重大成就时、逢十生日、罹患重大疾病时领导干部必访，逢年过节、逢有喜事时问候祝福短信必到。注重“关键小事”，以周到贴心的服务把专家人才紧密团结凝聚起来。</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根据“给定资料1”，请你概括L省在人才的政治引领方面的主要举措。（10分）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要求：全面、准确、有条理。不超过200字。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【2020</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地市级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第二题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午后的阳光洒在脸上，桌上的茶壶里冒着热气。乡干部小雷正坐在村民老窦家里，笑谈两人之前在村子搬迁问题上的那段“不打不相识”的趣事。</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这事得从2016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村子地底下发现了铝矿，政府要来开采，所以才让大家搬迁，补偿低不说，新村还没个影，有可能连住的地方都没了。在这个闭塞的传统村落里，这样的“消息”很有市场。</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假消息的来源，就是老窦。老窦在外打工几年，不但没挣到钱，身体还落下好些个病，回村后不能再干重活，家里还有三个孩子上学。生活压力的叠加，让他脑子不由得“活泛”起来。在听说村子成为当地第一个整村搬迁试点后，他就想：“为什么是我们村？”联想到此前听说附近有铝矿，就发散了自己的思维。</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这让包村干部小雷有些猝不及防。此前，大家意见就一个字：“搬！”可这个“消息”，让搬迁工作还没开始，就遇到了下马威。</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白天入户走访，晚上连着开会，村两委一起讨论办法。”小雷那年只有33岁，但这个年轻的乡镇干部脸上却比同龄人多了好几道皱纹，“我也很奇怪，本来说得好好的，怎么大伙突然就变卦了。”多方询问，小雷才知道铝矿的说法出自于老窦。“那天晚上正在开会，他就不请自来了，我也正在火头上。”两人吵了一架。</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那天最后还是没说拢，老窦吵着要我保证能住进新房，还让我写保证书，盖‘红戳戳’，可那会儿搬迁政策还不明朗，我也不敢啊！后来想想，说到底是信任问题。”小雷说，“怎么解决？只有让事实说话。那时几乎天天催跑各种建房手续。”真正让老窦和村民们吃下定心丸的，是山下的挖掘机开始“轰隆隆”地平整土地，这意味着新村已经开建。伴随着机器声，这个山里的汉子红着脸在小雷面前搓着手：“前面的话就当我瞎说。”</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但问题还没结束。2017年下半年，山下的新村就快建成了，好事将近，可村里人又犯起了嘀咕，搬进什么样的新居成了焦点。</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有的家里四口人，我家是五口人，可住的一般大，这不公平。”老窦说。这回小雷没跟他吵，事实上，通过上回合交锋，两人关系还有点升温。可在这问题上，老窦半点不含糊。小雷把当初的规划、各家人口数和老屋面积都拿出来：“你看，咱们就是这么块地，建再大的条件也不允许。再说，新村是按村里的实际情况统一规划和设计的，房子面积主要和老屋相应，人口数不是决定因素。这些事先也都公示过了。”在事实面前，老窦算是无话可说，可他又提出另外一个问题：“大家都养着牛、羊，现在要搬迁，可还不到每年牲口集市的时间，卖又卖不出去，你让这些牲口去哪？”小雷又被问个措手不及。当晚，他仔细翻阅了县里的易地扶贫搬迁条文，“人、钱、地、房、树、村”，都有明确办法，但没有一条跟牲口有关。第二天一早，他就去县里反映情况，县长很重视，特意召集人员开会，商讨出了一个解决办法：牲口也给补偿费。</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2018年12月，村民们陆续搬进新房。小雷长舒一口气，有一种胜利的喜悦。可这种喜悦还没持续几天，他就被十几个村民堵在了办公室门口。大伙七嘴八舌地说起来：“马桶不好用”“电视没法看”……习惯了山上生活的人们，搬入现代化设施齐全的新居后，不适应的状况五花八门，小雷都耐心地一一解答。</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送走了这些人，楼道里闪出那个熟悉的人影。老窦冲着他嘿嘿一笑：“他们来可不是我的主意，咱俩这交情，我会因为这些找你吗？”小雷知道他想什么：“你不就是担心不能种地以后怎么办吗？前段时间村里申请了3个护林员指标，你是贫困户，又干不了重活，村里已经推荐你担任护林员了。不光是你，县里开展的护工培训和扶贫车间招工，咱村人都能沾上光。咱村离蔡村近，蔡村的旅游还可以带动咱村的发展。”</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老窦笑了。几次接触，他发现，小雷是个值得交的朋友。过年时，小雷来老窦家拜年，两人搂着肩膀有说有笑，哈哈一乐，往事都付笑谈中。</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“给定资料2”反映了乡干部小雷在窦家梁村易地扶贫搬迁过程中遇到的一些问题，请你谈谈他是如何解决这些问题的。（15分）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要求：内容全面，条理清晰。不超过300字。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【2019</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地市级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第一题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前些年，小张辞去了城里的工作，回家乡的镇上当了一名快递员。下面是他讲的“三农”新故事：</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前些年，快递公司刚进这个镇时，全镇每天收发的包裹只有几十个。到村里送快递，碰到下雨天，三轮车陷入泥里，经常要下来推车，送完快递回来，鞋子上总会沾上半斤烂泥巴。那时挺后悔把城里的工作辞了，感觉很失落。</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临时收揽点，乡亲们排着队邮寄，场面好不热闹。</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现在咱镇里的电商差不多有500多户了。去年镇里投资建了个农产品电子商务产业园，把大家拧在一块闯市场，今年镇上的生意就更好了。加上上个月新开的那家快递公司，我们镇里已经有了4家快递公司。</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如今大家腰包里有了钱，心气足了。我同事杨大哥这几年靠送快递，摘了帽，主动要求退出了低保。大伙对生活也讲究了起来，希望村子能漂亮些、路能好走些，闲时有地儿跳跳舞、下下棋。这不，政府投了很多钱搞建设，镇里几个大的村子，都通上了柏油路，路边插上了太阳能路灯，现在我们送快递方便多了。镇边上，搞旅游的那个村子，街两旁不仅修了排水沟、统一摆上了垃圾箱，还把老百姓的房子都整了整，青瓦白墙的，远远看，像画里似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最近从城里回来的人，越来越多。要么像咱一样，做做快递，或者在镇里的企业打打工；要么回家接班，种点养点啥，通过快递卖出去，不比打工挣得少，还图个自在。原来乡下的钱往城里跑，现在城里的钱开始喜欢往村子里跑。城里人来我们这投资的越来越多，要么开工厂、搞农产品加工，要么办民宿、搞乡村旅游。</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和刚回来那会儿比，我现在心里踏实多了。上个月和爱人商量，打算承包村西头一块撂荒的地，再把周边几家的田一起租过来，像村里老李他们一样，也办个家庭农场。我想只要好好干，生活会越来越好的！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根据“给定资料1”，请概括小张家乡出现的新变化。（15分）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要求：准确全面，条理清晰。不超过200字。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【2018</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地市级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第四题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走进独墅湖月亮湾商务区，你会发现，这里的道路格外平整，找不到一条“马路拉链”，天际线由棱角分明的建筑物和绿树组成，空中也看不到一张“蜘蛛网”。这是因为，这里的自来水管、供电电缆、通信电缆全部“住”到了地下宽敞的“集体宿舍”里。这就是S市第一条城市地下公共空间基础设施——月亮湾地下综合管廊。城市地下综合管廊作为地下空间的“生命线”，是城市公共配套建设的重要组成部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月亮湾地下综合管廊，自2011年11月建成投入使用，已平稳运行多年。这是一个全长920米、断面3.4×3米的“T”形长廊。长廊的一侧是一排长长的钢铁支架，如同“超市货架”，从上到下依次放着消防与监控线路桥架、电力线路桥架、两层通信网络桥架，最下面三层空着的“货架”是为未来管线预留的空间。管廊内另一侧是上下两根直径70厘米的集中供冷管道。技术员介绍说：“附近商务区的写字楼不用中央空调，夏天由这两根管道集中供冷。”</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S市管线管理所负责人在向记者介绍管廊建设的前期准备情况时说，由市长担任组长的市地下综合管廊工作领导小组起到了关键作用，领导小组成员有39人之多，涵盖了辖区各板块、各相关单位主要负责人。专门机构的设立，形成了多元主体的常态化沟通和快速推进机制，有效避免了推诿扯皮、难以协调等问题。在领导小组的组织下，相关部门编制完成了《S市地下空间专项规划（2008～2020）》《S市地下空间规划整合（2012～2020）》，今年6月又出台了《S市地下管线管理办法》，统筹加强对地下管廊规划、建设和安全运行的管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地下综合管廊造价和维护可不是一般的昂贵”，管廊开发公司徐总经理给记者算了一笔账，“使用寿命为50年及100年的地下综合管廊，每公里建设运行成本分别为1.6亿元及2亿元。即使S市经济实力不错，但借力社会资本也是现实的必然选择。”市政府授权S市城市建设投资发展有限公司出资组建了S市管廊开发公司，其中城建平台占股45%，水务占股20%，4家弱电单位各占股5%，为供电预留股份15%。管廊开发公司，专门负责城市地下综合管廊的投资、建设、运营和管理事务，不仅解决了资金问题，也解决了建设主体的问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在记者参观的时候，工作人员介绍：S市地处江南水网区域，地下工程施工难度大，精度要求高。为确保工程的顺利推进和质量安全，S市在前期调研分析基础上，根据国家《城市综合管廊工程技术规范》，组织专家团队反复论证，最终为项目设计施工提供了充分依据。S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可以通过一个终端对所有管线进行实时监控和调度管理，并具有自动检测、定位、提醒等多种功能，真正实现了信息化、一体化、智能化管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由于综合管廊建设成本高，入廊管线大多具有公益性，且这一新生事物在使用过程中权、责、利还缺乏有效制衡和匹配，导致社会各方的投融资积极性都不高。为此，S市借鉴国内外经验，特别规定除争取国家试点和省财政支持外，如果项目建成后特许经营期内收费不能实现预期目标，市财政将进行一定补贴，确保股东投资安全且获得基础收益。</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根据工程内容、建设成本、运营周期、物价水平等多重因素，制定收费项目和收费标准，明确各单位可以以入廊或租赁的方式获得管线所有权、使用权，让管线需求者根据自身实际情况选择使用方式，调动其入廊积极性，增加管线使用效率和经济收益。</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管廊收费之所以困难，很重要的一个原因是缺乏调动入廊单位积极性的有效方式。S市创新性地以打造利益共同体的方式，吸引电力、给排水、通信等单位成为管廊建设主体——管廊开发公司的股东，让各单位根据自身需求充分参与管廊的规划、设计和建设过程。在合理确定收费标准的基础上，为盘活资产、提高综合收益，这些单位均愿以有偿方式使用管线。</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S市将举办“城市样板工程展示会”，请你根据“给定资料5”，就其中地下管廊建设情况撰写一份讲解稿。（20分）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要求：</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（1）紧扣资料，内容全面；</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（2）逻辑清晰，语言准确；</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r>
        <w:rPr>
          <w:rFonts w:hint="default" w:ascii="宋体" w:hAnsi="宋体" w:eastAsia="宋体"/>
          <w:sz w:val="21"/>
          <w:szCs w:val="21"/>
          <w:lang w:eastAsia="zh-Hans"/>
        </w:rPr>
        <w:t>（3）不超过400字。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【2017</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地市级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第四题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下面是某水利专家就构建黄河流域L市生态水系问题所积累的调研材料。</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1）从传承“山水城市”之主题的角度看，L市城市生态水系建设正是贯彻了这个主题思想。通过水系建设，可形成特色山水城市结构，新增城市开发用地，调整城市结构与功能用地，焕发城市活力，使L市传统“两山夹一沟”的城市结构形式升级为黄河之都。</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2）L市黄河段西起西固区的西柳沟，东至城关区的桑园峡，东西长约45公里，东西落差近200米，河道宽约300米，流域面积30平方公里，年平均流量约每秒1011立方米，每年流经L市的水资源量为300亿立方米。可以说，黄河流经L市段的长度、高度、流量，足以让我们做一篇惊天地、泣鬼神的大文章。</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L市南北两山对峙，最宽处约30公里，最窄处约2公里，东西长35公里。其中，皋兰山伏龙坪在盆地中部直探黄河河滨，与九州台白塔山夹河相望，形成雄险的关隘之势，山河相对高差500～600米。另外，大山之下广川之上，在局部形成了崖、坪、滩、沟等地貌，且有81条洪水沟，丰富了整个黄河之都的山水格局，为构建城市水系提供了良好的基础。</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3）通过对黄河流域的治理与保护，可以为L市增加湿地约580公顷，新增绿地面积约330公顷。这样能促进地下水良性循环，扭转地下水位下降和水质恶化的状况；减少从黄河提水的扬程，降低南北两山的绿化成本，且可以有效调节局地气候，改善城市热岛效应，修复自然生态系统并恢复生态多样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（4）通过建设黄河创意文化产业园、举办水博会等活动，挖掘L市文化、民俗、经济社会演进、城市发展、黄河变迁等史料，做足做活黄河水文章，激活L市的文化产业，实现文化产业升级，重塑黄河文明。</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5）通过国家级的经济平台，利用黄河两岸的有利地势，承接东中部的产业，布局科技含量高、经济效益好、资源消耗低、环境污染少、人力资源优势得到充分发挥的项目，实现产业结构的调整和转型跨越发展。</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6）按照世界眼光、西北一流、本省特色的要求，高起点建设城市水系，以路网和水系并重的理念，把L市打造为山水美丽城市。到2017年，建成1枢纽、3水系、5喷泉、7公园、9瀑布、24沟溪，提炼“中、根、飞、融、文、桥、水”等理念，展现L市黄河文化底蕴。到2020年，打造出水随山走、路随河伸、城依河修、楼依山建的城市风格，凸显山高城低、水长山远、山城相依、水城相间的城市特色，塑造拥有高山长河的雄浑壮美。</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（7）L市构建城市生态水系的保障措施如下。</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第一，成立专门的领导小组。市级领导担任组长，设立专门的办公室，组建核心工作团队，成员包括环境生态、城市规划、水利建设、经济地理、园林、旅游、文史等方面的专家。这些成员要具备较高专业水平，有协作精神。</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第二，组建专家顾问组。专家顾问组主要包括文史、社会、经济、环境生态、城市规划、水利建设等领域的专家，负责对各类专题论坛或阶段成果进行广泛探讨，把关工作成果，以提高决策的科学性。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第三，集思广益，问计于民。对重大事件及治理方案采取全民征集办法，尊重民意，赢得广大民众的支持。</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第四，宣传推广，形成合力。L市生态水系的构建事关全体市民福祉，关乎城市百年发展基业。因此应该通过广泛的舆论宣传，使社会各界认识到L市河湖水系建设的重要性和必要性。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假如你是L市水务部门的相关工作人员，请根据“给定资料4”，就L市构建城市生态水系的规划特点及其可行性，写一份材料，供领导参阅。（15分）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要求：紧扣资料，内容全面；层次分明，有逻辑性；不超过400字。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【2013</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副省级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第四题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平阳鹤溪百年缸窑不仅有着厚重的历史，而且还曾在中国外交史上留下一段佳话。去年，平阳县公布了第一批县级历史文化村镇，鹤溪因缸窑而榜上有名。</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早在商周时期，浙南先民就已经掌握了最原始的制陶技术。这一点可以从平阳龙山头石棚墓中出土的大量商周时期的陶片得到证明。瑞安陶山瓷窑、泰顺大安陶窑等，均凸显了温州地区生产陶瓷历史的悠久和分布的广泛。平阳则以鹤溪缸窑的创建时间为最早，历史也最富传奇色彩。</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据《平阳县志》记载，明万历四十七年（1619年），鲁通、鲁明等人利用腾蛟凤巢的优质陶土，在后庄村建窑烧制陶器。后逐渐兴盛，发展到18座窑，后庄村亦改名为缸窑村。1940年，当地人谢伯和出资创办缸窑陶瓷厂。次年，群众集资4300块银元，创办缸窑陶器运销合作社，共有社员72人，年产陶器5万只。1946年，在化学专家苏步皋先生的帮助下，开始生产化学工业用的耐酸坛，产品远销南京、上海等地，深受用户欢迎。</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新中国成立后，制陶工艺得到迅猛发展。1954年，由苏增财、谢如观等人带头成立了凤巢陶器生产合作小组；1957年，扩大为生产合作社；1959年，升格为平阳耐酸器材厂，属地方国营性质，职工增到300多人，并新建倒焰窑1座，开始采用机械化生产，这是缸窑烧陶工业的全盛时期，其产品畅销南京、上海、杭州等地；1964年，我国为支援阿尔巴尼亚修建炼焦炉，需要一批质量上乘的缸砖，而在国内一时找不到合适的货源。后来，经有关部门推荐，找到了缸窑。于是，生产缸砖的重任就由缸窑耐酸器材厂承担起来。在上海援外部门的指导下，工人们日夜奋战，缸砖试产成功。后送上海鉴定，质量完全合格。缸砖的试产成功，不仅解决了我国的援外任务，而且也解决了上海焦化厂无缸砖的后顾之忧。这一辉煌时刻被永久载入史册。</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20世纪六七十年代，缸窑烧陶在浙南地区有了一定的影响，瑞安等地纷纷派人前往学习，同时缸窑也有不少烧陶师傅到周边地区传授技艺、帮他们建厂烧窑。20世纪80年代，由于需求旺盛，缸窑曾一度空前繁荣，除满足温州各地日常生活所需外，产品还销往台州、丽水和福建等地。此后，由于缸窑生产设备简陋，技术落后，又恢复了私人作坊生产方式，并逐步走向衰落，但至今仍顽强地生存着。</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鹤溪镇缸窑村位于平阳县西北部，距县城18千米，属半山区，以农业生产为主，境内有大溪流经。缸窑就坐落于缸窑山西麓，这里背山面水，风光秀丽，陶土资源丰富。烧陶必备的水、柴、土三个条件在这里一应俱全，难怪缸窑村的先祖不远千里从闽南迁徙于此建窑烧缸。缸窑整个布局错落有致、依山就势，总占地面积9000平方米，共有三间单层简易砖木结构的陶瓷作坊，每间作坊有17间房子。新中国成立初期，缸窑共有4条完整的窑床，现尚保存2条。每条窑床长约30米，一个窑一次最多可烧500个左右的器物。据缸窑传承人之一的谢孝夏先生介绍，20世纪70年代间，缸窑手工艺人达百余人，然后逐年减少，现今只剩8人。这些还在以传统工艺制陶的工人，或许是这座百年缸窑的最后守护人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鹤溪缸窑作为温州地区保留至今为数不多的原始活陶瓷作坊，是浙南山区传统民间手工艺的缩影。它的保留为研究浙南地区陶瓷发展史提供了鲜活的史料。</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假如你是平阳县的大学生村干部，请根据“给定资料5”，为政府网站写一篇短文，向社会介绍鹤溪缸窑，以期促进缸窑的恢复与发展。（20分）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（1）内容具体，符合实际；</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（2）通俗易懂，表达简明；</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不超过400字。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【2014</w:t>
      </w:r>
      <w:r>
        <w:rPr>
          <w:rFonts w:hint="eastAsia" w:ascii="宋体" w:hAnsi="宋体" w:eastAsia="宋体"/>
          <w:b/>
          <w:bCs/>
          <w:sz w:val="21"/>
          <w:szCs w:val="21"/>
          <w:lang w:val="en-US" w:eastAsia="zh-Hans"/>
        </w:rPr>
        <w:t>国开</w:t>
      </w:r>
      <w:r>
        <w:rPr>
          <w:rFonts w:hint="default" w:ascii="宋体" w:hAnsi="宋体" w:eastAsia="宋体"/>
          <w:b/>
          <w:bCs/>
          <w:sz w:val="21"/>
          <w:szCs w:val="21"/>
          <w:lang w:eastAsia="zh-Hans"/>
        </w:rPr>
        <w:t>9</w:t>
      </w:r>
      <w:r>
        <w:rPr>
          <w:rFonts w:hint="eastAsia" w:ascii="宋体" w:hAnsi="宋体" w:eastAsia="宋体"/>
          <w:b/>
          <w:bCs/>
          <w:sz w:val="21"/>
          <w:szCs w:val="21"/>
          <w:lang w:val="en-US" w:eastAsia="zh-Hans"/>
        </w:rPr>
        <w:t>地市级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第二题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b/>
          <w:bCs/>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某网站发表了题为《谈谈转型期青年社会心理问题》的署名文章。</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随着市场化进程的日益深入，经济收入成为社会地位的重要指标之一。而青年阶段则迎来生命周期中“需要与拥有之间的倒错规律”，即在由不同阶段所构成的人生发展过程中，在最急需各种资源的青年阶段，个人能拥有的东西却非常有限；而到了对各种资源需求较少的“成功阶段”，个人则又拥有了很多东西。因此，青年阶段正处在一个百需待补的特殊时期，金钱“焦虑”成为一种很现实的心态。</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在传媒发达、信息爆炸的今天，青年接受信息的速度和数量在一定程度上都超过了中老年人，但是这种“现在感”的过于强大，则造成了青年对于国家历史甚至是近现代史上一些重要事件和人物的了解很少；在我们当今的各类教育中，缺少一些有效的历史知识的传播方法，则是导致青年难以形成相关历史意识的重要原因之一。因此，有效地加强和丰富具有“历史感”的各类教育，以及进一步创新爱国主义、英雄主义教育，在当今这个时代，不仅是必不可少的，而且是非常迫切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近年来，诚信问题成为社会关注的焦点和学术研讨的热点，青年中的“失信”现象也时有曝光，如个人贷款中的违约现象等。尽管我们逐渐增加了更多的法律法规来调整社会行为，但是作为现代社会中有效交往最重要的心理机制，诚信仍然在人们生活中扮演着不可替代的角色。较高的诚信度，不仅是人们减少交往代价、提高活动效率的基础，而且也成为向更高级文明进步的重要表现。</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经济社会的快速发展，给社会成员造成了各种压力，从而较易引发心理问题。当代青年由于出生和成长在相对优越的生活环境当中，所以心理承受力便显得相对较弱，而这一点则又会成为导致心理疾患的重要原因。有关调查表明，目前全国约有3000万青少年存在不同的心理问题。其中，中小学生中的心理障碍者占21%～32%；大学生中的心理障碍者占16%～25%，而且还呈现上升趋势。心理问题不仅会影响人格发展，严重时还会导致自杀等极端行为的发生。因此，增强青年的心理承受力，减少心理问题的产生，无疑成为需要各个方面给予关注的重要课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作为人生历程中的一个关键时期，青年期的一个重要任务就是个体要进行自我心理调整，形成稳定的人格系统。在著名心理学家埃里克森眼中，这种心理任务的完成在传统社会里通常比较顺利，因为传统社会表现出较高的同质性、稳定性；而在现代社会则不可能顺利，因为现代社会表现出较高的异质性、变迁性。因此，现代社会中青年想要迅速而明确地确立自我并非易事。</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在社会转型日益加剧的情况下，有些青年人的价值观念和社会心态出现了困惑感，其原因主要有两个。一是社会转型期的规范缺失。由于有些旧的标准或规范已经失效，新的标准或规范一时还不完备，而使一些青年心无所依。二是标准多元化导致的多重困境。由于社会的日益开放所带来的多样化，往往造成一种相对化情境。于是，便会产生某种不确定性，从而导致青年出现困惑感。所以，尽快减少和消除青年的这种困惑感，增加确定性，是当今社会文化建设和价值体系建设所面临的主要任务。</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“给定资料4”反映了转型期青年人在心理方面存在的问题，请指出这些问题具体表现在哪些方面。（10分）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（1）全面、准确；</w:t>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不超过150字。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b/>
          <w:bCs/>
          <w:sz w:val="21"/>
          <w:szCs w:val="21"/>
          <w:lang w:eastAsia="zh-Hans"/>
        </w:rPr>
      </w:pPr>
      <w:r>
        <w:rPr>
          <w:rFonts w:hint="default" w:ascii="宋体" w:hAnsi="宋体" w:eastAsia="宋体"/>
          <w:b/>
          <w:bCs/>
          <w:sz w:val="21"/>
          <w:szCs w:val="21"/>
          <w:lang w:eastAsia="zh-Hans"/>
        </w:rPr>
        <w:t>【2012</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副省级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第一大题第一小题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ascii="宋体" w:hAnsi="宋体" w:eastAsia="宋体"/>
          <w:sz w:val="21"/>
          <w:szCs w:val="21"/>
          <w:lang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2</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在2011年央视“3·15”晚会上，曝出了一则消息：H省不少养殖户在养猪时添加国家明令禁止的“瘦肉精”，让人难以置信的是，这些吃了“瘦肉精”饲料的“健美猪”，竟然过五关斩六将，突破多个监管关口，一路杀向一些大城市，甚至杀进了肉制品生产企业，最终被端上百姓的餐桌。有人戏谑：我们应当“感谢”食品行业，它让我们从大米中认识了石蜡、从火腿中认识了瘦肉精、从辣椒酱里认识了苏丹红、从火锅里认识了福尔马林、从蜜枣中认识了硫黄、从木耳中认识了硫酸铜、从奶粉中认识了三聚氰胺……还有人说到地沟油问题，这起继三聚氰胺后的重大食品安全事件，再度引起社会公愤。一个涉及14个省市的地沟油制售网络，已经使地沟油流入市场，其所产生的危害，怎能不令人深以为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在2010年6月召开的第二届中国食品安全高层论坛上，某市食品添加剂行业协会的名誉会长P先生认为，食品行业是一个特殊的行业，如果不讲良心，任何环节都可能出问题。该市食品研究所技术总监M先生认为，食品企业应当将自律提到很高的位置，但在中国的现实环境中，不能把食品安全的“宝”，全部押在从业者的良心上，还应该强调“他律”，以真正实现食品安全。</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改革开放初期，不讲诚信、假冒伪劣、以次充好者有之；坑蒙拐骗、赖账不还者有之；欺行霸市、以不正当竞争手段毁坏他人声誉者有之；大做虚假广告、以不正当手段推销者有之。这些行为不仅破坏了经济秩序，也败坏了社会风气。回过头去看，那些企业有哪一家真正做大做强了？据统计，在市场经济条件下，无论是国内的同仁堂、稻香村等老字号企业，还是进入世界500强的中外企业，无一不是严守法规、诚实经营才有今天的辉煌，没有任何一家企业能够靠造假而发展壮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ascii="宋体" w:hAnsi="宋体" w:eastAsia="宋体"/>
          <w:sz w:val="21"/>
          <w:szCs w:val="21"/>
          <w:lang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3</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发达国家并非生来就是“世界上食品供应最安全的国家”。类似的“食毒时代”，它们也经历过。1906年2月，美国长篇小说《屠场》面世，揭露肉联厂工人非人道的劳动状况，“本想打动公众的心，不料却击中了他们的胃”。</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从腌肉车间里取出的猪肉常常发酸，就搓上苏打粉，去掉酸臭味，经过化学处理，需要什么颜色、什么香味、什么味道就能有什么颜色、什么香味、什么味道，然后卖到自助午餐柜台上去。”“凡是已经腐烂得再也不能派上任何用场的臭肉，连同地面铲起的渣滓一道，用来制成罐头，或者剁碎制成香肠。已经生霉发白没人买又运回来的食品，用硼砂和甘油处理之后，又作为原料重新制成正品。”据说，当时的美国总统罗斯福在白宫边吃早点边读这本小说。看到这令人作呕的描述，总统大叫一声，跳起来，把口中尚未嚼完的食物吐出来，又把盘中剩下的一截香肠用力抛出窗外。《屠场》导致美国肉类食品消费和出口急剧下降，瞬间引发了人们对食品安全和卫生的强烈关注。在舆论压力下，美国国会当年6月通过了《纯净食品和药品法》《肉类制品监督法》，由此逐步进入食品安全管理法制化的时代。</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1927年，美国农业部成立了一个新的下属机构——食品、药品和杀虫剂组织。1930年，该机构名称改为“食品药品管理局”，也就是我们今天所熟知的FDA。和FDA一起在联邦层面上负责食品安全的机构，还有疾病控制和预防中心、农业部下属的食品安全和检验局、动植物卫生检验局等。20世纪以来，美国政府陆续通过了近20部重要的食品药品监管法律，赋予FDA更多的职权。对于被查出问题的食品，FDA毫不手软，生产商和销售商都会受到处罚，且要花巨额费用召回相关食品。</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ascii="宋体" w:hAnsi="宋体" w:eastAsia="宋体"/>
          <w:sz w:val="21"/>
          <w:szCs w:val="21"/>
          <w:lang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4</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2011年9月，某报刊登了一篇评论员文章。文章指出，在“陌生人社会”里，多数人会本能地希望把必须相处的陌生人变成熟人，托关系、找人，因为“熟人信得过”“熟人好办事”。对偶然相遇的陌生人，则首先选择不信任。文章还认为，互不信任增加了社会运行的成本。一方面对陌生人处处提防，认为这是让自己利益免受损害的必要方式，另一方面抱怨“人性冷漠”“道德滑坡”；一方面指责他人“麻木不仁”“见死不救”，另一方面又提醒亲人朋友遇事“别出手”“少出头”。伦理学家指出，在漫长的封建社会中，中国传统的伦理道德，既有反映统治阶级要求、为维护封建统治服务的观念和规范，又有反映中华民族优秀品质的观念和规范。比如，孔融让梨中的谦让、孟光梁鸿举案齐眉中的和睦、乐羊子妻断机劝夫中的深明大义……每个故事都反映出一个时代所提倡的社会道德风尚，也成为今天我们增进人际和谐、维护社会稳定的参考教材。但封建伦理道德中宣扬的“三纲五常”“男尊女卑”，则是糟粕，应该否定。正如毛泽东所说：“从孔夫子到孙中山，我们应当给以总结，继承这份珍贵的遗产。”</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中国传统的道德观念以儒家的“性善论”为主流，在实践中，儒家以“礼”与“法”的结合作为人性修养在他律方面的补充。然而在一个道德松弛、舆论不张、管理乏力的社会里，“他律”的作用会大打折扣。某省委宣传部E部长认为，解决他律问题，道德教化也是一种比较有效的方法。当前主要应进行中华传统美德教育，通过教育，使人们的爱国主义情感、集体主义情感、人道主义情感、正义感、自尊感等都有正确的发展方向。当人们形成了良好的道德观念，建立了具有良好公德共识的体系，一个社会的发展才会获得前所未有的巨大的推动力。</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ascii="宋体" w:hAnsi="宋体" w:eastAsia="宋体"/>
          <w:sz w:val="21"/>
          <w:szCs w:val="21"/>
          <w:lang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5</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不久前，中央美院油画系第一届研修班部分同学在一家报纸发表声明，称2010年6月，某拍卖行以7280万元高价拍出的徐悲鸿油画《人体蒋碧薇女士》系他们1983年的临摹习作。商人谢某自行伪造“金缕玉衣”，出钱请出国内五位鉴定专家为其鉴定。在收取了不菲的评估费后，专家用了不到1个小时的时间就联合签署了一份估价24亿元人民币的鉴定报告。谢某由此向银行骗贷5个亿。近年来，随着民主政治的进步、互联网的普及，网民意愿可以更加畅通地表达，每个公民都有自由言说的空间。从“天价烟局长”周某的落马，到在敦煌撒泼的新疆生产建设兵团某团副团长夫妇的被免职等，一系列的案例，说明网民意愿、网友监督，在国家民主政治的进程中，作用越来越大。但著名文化学者、某大学Z教授认为，媒体和网络是一把双刃剑，本应站在客观公正的立场，去引导社会舆论，但有时部分媒体和网络却在没核实、没去甄别真伪、不明真相的情况下，充当了造谣者的“帮凶”。2011年3月，一位母亲为获捐款，抱着患眼癌的女儿跪地前行，这是职业网络推手精心策划炒作的“母亲跪爬求助”事件。推手已向“跪爬母亲”致歉，“跪爬母亲”也向社会道歉，表示愿将得到的20余万元捐款退还。对于此事，人们看法不一，有的人觉得利用谎言炒作骗取募捐不道德，有的人认为救命远比道德更重要……央视某主持人说：网络推手出于善意目的制造“缺德炒作”，给社会诚信造成的损害是不可估量的。</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某网站针对所谓“社会道德危机”，曾组织网民在网上进行讨论。</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网民A认为，道德失范的根源应归咎于市场经济的快速发展。市场经济与生俱来的盲目性、自发性、趋利性、等价交换性等致命弱点，必然导致拜金主义和极端个人主义的滋长、蔓延和泛滥，引发社会秩序混乱、道德沦丧、诚信缺失。</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网民B认为，市场经济大潮的冲击和物欲主义的侵蚀，使不少人越来越远离向内心的叩问，在不少人身上，理想、信仰的感召力在减弱。人们应当重拾信仰，让信仰不再缺席。</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ascii="宋体" w:hAnsi="宋体" w:eastAsia="宋体"/>
          <w:sz w:val="21"/>
          <w:szCs w:val="21"/>
          <w:lang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6</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某媒体报道：当前医疗领域，个别医生不讲医德，“开单提成”，收受医药产品销售回扣的现象屡禁不绝。更有甚者，将病人视作“唐僧肉”，不从病情出发，多开贵重药品，动辄做“CT”、上“核磁”，徒增患者负担，为小团体牟利。另有报道指出，在教育界，也有一些学校出现少数教师借补课、家访、排座位、安排班干部等事务，公然收取好处的现象。某市一中学给学生家长每人寄了一封信，在信上学校划定了20本名著，要学生到“指定书店”购买。很多家长认为，学校给指定的书店打广告，个中原委令人生疑。还有个别领导干部忽视自身的道德建设，出了事故，主管领导极力隐瞒事实真相者有之；面对群众的质疑，搪塞推诿者有之。还有些干部利欲熏心，玩弄数字游戏虚报功绩，甚至大搞损害民生的“政绩工程”，企图换来个人的升迁。</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“给定资料2～6”反映了市场经济背景下社会生活中的种种问题，请对这些问题进行概括和归纳。（10分）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要求：准确、全面、有条理。不超过250字。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default" w:ascii="宋体" w:hAnsi="宋体" w:eastAsia="宋体"/>
          <w:b/>
          <w:bCs/>
          <w:sz w:val="21"/>
          <w:szCs w:val="21"/>
          <w:lang w:eastAsia="zh-Hans"/>
        </w:rPr>
      </w:pPr>
      <w:r>
        <w:rPr>
          <w:rFonts w:hint="default" w:ascii="宋体" w:hAnsi="宋体" w:eastAsia="宋体"/>
          <w:b/>
          <w:bCs/>
          <w:sz w:val="21"/>
          <w:szCs w:val="21"/>
          <w:lang w:eastAsia="zh-Hans"/>
        </w:rPr>
        <w:t>【2011</w:t>
      </w:r>
      <w:r>
        <w:rPr>
          <w:rFonts w:hint="eastAsia" w:ascii="宋体" w:hAnsi="宋体" w:eastAsia="宋体"/>
          <w:b/>
          <w:bCs/>
          <w:sz w:val="21"/>
          <w:szCs w:val="21"/>
          <w:lang w:val="en-US" w:eastAsia="zh-Hans"/>
        </w:rPr>
        <w:t>国考</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地市级</w:t>
      </w:r>
      <w:r>
        <w:rPr>
          <w:rFonts w:hint="default" w:ascii="宋体" w:hAnsi="宋体" w:eastAsia="宋体"/>
          <w:b/>
          <w:bCs/>
          <w:sz w:val="21"/>
          <w:szCs w:val="21"/>
          <w:lang w:eastAsia="zh-Hans"/>
        </w:rPr>
        <w:t>）</w:t>
      </w:r>
      <w:r>
        <w:rPr>
          <w:rFonts w:hint="eastAsia" w:ascii="宋体" w:hAnsi="宋体" w:eastAsia="宋体"/>
          <w:b/>
          <w:bCs/>
          <w:sz w:val="21"/>
          <w:szCs w:val="21"/>
          <w:lang w:val="en-US" w:eastAsia="zh-Hans"/>
        </w:rPr>
        <w:t>第一题</w:t>
      </w:r>
      <w:r>
        <w:rPr>
          <w:rFonts w:hint="default" w:ascii="宋体" w:hAnsi="宋体" w:eastAsia="宋体"/>
          <w:b/>
          <w:bCs/>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b/>
          <w:bCs/>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1</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在城里公立小学开学的9月1日，张老师的打工子弟学校也开学了，在垃圾场边的平房里，18名学生走进了简陋的教室。同是小学教师出身的李某夫妇创办的“行知打工子弟学校”，则在一片荒芜的菜地里迎来了求学的孩子们。最早的一批打工子弟学校就这样在有志之士的努力下艰难地生存了下来。这样的学校数量有限，仍有众多的外来务工人员的子女不知道哪里有学上。</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在某民办大学做管理工作的孙某为了让从农村接出来的孩子有学上，在郊区找了五六家公立小学。但是，校方要收取1万元到10万元不等的借读费和赞助费，这些高昂的费用让孙某发懵。因为公办学校门槛高，所以在城乡结合部，条件简陋、收费较低的民办农民工子弟学校如雨后春笋破土而出。然而，这样的学校绝大部分都戴着“非法”的帽子——没有办学许可证，很难逃脱被关停的命运。已有3年“办学经验”的秦老师说：“要拿办学许可证，必须有房屋产权证。可由于经费紧张，学校只能租用别人的场地及房屋。别说我们拿不出房屋产权证，就连房东也拿不出，因为房东也是租的村里的地。”一度拥有1500多名学生规模的私立金星小学就是因为校舍所在地被拆迁，从此销声匿迹了。“没有政府的支持，我们也不敢在硬件设备上加大投资。”办学人代某说：“艰难办学，最希望的是能有合法的地位，学生可以放心读书，老师也可以安心工作。”实际上这类学校的教师队伍很不稳定，往往春节一过，教师走掉一半。许多年轻教师都把私立学校当作跳板，一旦找到了合适工作，立马就跳槽走人。</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开学已经好几天了，因为交不起300多元的学费，12岁的陈某迟迟没有报到。和陈某一样，由于家庭生活困难，不少农民工子女不得不放弃求学。树人学校也是一所农民工子弟学校。开学已经一周了，还有100来名学生没来报到。校长既失落又无奈，“反正每到开学，总得少那么百八十人。有的回老家了，有的转学了。至于有没有人辍学，那就没办法统计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春节过后，8岁的乡村女孩儿张某在B市郊区的一所公办小学里迎来了新学期，但更多“漂泊”在市郊的农民工子女难有这样的待遇。“我也想去公办学校上学，至少那里有好的食堂，但学费实在太高。”一想起夏天早上带的饭菜到中午有点变味发馊，一位小学四年级学生心里就有点发酸。</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B市的公办学校，用的都是B市地方实验教材。将来考大学，因为没有户口，孩子还得回去考，怎么办？”从山西来B市打工的张某愁苦地问。考虑到这个因素，许多家长不得不把孩子送到使用全国统编教材的民办农民工子弟学校。</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我妈妈很少给我零花钱，我也没有什么新文具，总觉得在班里抬不起头。”这是一个“有幸”到公办学校就读的农民工的孩子所遇到的尴尬。记者在采访中发现，有不少乡下来的孩子，在大部分是城市孩子的公办学校里，都有孤独、自卑的感觉。对此，中国社会科学院一研究员表示，要警惕农民工子女心理“边缘化”倾向。他说，农民工子女本身就在经济条件等方面处于弱势地位，好不容易能与城里孩子坐在同一个教室里接受质量较高的教育，却又要承受来自同学们的不理解。生活上的困难没有让他们退缩，可这种心灵的创伤却难以抚平。</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2010年8月颁布的《国家中长期教育改革和发展规划纲要（2010—2020）》中明确指出：“坚持以输入地政府管理为主、以全日制公办中小学为主，确保进城务工人员随迁子女平等接受义务教育，研究制定进城务工人员随迁子女接受义务教育后在当地参加升学考试的办法。”</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“同在蓝天下，共同成长进步”，这是温家宝总理在考察北京玉泉路打工子弟小学时，在学校黑板上写下的题词。广大人民群众都希望并相信在实施《纲要》的过程中，这美好的愿景会变成现实。</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default" w:ascii="宋体" w:hAnsi="宋体" w:eastAsia="宋体"/>
          <w:sz w:val="21"/>
          <w:szCs w:val="21"/>
          <w:lang w:eastAsia="zh-Hans"/>
        </w:rPr>
      </w:pPr>
      <w:r>
        <w:rPr>
          <w:rFonts w:hint="eastAsia" w:ascii="宋体" w:hAnsi="宋体" w:eastAsia="宋体"/>
          <w:sz w:val="21"/>
          <w:szCs w:val="21"/>
          <w:lang w:val="en-US" w:eastAsia="zh-Hans"/>
        </w:rPr>
        <w:t>材料</w:t>
      </w:r>
      <w:r>
        <w:rPr>
          <w:rFonts w:hint="default" w:ascii="宋体" w:hAnsi="宋体" w:eastAsia="宋体"/>
          <w:sz w:val="21"/>
          <w:szCs w:val="21"/>
          <w:lang w:eastAsia="zh-Hans"/>
        </w:rPr>
        <w:t>2</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新华社、中国青年报记者联合进行了一项问卷调查。这一调查历时7天，在北京、上海、广东、浙江、江苏、山东等地，向农民工发放调查问卷131份，其中有效问卷125份。73名受访者表示，最大的愿望是自己的孩子能“和城里孩子享有同样的待遇”，43名受访者最希望能“降低收费标准”，17人希望能“有供农民工子女就读的专门学校”。调查同时显示，78位受访农民工表示，通过“朋友介绍”为孩子在城里联系学校；16人表示“从媒体报刊获悉”有关学校信息，5人表示“向城市教育部门咨询”，2人表示由“家乡教育部门推荐”，1人表示“学校主动上门”。</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调查表明，有46名农民工子女，曾经因为父母务工地点的变化而被迫转学。其中转学1次的有10人，转学2次的有12人，转学3次或3次以上的有24人。在回答子女在城里求学遇到的最大困难时，54位受访者表示是“费用太高”，占受访总数的43.2%；46人表示是“没有城市户籍”，占受访者的36.8%。选择“住处附近没有学校”“受城里人的歧视”“毕业后拿不到毕业证”的受访者比例依次为16.8%、6.4%和4.8%。“我本来准备把小孩送到公立学校，但因为不是本地户口，我找的一所学校每学期竟然要8000元的赞助费，另外还要交这费交那费，最终还是没有去。”在N市打工的罗某告诉记者。</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firstLine="42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调查同时显示，有20名农民工表示孩子在上学时曾“遭受到拒绝”，7人表示“做了很多努力学校才接受”；有19位受访者表示孩子在学校“有过不公平待遇，但不严重”，3人表示孩子在学校“有过不公平待遇，情况比较严重”。调查还显示，77.6%的受访农民工表示，孩子“学习成绩一般”或“成绩不好”。88名受访者表示，“从来没有”或“不一定”有时间辅导孩子学习，占受访总数的70.4%。“小孩只要听话，知道尊老爱幼就行了。我整天忙，没时间想太多，学校的质量也就不管了。”33岁的王某来自南方某县，以帮酒店洗台布为生，谈起孩子的教育，他无奈地说。</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“给定资料1”和“给定资料2”集中反映了进城务工人员随迁子女受教育的诸多问题。请根据这两则资料，对这些问题的具体表现进行概括和归纳。（10分）</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r>
        <w:rPr>
          <w:rFonts w:hint="eastAsia" w:ascii="宋体" w:hAnsi="宋体" w:eastAsia="宋体"/>
          <w:sz w:val="21"/>
          <w:szCs w:val="21"/>
          <w:lang w:eastAsia="zh-Hans"/>
        </w:rPr>
        <w:t>要求：准确、全面、有条理。不超过200字。</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rPr>
          <w:rFonts w:hint="eastAsia" w:ascii="宋体" w:hAnsi="宋体" w:eastAsia="宋体"/>
          <w:sz w:val="21"/>
          <w:szCs w:val="21"/>
          <w:lang w:eastAsia="zh-Hans"/>
        </w:rPr>
      </w:pPr>
      <w:r>
        <w:rPr>
          <w:rFonts w:hint="eastAsia" w:ascii="宋体" w:hAnsi="宋体" w:eastAsia="宋体"/>
          <w:sz w:val="21"/>
          <w:szCs w:val="21"/>
          <w:lang w:eastAsia="zh-Hans"/>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right="0" w:rightChars="0"/>
        <w:jc w:val="both"/>
        <w:textAlignment w:val="auto"/>
        <w:outlineLvl w:val="9"/>
        <w:rPr>
          <w:rFonts w:hint="eastAsia" w:ascii="宋体" w:hAnsi="宋体" w:eastAsia="宋体"/>
          <w:sz w:val="21"/>
          <w:szCs w:val="21"/>
          <w:lang w:eastAsia="zh-Hans"/>
        </w:rPr>
      </w:pP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综合题</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阐释类</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原因分析类</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评价类</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比较分析类</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启示类</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0"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设喻类</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lang w:val="en-US" w:eastAsia="zh-Hans"/>
        </w:rPr>
      </w:pPr>
      <w:r>
        <w:rPr>
          <w:rFonts w:hint="eastAsia" w:ascii="宋体" w:hAnsi="宋体" w:eastAsia="宋体"/>
          <w:sz w:val="21"/>
          <w:szCs w:val="21"/>
          <w:lang w:val="en-US" w:eastAsia="zh-Hans"/>
        </w:rPr>
        <w:t>对策题</w:t>
      </w: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p>
      <w:pPr>
        <w:keepNext w:val="0"/>
        <w:keepLines w:val="0"/>
        <w:pageBreakBefore w:val="0"/>
        <w:widowControl w:val="0"/>
        <w:kinsoku/>
        <w:wordWrap/>
        <w:overflowPunct/>
        <w:topLinePunct w:val="0"/>
        <w:autoSpaceDE/>
        <w:autoSpaceDN/>
        <w:bidi w:val="0"/>
        <w:adjustRightInd/>
        <w:snapToGrid/>
        <w:spacing w:line="276" w:lineRule="auto"/>
        <w:ind w:right="0" w:rightChars="0" w:firstLine="0" w:firstLineChars="0"/>
        <w:jc w:val="both"/>
        <w:textAlignment w:val="auto"/>
        <w:outlineLvl w:val="9"/>
        <w:rPr>
          <w:rFonts w:hint="eastAsia" w:ascii="宋体" w:hAnsi="宋体" w:eastAsia="宋体"/>
          <w:sz w:val="21"/>
          <w:szCs w:val="21"/>
        </w:rPr>
      </w:pPr>
    </w:p>
    <w:sectPr>
      <w:footerReference r:id="rId3" w:type="default"/>
      <w:pgSz w:w="11900" w:h="16840"/>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FB37E"/>
    <w:multiLevelType w:val="multilevel"/>
    <w:tmpl w:val="61DFB37E"/>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1DFBBDA"/>
    <w:multiLevelType w:val="singleLevel"/>
    <w:tmpl w:val="61DFBBDA"/>
    <w:lvl w:ilvl="0" w:tentative="0">
      <w:start w:val="3"/>
      <w:numFmt w:val="decimal"/>
      <w:suff w:val="nothing"/>
      <w:lvlText w:val="（%1）"/>
      <w:lvlJc w:val="left"/>
    </w:lvl>
  </w:abstractNum>
  <w:abstractNum w:abstractNumId="2">
    <w:nsid w:val="61DFBC64"/>
    <w:multiLevelType w:val="singleLevel"/>
    <w:tmpl w:val="61DFBC64"/>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924"/>
    <w:rsid w:val="000B3924"/>
    <w:rsid w:val="0019628B"/>
    <w:rsid w:val="006A4267"/>
    <w:rsid w:val="00804C9E"/>
    <w:rsid w:val="0085342C"/>
    <w:rsid w:val="0086429A"/>
    <w:rsid w:val="00A32F49"/>
    <w:rsid w:val="00D72D46"/>
    <w:rsid w:val="00E95AB8"/>
    <w:rsid w:val="00F825B6"/>
    <w:rsid w:val="16FFDC92"/>
    <w:rsid w:val="1F56F798"/>
    <w:rsid w:val="2FABBBB4"/>
    <w:rsid w:val="3BFD8DD7"/>
    <w:rsid w:val="3F5F5D25"/>
    <w:rsid w:val="49DEE70E"/>
    <w:rsid w:val="52FF2862"/>
    <w:rsid w:val="5BAF8384"/>
    <w:rsid w:val="5DF3F7D3"/>
    <w:rsid w:val="5FF55D54"/>
    <w:rsid w:val="6F5C81A0"/>
    <w:rsid w:val="6F9F0F7F"/>
    <w:rsid w:val="756E17C7"/>
    <w:rsid w:val="77FBDFB6"/>
    <w:rsid w:val="7AF9394B"/>
    <w:rsid w:val="7AFF332B"/>
    <w:rsid w:val="7B7A0694"/>
    <w:rsid w:val="7B7FE904"/>
    <w:rsid w:val="7C7B30F1"/>
    <w:rsid w:val="7D7BCE3A"/>
    <w:rsid w:val="7DC30F6B"/>
    <w:rsid w:val="7DEFC452"/>
    <w:rsid w:val="7EDE36AF"/>
    <w:rsid w:val="7FA5477F"/>
    <w:rsid w:val="7FDE1482"/>
    <w:rsid w:val="7FFB5FA0"/>
    <w:rsid w:val="7FFD7FFC"/>
    <w:rsid w:val="9EFFBB60"/>
    <w:rsid w:val="9FBE5AD2"/>
    <w:rsid w:val="AFB5AF7E"/>
    <w:rsid w:val="B6DD50A5"/>
    <w:rsid w:val="B9BF90E8"/>
    <w:rsid w:val="BDDBC3C5"/>
    <w:rsid w:val="BDFFAF7B"/>
    <w:rsid w:val="BE7DE2EF"/>
    <w:rsid w:val="BF972688"/>
    <w:rsid w:val="CBA51046"/>
    <w:rsid w:val="CD3F960B"/>
    <w:rsid w:val="CDBF24DA"/>
    <w:rsid w:val="CFF65582"/>
    <w:rsid w:val="D6F15B21"/>
    <w:rsid w:val="DED38DBA"/>
    <w:rsid w:val="DF7780D4"/>
    <w:rsid w:val="DFC7846F"/>
    <w:rsid w:val="E1FF4E12"/>
    <w:rsid w:val="E67B51EE"/>
    <w:rsid w:val="EC7DDFF2"/>
    <w:rsid w:val="EDFC7CF0"/>
    <w:rsid w:val="EE2B7518"/>
    <w:rsid w:val="F627C0C5"/>
    <w:rsid w:val="F6F3A0A2"/>
    <w:rsid w:val="F7D3E4D2"/>
    <w:rsid w:val="F7DDCF70"/>
    <w:rsid w:val="F7E5C445"/>
    <w:rsid w:val="FB4FA2DA"/>
    <w:rsid w:val="FBB9166D"/>
    <w:rsid w:val="FD6D9419"/>
    <w:rsid w:val="FD762E9F"/>
    <w:rsid w:val="FDBF36A6"/>
    <w:rsid w:val="FDD8A754"/>
    <w:rsid w:val="FDF7E9D6"/>
    <w:rsid w:val="FE37E3C6"/>
    <w:rsid w:val="FEEFE2A0"/>
    <w:rsid w:val="FEFE1884"/>
    <w:rsid w:val="FF3A77B8"/>
    <w:rsid w:val="FF7C68A7"/>
    <w:rsid w:val="FFFFE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
    <w:name w:val="Grid Table 1 Light Accent 1"/>
    <w:basedOn w:val="6"/>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Words>
  <Characters>225</Characters>
  <Lines>1</Lines>
  <Paragraphs>1</Paragraphs>
  <ScaleCrop>false</ScaleCrop>
  <LinksUpToDate>false</LinksUpToDate>
  <CharactersWithSpaces>263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2021-03-10T12:52:00Z</dcterms:created>
  <dc:creator>张 洁</dc:creator>
  <cp:lastModifiedBy>zhangjie</cp:lastModifiedBy>
  <dcterms:modified xsi:type="dcterms:W3CDTF">2022-01-13T14:34:46Z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