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言语常见错题类型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常见干扰项</w:t>
      </w:r>
      <w:r>
        <w:rPr>
          <w:rFonts w:hint="default"/>
          <w:lang w:eastAsia="zh-Hans"/>
        </w:rPr>
        <w:t>——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语焉不详”型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（单选题） 农村公共文化服务好不好，要以村民满不满意为评价标准。因此，文化建设从一开始就要以“人”为中心，站在村民的角度考虑问题，认真对待他们的精神文化需求，才能击中痛点，“对症下药”，才能实现文化建设的“精准化”，才能避免“一刀切”以及由此产生的资源浪费。这段文字主要讲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A. 农村文化建设要以“人”为本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B. 农村文化建设要追求“精准化”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C. 农村公共文化建设服务的标准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D. 建设农村公共文化服务的意义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文段结构为总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若依此仍不能确定选项</w:t>
      </w:r>
      <w:r>
        <w:rPr>
          <w:rFonts w:hint="default"/>
          <w:lang w:eastAsia="zh-Hans"/>
        </w:rPr>
        <w:t>，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因此”引导的下文以“才能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才能</w:t>
      </w:r>
      <w:r>
        <w:rPr>
          <w:rFonts w:hint="default"/>
          <w:lang w:eastAsia="zh-Hans"/>
        </w:rPr>
        <w:t>...</w:t>
      </w:r>
      <w:r>
        <w:rPr>
          <w:rFonts w:hint="eastAsia"/>
          <w:lang w:val="en-US" w:eastAsia="zh-Hans"/>
        </w:rPr>
        <w:t>才能</w:t>
      </w:r>
      <w:r>
        <w:rPr>
          <w:rFonts w:hint="default"/>
          <w:lang w:eastAsia="zh-Hans"/>
        </w:rPr>
        <w:t>...”</w:t>
      </w:r>
      <w:r>
        <w:rPr>
          <w:rFonts w:hint="eastAsia"/>
          <w:lang w:val="en-US" w:eastAsia="zh-Hans"/>
        </w:rPr>
        <w:t>逻辑结构强调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解释了首句</w:t>
      </w:r>
      <w:r>
        <w:rPr>
          <w:rFonts w:hint="default"/>
          <w:lang w:eastAsia="zh-Hans"/>
        </w:rPr>
        <w:t>。</w:t>
      </w:r>
      <w:r>
        <w:rPr>
          <w:rFonts w:hint="default"/>
          <w:b/>
          <w:bCs/>
          <w:lang w:eastAsia="zh-Hans"/>
        </w:rPr>
        <w:t>C</w:t>
      </w:r>
      <w:r>
        <w:rPr>
          <w:rFonts w:hint="eastAsia"/>
          <w:b/>
          <w:bCs/>
          <w:lang w:val="en-US" w:eastAsia="zh-Hans"/>
        </w:rPr>
        <w:t>项语焉不详</w:t>
      </w:r>
      <w:r>
        <w:rPr>
          <w:rFonts w:hint="default"/>
          <w:b/>
          <w:bCs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（单选题） 凡论问题，皆要弄清文体的要素。人们习惯上把议论文分为三个要素，即论点、论据、论证。而任何议论首先要明确论辩的对象。叶圣陶先生在《文章例话》中说：“说明文以‘说明白了’为成功，而议论文却以‘说服他人’为成功。”叶先生讲作文深入浅出，没有花架子，遵循作文构思，写作规律，是务本的做法，不同于后来者的舍本逐末，把雕虫小技说成作文的规律，把百花齐放的议论文弄成了千篇一律。议论文既然要“说服他人”，那么写作者首先就要明确这个“他人”是谁，这一点，便可作为议论文写作的前奏。这段文字主要讲述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A. 叶圣陶先生对议论文写作的正本清源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B. 论点、论据、论证并非议论文最重要的要素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C. 写议论文时，首先要明确论辩对象，即“对谁说”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D. 说明文和议论文成功的关键分别是“说明白了”“说服他人”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：A</w:t>
      </w:r>
      <w:r>
        <w:rPr>
          <w:rFonts w:hint="eastAsia"/>
          <w:lang w:val="en-US" w:eastAsia="zh-Hans"/>
        </w:rPr>
        <w:t>项语焉不详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3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EB29"/>
    <w:multiLevelType w:val="singleLevel"/>
    <w:tmpl w:val="6183EB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DF8F8E"/>
    <w:rsid w:val="1FF71EF0"/>
    <w:rsid w:val="1FFB7715"/>
    <w:rsid w:val="3DFFBA80"/>
    <w:rsid w:val="47FE7FA1"/>
    <w:rsid w:val="5F675F1F"/>
    <w:rsid w:val="5F7F098E"/>
    <w:rsid w:val="66770F3C"/>
    <w:rsid w:val="6BD7BD5E"/>
    <w:rsid w:val="77C342BF"/>
    <w:rsid w:val="78EFCAD9"/>
    <w:rsid w:val="7B7FCA06"/>
    <w:rsid w:val="7BCB50D3"/>
    <w:rsid w:val="7DEE7A36"/>
    <w:rsid w:val="7ED3578A"/>
    <w:rsid w:val="7EEC8977"/>
    <w:rsid w:val="7FDC3E9B"/>
    <w:rsid w:val="7FEEF254"/>
    <w:rsid w:val="8DEFDDAD"/>
    <w:rsid w:val="C7EB79E1"/>
    <w:rsid w:val="CDEB90D2"/>
    <w:rsid w:val="D3F229DA"/>
    <w:rsid w:val="D8DF8F8E"/>
    <w:rsid w:val="E1FDF65A"/>
    <w:rsid w:val="E7FE161F"/>
    <w:rsid w:val="F5C3E799"/>
    <w:rsid w:val="F77FACB9"/>
    <w:rsid w:val="F9AF75C9"/>
    <w:rsid w:val="FEEE1011"/>
    <w:rsid w:val="FEF7BDE0"/>
    <w:rsid w:val="FF3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2021-11-04T20:23:00Z</dcterms:created>
  <dc:creator>zhangjie</dc:creator>
  <cp:lastModifiedBy>zhangjie</cp:lastModifiedBy>
  <dcterms:modified xsi:type="dcterms:W3CDTF">2021-11-04T20:31:40Z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