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4"/>
          <w:szCs w:val="24"/>
          <w:lang w:eastAsia="zh-Hans"/>
        </w:rPr>
      </w:pPr>
      <w:r>
        <w:rPr>
          <w:rFonts w:hint="default" w:ascii="宋体" w:hAnsi="宋体" w:eastAsia="宋体"/>
          <w:sz w:val="24"/>
          <w:szCs w:val="24"/>
          <w:lang w:eastAsia="zh-Hans"/>
        </w:rPr>
        <w:t>【2020</w:t>
      </w:r>
      <w:r>
        <w:rPr>
          <w:rFonts w:hint="eastAsia" w:ascii="宋体" w:hAnsi="宋体" w:eastAsia="宋体"/>
          <w:sz w:val="24"/>
          <w:szCs w:val="24"/>
          <w:lang w:val="en-US" w:eastAsia="zh-Hans"/>
        </w:rPr>
        <w:t>国考</w:t>
      </w:r>
      <w:r>
        <w:rPr>
          <w:rFonts w:hint="default" w:ascii="宋体" w:hAnsi="宋体" w:eastAsia="宋体"/>
          <w:sz w:val="24"/>
          <w:szCs w:val="24"/>
          <w:lang w:eastAsia="zh-Hans"/>
        </w:rPr>
        <w:t>（</w:t>
      </w:r>
      <w:r>
        <w:rPr>
          <w:rFonts w:hint="eastAsia" w:ascii="宋体" w:hAnsi="宋体" w:eastAsia="宋体"/>
          <w:sz w:val="24"/>
          <w:szCs w:val="24"/>
          <w:lang w:val="en-US" w:eastAsia="zh-Hans"/>
        </w:rPr>
        <w:t>副省级</w:t>
      </w:r>
      <w:r>
        <w:rPr>
          <w:rFonts w:hint="default" w:ascii="宋体" w:hAnsi="宋体" w:eastAsia="宋体"/>
          <w:sz w:val="24"/>
          <w:szCs w:val="24"/>
          <w:lang w:eastAsia="zh-Hans"/>
        </w:rPr>
        <w:t>）</w:t>
      </w:r>
      <w:r>
        <w:rPr>
          <w:rFonts w:hint="eastAsia" w:ascii="宋体" w:hAnsi="宋体" w:eastAsia="宋体"/>
          <w:sz w:val="24"/>
          <w:szCs w:val="24"/>
          <w:lang w:val="en-US" w:eastAsia="zh-Hans"/>
        </w:rPr>
        <w:t>第一题</w:t>
      </w:r>
      <w:r>
        <w:rPr>
          <w:rFonts w:hint="default" w:ascii="宋体" w:hAnsi="宋体" w:eastAsia="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4"/>
          <w:szCs w:val="24"/>
          <w:lang w:val="en-US" w:eastAsia="zh-Hans"/>
        </w:rPr>
      </w:pPr>
      <w:r>
        <w:rPr>
          <w:rFonts w:hint="default" w:ascii="宋体" w:hAnsi="宋体" w:eastAsia="宋体"/>
          <w:sz w:val="24"/>
          <w:szCs w:val="24"/>
          <w:lang w:val="en-US" w:eastAsia="zh-Hans"/>
        </w:rPr>
        <w:t>在中国特色社会主义进入新时代、决胜全面建成小康社会、开启现代化新征程的大背景下，把各方面优秀人才团结凝聚到党和国家的事业中来，显得比以往任何时候都更加重要和紧迫。习近平总书记明确要求“在知识分子和广大人才中大力弘扬爱国奉献精神，激励他们的爱国之情、报国之志。要加强对人才的政治引领，做好各类人才教育培训、国情研修等工作，增强他们的政治认同感和向心力，实现增人数和得人心有机统一”。</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4"/>
          <w:szCs w:val="24"/>
          <w:lang w:val="en-US" w:eastAsia="zh-Hans"/>
        </w:rPr>
      </w:pPr>
      <w:r>
        <w:rPr>
          <w:rFonts w:hint="default" w:ascii="宋体" w:hAnsi="宋体" w:eastAsia="宋体"/>
          <w:sz w:val="24"/>
          <w:szCs w:val="24"/>
          <w:lang w:val="en-US" w:eastAsia="zh-Hans"/>
        </w:rPr>
        <w:t>L省是经济大省、人才大省、开放大省，遇到的矛盾问题更早更多。面对一系列难题，L省以习近平新时代中国特色社会主义思想和习近平总书记关于人才工作重要论述为指导，紧紧围绕“实现增人数和得人心有机统一”的总目标，探索出了一条对人才的政治引领实效化的新路径。</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4"/>
          <w:szCs w:val="24"/>
          <w:lang w:val="en-US" w:eastAsia="zh-Hans"/>
        </w:rPr>
      </w:pPr>
      <w:r>
        <w:rPr>
          <w:rFonts w:hint="default" w:ascii="宋体" w:hAnsi="宋体" w:eastAsia="宋体"/>
          <w:sz w:val="24"/>
          <w:szCs w:val="24"/>
          <w:lang w:val="en-US" w:eastAsia="zh-Hans"/>
        </w:rPr>
        <w:t>L省始终坚持党管人才这一根本原则，着力构建权责明确、务实管用的组织架构。坚持一把手抓、抓一把手，省委书记批示要求“认真落实党的知识分子政策，加强政治引领”，各级党委（党组）都把加强对人才的政治引领作为“书记项目”。2018年，L省调整了机构布局，进一步整合了人才工作的相关力量，明确了对人才的政治引领职能职责。</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4"/>
          <w:szCs w:val="24"/>
          <w:lang w:val="en-US" w:eastAsia="zh-Hans"/>
        </w:rPr>
      </w:pPr>
      <w:r>
        <w:rPr>
          <w:rFonts w:hint="default" w:ascii="宋体" w:hAnsi="宋体" w:eastAsia="宋体"/>
          <w:sz w:val="24"/>
          <w:szCs w:val="24"/>
          <w:lang w:val="en-US" w:eastAsia="zh-Hans"/>
        </w:rPr>
        <w:t>L省把习近平总书记关于人才工作重要论述作为人才培训的第一课，引导广大人才同党中央保持高度一致。通过实施“爱国、奋斗、奉献”精神教育三年行动计划，引导广大人才树牢“四个意识”、坚定“四个自信”、做到“两个维护”；通过常态化组织人才赴井冈山、遵义等红色教育基地学习，让广大人才在切身感受中提高对世情国情党情的认识，坚定理想信念。</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4"/>
          <w:szCs w:val="24"/>
          <w:lang w:val="en-US" w:eastAsia="zh-Hans"/>
        </w:rPr>
      </w:pPr>
      <w:r>
        <w:rPr>
          <w:rFonts w:hint="default" w:ascii="宋体" w:hAnsi="宋体" w:eastAsia="宋体"/>
          <w:sz w:val="24"/>
          <w:szCs w:val="24"/>
          <w:lang w:val="en-US" w:eastAsia="zh-Hans"/>
        </w:rPr>
        <w:t>此外，全省集中举办高层次人才“爱国、奋斗、奉献”精神主题学习会，邀请省委讲师团专家作报告。学习会上，为高层次人才颁发证书、授予奖牌，增强其荣誉感和成就感。会后，制作主题学习会视频，放大典型示范效应。同时，开展“身边的榜样——知识分子群像群塑”活动，分层分级分类别，评选出一批可看可知、可比可学的先进典型，通过榜样的力量感召广大人才投身全省建设。</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4"/>
          <w:szCs w:val="24"/>
          <w:lang w:val="en-US" w:eastAsia="zh-Hans"/>
        </w:rPr>
      </w:pPr>
      <w:r>
        <w:rPr>
          <w:rFonts w:hint="default" w:ascii="宋体" w:hAnsi="宋体" w:eastAsia="宋体"/>
          <w:sz w:val="24"/>
          <w:szCs w:val="24"/>
          <w:lang w:val="en-US" w:eastAsia="zh-Hans"/>
        </w:rPr>
        <w:t>L省积极响应“一带一路”、脱贫攻坚等国家战略和重点工作，动员人才开展对口帮扶、对口支援。仅2018年，全省就选派各类人才3109名到对口帮扶地区服务锻炼，并依托博士服务团计划，选派经济金融、医疗卫生等领域博士教授16批140余人次，到西部地区和革命老区援助帮扶，让人才在祖国最需要的地方绽放青春、追逐梦想。</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4"/>
          <w:szCs w:val="24"/>
          <w:lang w:val="en-US" w:eastAsia="zh-Hans"/>
        </w:rPr>
      </w:pPr>
      <w:r>
        <w:rPr>
          <w:rFonts w:hint="default" w:ascii="宋体" w:hAnsi="宋体" w:eastAsia="宋体"/>
          <w:sz w:val="24"/>
          <w:szCs w:val="24"/>
          <w:lang w:val="en-US" w:eastAsia="zh-Hans"/>
        </w:rPr>
        <w:t>感情亲近，思想才能贴近。L省建立健全专家联系制度，各级班子成员、部门党委（党组）书记分别结对联系一批专家教授、名医大师、技术骨干，形成横向到边、纵向到底的工作机制。各级党组织坚持“四必访两必到”，在重要节日、专家取得重大成就时、逢十生日、罹患重大疾病时领导干部必访，逢年过节、逢有喜事时问候祝福短信必到。注重“关键小事”，以周到贴心的服务把专家人才紧密团结凝聚起来。</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4"/>
          <w:szCs w:val="24"/>
          <w:lang w:eastAsia="zh-Hans"/>
        </w:rPr>
      </w:pPr>
      <w:r>
        <w:rPr>
          <w:rFonts w:hint="eastAsia" w:ascii="宋体" w:hAnsi="宋体" w:eastAsia="宋体"/>
          <w:sz w:val="24"/>
          <w:szCs w:val="24"/>
          <w:lang w:eastAsia="zh-Hans"/>
        </w:rPr>
        <w:t>根据“给定资料1”，请你概括L省在人才的政治引领方面的主要举措。（10分）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4"/>
          <w:szCs w:val="24"/>
          <w:lang w:eastAsia="zh-Hans"/>
        </w:rPr>
      </w:pPr>
      <w:r>
        <w:rPr>
          <w:rFonts w:hint="eastAsia" w:ascii="宋体" w:hAnsi="宋体" w:eastAsia="宋体"/>
          <w:sz w:val="24"/>
          <w:szCs w:val="24"/>
          <w:lang w:eastAsia="zh-Hans"/>
        </w:rPr>
        <w:t>要求：全面、准确、有条理。不超过200字</w:t>
      </w:r>
      <w:bookmarkStart w:id="0" w:name="_GoBack"/>
      <w:bookmarkEnd w:id="0"/>
      <w:r>
        <w:rPr>
          <w:rFonts w:hint="eastAsia" w:ascii="宋体" w:hAnsi="宋体" w:eastAsia="宋体"/>
          <w:sz w:val="24"/>
          <w:szCs w:val="24"/>
          <w:lang w:eastAsia="zh-Hans"/>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F9905"/>
    <w:rsid w:val="3DEF9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2022-01-13T13:34:00Z</dcterms:created>
  <dc:creator>zhangjie</dc:creator>
  <cp:lastModifiedBy>zhangjie</cp:lastModifiedBy>
  <dcterms:modified xsi:type="dcterms:W3CDTF">2022-01-13T13:34:19Z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