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ENGENHEIRO DE 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Lucas Di Franco Linden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Taquara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2023</w:t>
      </w:r>
    </w:p>
    <w:p>
      <w:pPr>
        <w:pStyle w:val="Ttulo1"/>
        <w:numPr>
          <w:ilvl w:val="0"/>
          <w:numId w:val="1"/>
        </w:numPr>
        <w:rPr/>
      </w:pPr>
      <w:bookmarkStart w:id="0" w:name="_Toc99483086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Aqui você deve fazer um breve resumo do seu projeto.  Aborde um pouco de tudo, mas não entre profundamente em nada. O “resumo” em um trabalho acadêmico “serve” para mostrar ao leitor se o conteúdo é de seu interesse ou não. Mas é um resumo, um breve relato de, no máximo 200 palavras. 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1" w:name="_Toc99483087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99483086">
            <w:r>
              <w:rPr>
                <w:webHidden/>
                <w:rStyle w:val="Vnculodendic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7">
            <w:r>
              <w:rPr>
                <w:webHidden/>
                <w:rStyle w:val="Vnculodendic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8">
            <w:r>
              <w:rPr>
                <w:webHidden/>
                <w:rStyle w:val="Vnculodendic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9">
            <w:r>
              <w:rPr>
                <w:webHidden/>
                <w:rStyle w:val="Vnculodendic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0">
            <w:r>
              <w:rPr>
                <w:webHidden/>
                <w:rStyle w:val="Vnculodendic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Estratégia de teste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1">
            <w:r>
              <w:rPr>
                <w:webHidden/>
                <w:rStyle w:val="Vnculodendic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Critérios de aceitação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2">
            <w:r>
              <w:rPr>
                <w:webHidden/>
                <w:rStyle w:val="Vnculodendic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Casos de 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3">
            <w:r>
              <w:rPr>
                <w:webHidden/>
                <w:rStyle w:val="Vnculodendic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Repositório no Github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4">
            <w:r>
              <w:rPr>
                <w:webHidden/>
                <w:rStyle w:val="Vnculodendic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automatizados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5">
            <w:r>
              <w:rPr>
                <w:webHidden/>
                <w:rStyle w:val="Vnculodendice"/>
              </w:rPr>
              <w:t>4.6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Integração contínua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6">
            <w:r>
              <w:rPr>
                <w:webHidden/>
                <w:rStyle w:val="Vnculodendice"/>
              </w:rPr>
              <w:t>4.7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de performance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7">
            <w:r>
              <w:rPr>
                <w:webHidden/>
                <w:rStyle w:val="Vnculodendic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8">
            <w:r>
              <w:rPr>
                <w:webHidden/>
                <w:rStyle w:val="Vnculodendic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2" w:name="_Toc99483088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Na introdução você deve fazer um apanhado geral do seu cenário para o leitor.  Escreva a prévia do que teríamos no trabalho, o que irá tratar, o que espera do projeto, etc.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3" w:name="_Toc99483089"/>
      <w:r>
        <w:rPr/>
        <w:t>O PROJETO</w:t>
      </w:r>
      <w:bookmarkEnd w:id="3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Para este trabalho de conclusão de curso </w:t>
      </w: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Profissão: Engenheiro de Qualidade de software</w:t>
      </w:r>
      <w:r>
        <w:rPr>
          <w:rFonts w:cs="Arial" w:ascii="Arial" w:hAnsi="Arial"/>
          <w:color w:val="000000" w:themeColor="text1"/>
          <w:sz w:val="24"/>
          <w:szCs w:val="24"/>
        </w:rPr>
        <w:t>, você deve utilizar o conhecimento adquirido ao longo do curso para elaborar uma estratégia de testes adequada para validar o e-commerce EBAC Shop (</w:t>
      </w:r>
      <w:hyperlink r:id="rId3">
        <w:r>
          <w:rPr>
            <w:rStyle w:val="LinkdaInternet"/>
            <w:rFonts w:cs="Arial" w:ascii="Arial" w:hAnsi="Arial"/>
            <w:sz w:val="24"/>
            <w:szCs w:val="24"/>
          </w:rPr>
          <w:t>http://lojaebac.ebaconline.art.br/</w:t>
        </w:r>
      </w:hyperlink>
      <w:r>
        <w:rPr>
          <w:rFonts w:cs="Arial" w:ascii="Arial" w:hAnsi="Arial"/>
          <w:color w:val="000000" w:themeColor="text1"/>
          <w:sz w:val="24"/>
          <w:szCs w:val="24"/>
        </w:rPr>
        <w:t xml:space="preserve">). Você deve considerar as histórias de usuário já refinadas como se você estivesse participando de um time ágil. As funcionalidades devem seguir todo o fluxo de trabalho de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Quality Engineer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(QE), desde o planejamento até a entrega. Siga as etapas dos sub-tópicos para se orientar no trabalho.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ATENÇÃO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Conforme a sua estratégia, você pode executar os testes no endereço disponibilizado ou utilizando as imagens disponíveis no Docker Hub:</w:t>
      </w:r>
    </w:p>
    <w:p>
      <w:pPr>
        <w:pStyle w:val="ListParagraph"/>
        <w:numPr>
          <w:ilvl w:val="1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Banco de Dados: </w:t>
      </w:r>
      <w:hyperlink r:id="rId4">
        <w:r>
          <w:rPr>
            <w:rStyle w:val="LinkdaInternet"/>
            <w:rFonts w:cs="Arial" w:ascii="Arial" w:hAnsi="Arial"/>
            <w:sz w:val="24"/>
            <w:szCs w:val="24"/>
          </w:rPr>
          <w:t>ernestosbarbosa/lojaebacdb</w:t>
        </w:r>
      </w:hyperlink>
    </w:p>
    <w:p>
      <w:pPr>
        <w:pStyle w:val="ListParagraph"/>
        <w:numPr>
          <w:ilvl w:val="1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Loja EBAC: </w:t>
      </w:r>
      <w:hyperlink r:id="rId5">
        <w:r>
          <w:rPr>
            <w:rStyle w:val="LinkdaInternet"/>
            <w:rFonts w:cs="Arial" w:ascii="Arial" w:hAnsi="Arial"/>
            <w:sz w:val="24"/>
            <w:szCs w:val="24"/>
          </w:rPr>
          <w:t>ernestosbarbosa/lojaebac</w:t>
        </w:r>
      </w:hyperlink>
    </w:p>
    <w:p>
      <w:pPr>
        <w:pStyle w:val="ListParagraph"/>
        <w:spacing w:lineRule="auto" w:line="360"/>
        <w:ind w:left="2160" w:hanging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Comandos para subir os containers: 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network create --attachable ebac-network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run -d --name wp_db -p 3306:3306 --network ebac-network ernestosbarbosa/lojaebacdb:latest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run -d --name wp -p 80:80 --network ebac-network ernestosbarbosa/lojaebac:latest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i/>
          <w:i/>
          <w:iCs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 xml:space="preserve">Após subir os containers a loja estará em </w:t>
      </w:r>
      <w:hyperlink r:id="rId6">
        <w:r>
          <w:rPr>
            <w:rStyle w:val="LinkdaInternet"/>
            <w:rFonts w:cs="Arial" w:ascii="Arial" w:hAnsi="Arial"/>
            <w:i/>
            <w:iCs/>
            <w:sz w:val="24"/>
            <w:szCs w:val="24"/>
          </w:rPr>
          <w:t>http://localhost:80</w:t>
        </w:r>
      </w:hyperlink>
    </w:p>
    <w:p>
      <w:pPr>
        <w:pStyle w:val="ListParagraph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Como este trabalho complementa o que criou em seu Trabalho de Consolidação (Módulo 19), você pode utilizá-lo como base para o seu Trabalho de Conclusão.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4" w:name="_Toc99483090"/>
      <w:r>
        <w:rPr/>
        <w:t>Estratégia de teste</w:t>
      </w:r>
      <w:bookmarkEnd w:id="4"/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Faça uma estratégia de testes em um mapa mental, seguindo algumas diretrizes como objetivos, papeis e responsabilidades, fases de testes, padrões, tipos de testes, técnicas de testes, ambientes, ferramentas, abordagem (manual ou automatizado), framework ou ferramenta usados, plataformas (web, api, mobile), etc.;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5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Após fazer sua estratégia de teste, tire um print e cole aqui:</w:t>
        <w:br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highlight w:val="yellow"/>
        </w:rPr>
        <w:t>[Imagem: Mapa mental – Estratégia de teste]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5" w:name="_Toc99483091"/>
      <w:r>
        <w:rPr/>
        <w:t>Critérios de aceitação</w:t>
      </w:r>
      <w:bookmarkEnd w:id="5"/>
      <w:r>
        <w:rPr/>
        <w:t xml:space="preserve"> 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Considere as histórias de usuário: </w:t>
      </w:r>
    </w:p>
    <w:p>
      <w:pPr>
        <w:pStyle w:val="ListParagraph"/>
        <w:numPr>
          <w:ilvl w:val="1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[US-0001] – Adicionar item ao carrinho</w:t>
      </w:r>
    </w:p>
    <w:p>
      <w:pPr>
        <w:pStyle w:val="ListParagraph"/>
        <w:numPr>
          <w:ilvl w:val="1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[US-0002] – Login na plataforma </w:t>
      </w:r>
    </w:p>
    <w:p>
      <w:pPr>
        <w:pStyle w:val="ListParagraph"/>
        <w:numPr>
          <w:ilvl w:val="1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[US-0003] – API de cupons   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Para cada uma delas crie pelo menos 4 critérios de aceitação usando a linguagem Gherkin;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histórias de usuário para as funcionalidades: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Catálogo de Produtos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Painel Minha Conta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Meus Pedidos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Endereços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Detalhes da Conta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8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6" w:name="_Toc99483092"/>
      <w:r>
        <w:rPr/>
        <w:t>Casos de testes</w:t>
      </w:r>
      <w:bookmarkEnd w:id="6"/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Crie pelo menos 4 casos de testes para cada história de usuário, sempre que possível, usando as técnicas de testes (partição de equivalência, valor limite, tabela de decisão etc.).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Considere sempre o caminho feliz (fluxo principal) e o caminho alternativo e negativo (fluxo alternativo). Exemplo de cenário negativo: “Ao preencher com usuário e senha inválidos deve exibir uma mensagem de alerta...”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Identifique quais os casos de teste serão automatizados, sendo ao menos 1 caminho feliz e 1 caminho alternativo.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Módulos 4 e 5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7" w:name="_Toc99483093"/>
      <w:r>
        <w:rPr/>
        <w:t>Repositório no Github</w:t>
      </w:r>
      <w:bookmarkEnd w:id="7"/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 repositório no github com o nome TCC-EBAC-QE;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Deixe o repositório publico até a análise dos tutores;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Neste repositório você deve subir este arquivo e todos os código fontes das automações que criar.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10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Link do repositório: </w:t>
      </w:r>
      <w:r>
        <w:rPr>
          <w:rFonts w:cs="Arial" w:ascii="Arial" w:hAnsi="Arial"/>
          <w:color w:val="000000" w:themeColor="text1"/>
          <w:sz w:val="24"/>
          <w:szCs w:val="24"/>
          <w:highlight w:val="yellow"/>
        </w:rPr>
        <w:t>&lt;cole o link aqui&gt;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8" w:name="_Toc99483094"/>
      <w:r>
        <w:rPr/>
        <w:t>Testes automatizados</w:t>
      </w:r>
      <w:bookmarkEnd w:id="8"/>
      <w:r>
        <w:rPr/>
        <w:t xml:space="preserve"> </w:t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UI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 projeto de automação WEB com o framework e a linguagem que preferir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Justifique a sua escolha através de um comparativo entre ao menos 3 opções de ferramentas e linguagem.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UI para os testes WEB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Testing Pattern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(à sua escolha) na implementação dos testes.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API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API para os testes de API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utilizar a ferramenta Supertest para criar seus testes de API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Não esqueça de validar os contratos! </w:t>
      </w:r>
      <w:r>
        <w:rPr>
          <w:rFonts w:eastAsia="Wingdings" w:cs="Wingdings" w:ascii="Wingdings" w:hAnsi="Wingdings"/>
          <w:color w:val="000000" w:themeColor="text1"/>
          <w:sz w:val="24"/>
          <w:szCs w:val="24"/>
        </w:rPr>
        <w:sym w:font="Wingdings" w:char="f04a"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Mobile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para os APPs apenas a funcionalidade de Catálogo de Produtos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pode encontrar os APPs em: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7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https://github.com/EBAC-QE/testes-mobile-ebac-shop/tree/main/app/android</w:t>
        </w:r>
      </w:hyperlink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8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https://github.com/EBAC-QE/testes-mobile-ebac-shop/tree/ios-tests/app/ios</w:t>
        </w:r>
      </w:hyperlink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Mobile para os testes em aplicativos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Testing Pattern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(à sua escolha) na implementação dos testes.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implementar testes para ao menos uma das plataformas Mobile (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ou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>)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Observações:</w:t>
      </w:r>
    </w:p>
    <w:p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todas as boas práticas aprendidas até aqui</w:t>
      </w:r>
    </w:p>
    <w:p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Não esqueça de implementar a geração de relatórios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Módulos 11, 12, 14, 16, 17, 22, 23, 24, 29 e 30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9" w:name="_Toc99483095"/>
      <w:r>
        <w:rPr/>
        <w:t>Integração contínua</w:t>
      </w:r>
      <w:bookmarkEnd w:id="9"/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Execute os testes automatizados em integração contínua utilizando o Github Actions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26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10" w:name="_Toc99483096"/>
      <w:r>
        <w:rPr/>
        <w:t>Testes de performance</w:t>
      </w:r>
      <w:bookmarkEnd w:id="10"/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Usando o K6, implemente um teste de performance em ao menos 2 casos de testes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28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Configurações do teste de performance:  </w:t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-Usuários virtuais: 20</w:t>
        <w:br/>
        <w:t>-Tempo de execução: 2 minutos</w:t>
        <w:br/>
        <w:t>-RampUp: 20 segundos</w:t>
        <w:br/>
        <w:t xml:space="preserve">-Massa de dados: Usuário / senha: </w:t>
      </w:r>
    </w:p>
    <w:p>
      <w:pPr>
        <w:pStyle w:val="Normal"/>
        <w:ind w:left="1416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user1_ebac / psw!ebac@test</w:t>
        <w:br/>
        <w:t>user2_ebac / psw!ebac@test</w:t>
        <w:br/>
        <w:t>user3_ebac / psw!ebac@test</w:t>
        <w:br/>
        <w:t>user4_ebac / psw!ebac@test</w:t>
        <w:br/>
        <w:t xml:space="preserve">user5_ebac / psw!ebac@test </w:t>
        <w:br/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inline distT="0" distB="0" distL="0" distR="0">
            <wp:extent cx="3837940" cy="1473835"/>
            <wp:effectExtent l="0" t="0" r="0" b="0"/>
            <wp:docPr id="2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1" w:name="_Toc99483097"/>
      <w:r>
        <w:rPr/>
        <w:t>CONCLUSÃO</w:t>
      </w:r>
      <w:bookmarkEnd w:id="11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Coloque sua experiência na realização do trabalho, o que aprendeu, quais lições pode aplicar em sua vida profissional etc.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2" w:name="_Toc99483098"/>
      <w:r>
        <w:rPr/>
        <w:t>REFERÊNCIAS BIBLIOGRÁFICAS</w:t>
      </w:r>
      <w:bookmarkEnd w:id="12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highlight w:val="yellow"/>
        </w:rPr>
        <w:t>Seguir regras ABNT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enlo">
    <w:charset w:val="00"/>
    <w:family w:val="roman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Ttulo3Char" w:customStyle="1">
    <w:name w:val="Título 3 Char"/>
    <w:basedOn w:val="DefaultParagraphFont"/>
    <w:uiPriority w:val="9"/>
    <w:qFormat/>
    <w:rsid w:val="00b71808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0bf5"/>
    <w:rPr>
      <w:color w:val="605E5C"/>
      <w:shd w:fill="E1DFDD" w:val="clear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jaebac.ebaconline.art.br/" TargetMode="External"/><Relationship Id="rId4" Type="http://schemas.openxmlformats.org/officeDocument/2006/relationships/hyperlink" Target="https://hub.docker.com/repository/docker/ernestosbarbosa/lojaebacdb" TargetMode="External"/><Relationship Id="rId5" Type="http://schemas.openxmlformats.org/officeDocument/2006/relationships/hyperlink" Target="https://hub.docker.com/repository/docker/ernestosbarbosa/lojaebac" TargetMode="External"/><Relationship Id="rId6" Type="http://schemas.openxmlformats.org/officeDocument/2006/relationships/hyperlink" Target="http://localhost:80/" TargetMode="External"/><Relationship Id="rId7" Type="http://schemas.openxmlformats.org/officeDocument/2006/relationships/hyperlink" Target="https://github.com/EBAC-QE/testes-mobile-ebac-shop/tree/main/app/android" TargetMode="External"/><Relationship Id="rId8" Type="http://schemas.openxmlformats.org/officeDocument/2006/relationships/hyperlink" Target="https://github.com/EBAC-QE/testes-mobile-ebac-shop/tree/ios-tests/app/ios" TargetMode="External"/><Relationship Id="rId9" Type="http://schemas.openxmlformats.org/officeDocument/2006/relationships/image" Target="media/image2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Application>LibreOffice/7.5.3.2$Windows_X86_64 LibreOffice_project/9f56dff12ba03b9acd7730a5a481eea045e468f3</Application>
  <AppVersion>15.0000</AppVersion>
  <Pages>9</Pages>
  <Words>965</Words>
  <Characters>5065</Characters>
  <CharactersWithSpaces>5896</CharactersWithSpaces>
  <Paragraphs>101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2023-08-23T10:20:30Z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