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Internet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Internet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Respuestas de Nacho para resolver las problem</w:t>
      </w:r>
      <w:r>
        <w:rPr>
          <w:rFonts w:eastAsia="Noto Serif CJK SC" w:cs="Lohit Devanagari" w:ascii="DejaVu Sans" w:hAnsi="DejaVu Sans"/>
          <w:b/>
          <w:bCs/>
          <w:color w:val="000000"/>
          <w:kern w:val="2"/>
          <w:sz w:val="28"/>
          <w:szCs w:val="28"/>
          <w:shd w:fill="FFF5CE" w:val="clear"/>
          <w:lang w:val="en-US" w:eastAsia="zh-CN" w:bidi="hi-IN"/>
        </w:rPr>
        <w:t xml:space="preserve">áticas: </w:t>
      </w:r>
      <w:hyperlink r:id="rId4">
        <w:r>
          <w:rPr>
            <w:rStyle w:val="InternetLink"/>
            <w:rFonts w:eastAsia="Noto Serif CJK SC" w:cs="Lohit Devanagari" w:ascii="DejaVu Sans" w:hAnsi="DejaVu Sans"/>
            <w:b w:val="false"/>
            <w:bCs w:val="false"/>
            <w:color w:val="000000"/>
            <w:kern w:val="2"/>
            <w:sz w:val="28"/>
            <w:szCs w:val="28"/>
            <w:shd w:fill="FFF5CE" w:val="clear"/>
            <w:lang w:val="en-US" w:eastAsia="zh-CN" w:bidi="hi-IN"/>
          </w:rPr>
          <w:t>https://docs.google.com/document/d/1Pk8xTd8Vq33R1Xw9aVrJYzVUklExBYpsRy220FwjCds/edit?tab=t.0</w:t>
        </w:r>
      </w:hyperlink>
      <w:r>
        <w:rPr>
          <w:rFonts w:eastAsia="Noto Serif CJK SC" w:cs="Lohit Devanagari" w:ascii="DejaVu Sans" w:hAnsi="DejaVu Sans"/>
          <w:b w:val="false"/>
          <w:bCs w:val="false"/>
          <w:color w:val="000000"/>
          <w:kern w:val="2"/>
          <w:sz w:val="28"/>
          <w:szCs w:val="28"/>
          <w:shd w:fill="FFF5CE" w:val="clear"/>
          <w:lang w:val="en-US" w:eastAsia="zh-CN" w:bidi="hi-IN"/>
        </w:rPr>
        <w:t xml:space="preserve"> </w:t>
      </w:r>
    </w:p>
    <w:p>
      <w:pPr>
        <w:pStyle w:val="Normal"/>
        <w:bidi w:val="0"/>
        <w:spacing w:lineRule="auto" w:line="276"/>
        <w:jc w:val="both"/>
        <w:rPr/>
      </w:pPr>
      <w:r>
        <w:rPr/>
      </w:r>
    </w:p>
    <w:p>
      <w:pPr>
        <w:pStyle w:val="Normal"/>
        <w:bidi w:val="0"/>
        <w:spacing w:lineRule="auto" w:line="276"/>
        <w:jc w:val="both"/>
        <w:rPr/>
      </w:pPr>
      <w:r>
        <w:rPr>
          <w:rFonts w:eastAsia="Noto Serif CJK SC" w:cs="Lohit Devanagari" w:ascii="DejaVu Sans" w:hAnsi="DejaVu Sans"/>
          <w:b/>
          <w:bCs/>
          <w:color w:val="000000"/>
          <w:kern w:val="2"/>
          <w:sz w:val="28"/>
          <w:szCs w:val="28"/>
          <w:shd w:fill="FFF5CE" w:val="clear"/>
          <w:lang w:val="en-US" w:eastAsia="zh-CN" w:bidi="hi-IN"/>
        </w:rPr>
        <w:t>GDOCS donde se continúa con esta bitácora</w:t>
      </w:r>
      <w:r>
        <w:rPr>
          <w:rFonts w:eastAsia="Noto Serif CJK SC" w:cs="Lohit Devanagari" w:ascii="DejaVu Sans" w:hAnsi="DejaVu Sans"/>
          <w:b/>
          <w:bCs/>
          <w:color w:val="000000"/>
          <w:kern w:val="2"/>
          <w:sz w:val="28"/>
          <w:szCs w:val="28"/>
          <w:shd w:fill="FFF5CE" w:val="clear"/>
          <w:lang w:val="en-US" w:eastAsia="zh-CN" w:bidi="hi-IN"/>
        </w:rPr>
        <w:t xml:space="preserve">: </w:t>
      </w:r>
      <w:hyperlink r:id="rId5">
        <w:r>
          <w:rPr>
            <w:rStyle w:val="InternetLink"/>
            <w:rFonts w:eastAsia="Noto Serif CJK SC" w:cs="Lohit Devanagari" w:ascii="DejaVu Sans" w:hAnsi="DejaVu Sans"/>
            <w:b w:val="false"/>
            <w:bCs w:val="false"/>
            <w:color w:val="000000"/>
            <w:kern w:val="2"/>
            <w:sz w:val="28"/>
            <w:szCs w:val="28"/>
            <w:shd w:fill="FFF5CE" w:val="clear"/>
            <w:lang w:val="en-US" w:eastAsia="zh-CN" w:bidi="hi-IN"/>
          </w:rPr>
          <w:t>https://docs.google.com/document/d/1Pk8xTd8Vq33R1Xw9aVrJYzVUklExBYpsRy220FwjCds/edit?tab=t.0</w:t>
        </w:r>
      </w:hyperlink>
      <w:r>
        <w:rPr>
          <w:rFonts w:eastAsia="Noto Serif CJK SC" w:cs="Lohit Devanagari" w:ascii="DejaVu Sans" w:hAnsi="DejaVu Sans"/>
          <w:b w:val="false"/>
          <w:bCs w:val="false"/>
          <w:color w:val="000000"/>
          <w:kern w:val="2"/>
          <w:sz w:val="28"/>
          <w:szCs w:val="28"/>
          <w:shd w:fill="FFF5CE" w:val="clear"/>
          <w:lang w:val="en-US" w:eastAsia="zh-CN" w:bidi="hi-IN"/>
        </w:rPr>
        <w:t xml:space="preserve"> </w:t>
      </w:r>
    </w:p>
    <w:p>
      <w:pPr>
        <w:pStyle w:val="HorizontalLine"/>
        <w:jc w:val="both"/>
        <w:rPr>
          <w:rFonts w:ascii="DejaVu Sans" w:hAnsi="DejaVu Sans"/>
          <w:b/>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Post 29/05/2025 Emparche</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pPr>
      <w:r>
        <w:rPr>
          <w:rFonts w:ascii="DejaVu Sans" w:hAnsi="DejaVu Sans"/>
          <w:b w:val="false"/>
          <w:bCs w:val="false"/>
          <w:shd w:fill="auto" w:val="clear"/>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pPr>
      <w:r>
        <w:rPr>
          <w:rFonts w:ascii="DejaVu Sans" w:hAnsi="DejaVu Sans"/>
          <w:b w:val="false"/>
          <w:bCs w:val="false"/>
          <w:shd w:fill="auto" w:val="clear"/>
        </w:rPr>
        <w:t xml:space="preserve">-  no completar geocodigoFundar y geonombreFundar en algunas filas de csvs de tópicos DESHUM porque los códigos en el geonomenglador estaban como DESHUM_codigo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pPr>
      <w:r>
        <w:rPr>
          <w:rFonts w:ascii="DejaVu Sans" w:hAnsi="DejaVu Sans"/>
          <w:b/>
          <w:bCs/>
          <w:u w:val="single"/>
          <w:shd w:fill="auto" w:val="clear"/>
        </w:rPr>
        <w:t>dfProblema_tipo2: dataset tiene el codigo “XXX” que NO esta incluido en los geocodigos del geonomenclador, asociado a la string “YYY” que NO matchea sin ambiguedad en desc_funda</w:t>
      </w:r>
      <w:r>
        <w:rPr>
          <w:rFonts w:ascii="DejaVu Sans" w:hAnsi="DejaVu Sans"/>
          <w:b/>
          <w:bCs/>
          <w:shd w:fill="auto" w:val="clear"/>
        </w:rPr>
        <w:t xml:space="preserve">r </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pPr>
      <w:r>
        <w:rPr>
          <w:rFonts w:ascii="DejaVu Sans" w:hAnsi="DejaVu Sans"/>
          <w:b w:val="false"/>
          <w:bCs w:val="false"/>
          <w:shd w:fill="auto" w:val="clear"/>
        </w:rPr>
        <w:t xml:space="preserve">- TOPICO ESTPRO: va_sectorial_pais.csv y va_sectorial_pais_bys.csv se tiene el un </w:t>
      </w:r>
      <w:r>
        <w:rPr>
          <w:rFonts w:ascii="DejaVu Sans" w:hAnsi="DejaVu Sans"/>
          <w:b/>
          <w:bCs/>
          <w:shd w:fill="auto" w:val="clear"/>
        </w:rPr>
        <w:t>código “TZ1” asociado a “TANZANIA (CONTINENTAL)”</w:t>
      </w:r>
      <w:r>
        <w:rPr>
          <w:rFonts w:ascii="DejaVu Sans" w:hAnsi="DejaVu Sans"/>
          <w:b w:val="false"/>
          <w:bCs w:val="false"/>
          <w:shd w:fill="auto" w:val="clear"/>
        </w:rPr>
        <w:t>. En el geonomenclador se tiene “TZA” asociado a “TANZANIA”.</w:t>
      </w:r>
    </w:p>
    <w:p>
      <w:pPr>
        <w:pStyle w:val="Normal"/>
        <w:spacing w:lineRule="auto" w:line="276"/>
        <w:jc w:val="both"/>
        <w:rPr/>
      </w:pPr>
      <w:r>
        <w:rPr>
          <w:rFonts w:ascii="DejaVu Sans" w:hAnsi="DejaVu Sans"/>
          <w:b w:val="false"/>
          <w:bCs w:val="false"/>
          <w:shd w:fill="FFD8CE" w:val="clear"/>
        </w:rPr>
        <w:t xml:space="preserve">[usar “TZA” asociado a “TANZANIA” o generar nuevo código asociado a “TANZANIA (CONTINENTAL)”?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(esto último no me corresponde a mí, pues es modificar el geonomenclador</w:t>
      </w:r>
      <w:r>
        <w:rPr>
          <w:rFonts w:ascii="DejaVu Sans" w:hAnsi="DejaVu Sans"/>
          <w:b w:val="false"/>
          <w:bCs w:val="false"/>
          <w:shd w:fill="FFD8CE" w:val="clear"/>
        </w:rPr>
        <w:t>]</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pPr>
      <w:r>
        <w:rPr>
          <w:rFonts w:ascii="DejaVu Sans" w:hAnsi="DejaVu Sans"/>
          <w:b w:val="false"/>
          <w:bCs w:val="false"/>
          <w:shd w:fill="auto" w:val="clear"/>
        </w:rPr>
        <w:t>- TOPICO ESTPRO: particip_va_intensivos_id_bys.csv</w:t>
        <w:tab/>
        <w:t xml:space="preserve">tiene el </w:t>
      </w:r>
      <w:r>
        <w:rPr>
          <w:rFonts w:ascii="DejaVu Sans" w:hAnsi="DejaVu Sans"/>
          <w:b/>
          <w:bCs/>
          <w:shd w:fill="auto" w:val="clear"/>
        </w:rPr>
        <w:t xml:space="preserve">codigo 'NAFTA' que NO esta incluido en los geocodigos y tiene la string 'PAISES NAFTA' </w:t>
      </w:r>
      <w:r>
        <w:rPr>
          <w:rFonts w:ascii="DejaVu Sans" w:hAnsi="DejaVu Sans"/>
          <w:b w:val="false"/>
          <w:bCs w:val="false"/>
          <w:shd w:fill="auto" w:val="clear"/>
        </w:rPr>
        <w:t>que NO matchea sin ambiguedad en desc_fundar.</w:t>
      </w:r>
    </w:p>
    <w:p>
      <w:pPr>
        <w:pStyle w:val="Normal"/>
        <w:spacing w:lineRule="auto" w:line="276"/>
        <w:jc w:val="both"/>
        <w:rPr/>
      </w:pPr>
      <w:r>
        <w:rPr>
          <w:rFonts w:ascii="DejaVu Sans" w:hAnsi="DejaVu Sans"/>
          <w:b w:val="false"/>
          <w:bCs w:val="false"/>
          <w:i w:val="false"/>
          <w:iCs w:val="false"/>
          <w:shd w:fill="FFD8CE" w:val="clear"/>
        </w:rPr>
        <w:t>[usar “NAFTA_ESTPRO” (geocodigo del geonomenclador) y “Países miembros del NAFTA” (name_long correspondiente del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val="false"/>
          <w:bCs w:val="false"/>
          <w:i w:val="false"/>
          <w:iCs w:val="false"/>
          <w:shd w:fill="auto" w:val="clear"/>
        </w:rPr>
        <w:t>- TOPICO ESTPRO:</w:t>
        <w:tab/>
        <w:t>particip_va_intensivos_id_bys.csv</w:t>
        <w:tab/>
        <w:t>codigo “EU28XEU15” que NO esta incluido en los geocodigos y tiene la string “UNION EUROPEA (28 PAISES EXCELUYENDO EU15)”.</w:t>
      </w:r>
    </w:p>
    <w:p>
      <w:pPr>
        <w:pStyle w:val="Normal"/>
        <w:spacing w:lineRule="auto" w:line="276"/>
        <w:jc w:val="both"/>
        <w:rPr/>
      </w:pPr>
      <w:r>
        <w:rPr>
          <w:rFonts w:ascii="DejaVu Sans" w:hAnsi="DejaVu Sans"/>
          <w:b w:val="false"/>
          <w:bCs w:val="false"/>
          <w:i w:val="false"/>
          <w:iCs w:val="false"/>
          <w:shd w:fill="B4C7DC" w:val="clear"/>
        </w:rPr>
        <w:t>[“UNION EUROPEA (28 PAISES EXCELUYENDO EU15)” aparece en el geonomenclador, cambiar código por “EU13”]</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TOPICO ACECON: A4_efecto_bs.csv, 2_pibpc_salud_edu.csv y A5_pibpc_propeeuu_ppa_usd.csv </w:t>
      </w:r>
      <w:r>
        <w:rPr>
          <w:rFonts w:ascii="DejaVu Sans" w:hAnsi="DejaVu Sans"/>
          <w:b/>
          <w:bCs/>
        </w:rPr>
        <w:t>se tiene el código “ZAR” asociado a “RD CONGO”</w:t>
      </w:r>
      <w:r>
        <w:rPr>
          <w:rFonts w:ascii="DejaVu Sans" w:hAnsi="DejaVu Sans"/>
          <w:b w:val="false"/>
          <w:bCs w:val="false"/>
        </w:rPr>
        <w:t xml:space="preserve">. Según </w:t>
      </w:r>
      <w:r>
        <w:fldChar w:fldCharType="begin"/>
      </w:r>
      <w:r>
        <w:rPr>
          <w:rStyle w:val="InternetLink"/>
          <w:b w:val="false"/>
          <w:bCs w:val="false"/>
          <w:rFonts w:ascii="DejaVu Sans" w:hAnsi="DejaVu Sans"/>
        </w:rPr>
        <w:instrText xml:space="preserve"> HYPERLINK "https://dgn.isolutions.iso.org/obp/ui" \l "iso:code:3166:CD"</w:instrText>
      </w:r>
      <w:r>
        <w:rPr>
          <w:rStyle w:val="InternetLink"/>
          <w:b w:val="false"/>
          <w:bCs w:val="false"/>
          <w:rFonts w:ascii="DejaVu Sans" w:hAnsi="DejaVu Sans"/>
        </w:rPr>
        <w:fldChar w:fldCharType="separate"/>
      </w:r>
      <w:r>
        <w:rPr>
          <w:rStyle w:val="InternetLink"/>
          <w:rFonts w:ascii="DejaVu Sans" w:hAnsi="DejaVu Sans"/>
          <w:b w:val="false"/>
          <w:bCs w:val="false"/>
        </w:rPr>
        <w:t>https://dgn.isolutions.iso.org/obp/ui#iso:code:3166:CD</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i/>
          <w:iCs/>
        </w:rPr>
        <w:t>Name changed from Zaire (ZR, ZAR, 180) to the Democratic Republic of the Congo.</w:t>
      </w:r>
      <w:r>
        <w:rPr>
          <w:rFonts w:ascii="DejaVu Sans" w:hAnsi="DejaVu Sans"/>
          <w:b w:val="false"/>
          <w:bCs w:val="false"/>
          <w:i w:val="false"/>
          <w:iCs w:val="false"/>
        </w:rPr>
        <w:t xml:space="preserve"> Zaire era el nombre con el que fue conocido entre 1971 y 1997, el país africano actualmente es llamado República Democrática del Congo. </w:t>
      </w:r>
    </w:p>
    <w:p>
      <w:pPr>
        <w:pStyle w:val="Normal"/>
        <w:spacing w:lineRule="auto" w:line="276"/>
        <w:jc w:val="both"/>
        <w:rPr/>
      </w:pPr>
      <w:r>
        <w:rPr>
          <w:rFonts w:ascii="DejaVu Sans" w:hAnsi="DejaVu Sans"/>
          <w:b w:val="false"/>
          <w:bCs w:val="false"/>
          <w:i w:val="false"/>
          <w:iCs w:val="false"/>
          <w:shd w:fill="FFD8CE" w:val="clear"/>
        </w:rPr>
        <w:t>[usar “COD” (geocodigo del geonomenclador) y “Rep. Dem. Congo” (name_long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COD al geonomenglador?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TOPICO ACECON: A1_inb_pib.csv</w:t>
        <w:tab/>
        <w:t>tiene el código “TMP” que NO esta incluido en los geocodigos y tiene la string “TIMOR ORIENTAL” que NO matchea con desc_fundar.</w:t>
      </w:r>
      <w:r>
        <w:rPr>
          <w:rFonts w:ascii="DejaVu Sans" w:hAnsi="DejaVu Sans"/>
          <w:b w:val="false"/>
          <w:bCs w:val="false"/>
          <w:i w:val="false"/>
          <w:iCs w:val="false"/>
        </w:rPr>
        <w:t xml:space="preserve"> Segun </w:t>
      </w:r>
      <w:hyperlink r:id="rId6">
        <w:r>
          <w:rPr>
            <w:rStyle w:val="InternetLink"/>
            <w:rFonts w:ascii="DejaVu Sans" w:hAnsi="DejaVu Sans"/>
            <w:b w:val="false"/>
            <w:bCs w:val="false"/>
            <w:i w:val="false"/>
            <w:iCs w:val="false"/>
          </w:rPr>
          <w:t>https://es.wikipedia.org/wiki/Timor_Oriental</w:t>
        </w:r>
      </w:hyperlink>
      <w:r>
        <w:rPr>
          <w:rFonts w:ascii="DejaVu Sans" w:hAnsi="DejaVu Sans"/>
          <w:b w:val="false"/>
          <w:bCs w:val="false"/>
          <w:i w:val="false"/>
          <w:iCs w:val="false"/>
        </w:rPr>
        <w:t xml:space="preserve"> </w:t>
      </w:r>
      <w:r>
        <w:rPr>
          <w:rFonts w:ascii="DejaVu Sans" w:hAnsi="DejaVu Sans"/>
          <w:b w:val="false"/>
          <w:bCs w:val="false"/>
          <w:i/>
          <w:iCs/>
        </w:rPr>
        <w:t>Timor Oriental, cuyo nombre oficial es República Democrática de Timor-Leste</w:t>
      </w:r>
      <w:r>
        <w:rPr>
          <w:rFonts w:ascii="DejaVu Sans" w:hAnsi="DejaVu Sans"/>
          <w:b w:val="false"/>
          <w:bCs w:val="false"/>
          <w:i w:val="false"/>
          <w:iCs w:val="false"/>
        </w:rPr>
        <w:t>.</w:t>
      </w:r>
      <w:r>
        <w:rPr>
          <w:rFonts w:eastAsia="Noto Serif CJK SC" w:cs="Lohit Devanagari" w:ascii="DejaVu Sans" w:hAnsi="DejaVu Sans"/>
          <w:b w:val="false"/>
          <w:bCs w:val="false"/>
          <w:i/>
          <w:iCs/>
          <w:color w:val="auto"/>
          <w:kern w:val="2"/>
          <w:sz w:val="24"/>
          <w:szCs w:val="24"/>
          <w:lang w:val="en-US" w:eastAsia="zh-CN" w:bidi="hi-IN"/>
        </w:rPr>
        <w:t xml:space="preserve"> Después del restablecimiento de la independencia de Timor-Leste en 2002, el gobierno de Timor Oriental solicitó que se usara el nombre Timor-Leste en lugar de "Timor Oriental". Esto es para evitar el término indonesio y su recordatorio de la ocupación indonesia.</w:t>
      </w:r>
    </w:p>
    <w:p>
      <w:pPr>
        <w:pStyle w:val="Normal"/>
        <w:spacing w:lineRule="auto" w:line="276"/>
        <w:jc w:val="both"/>
        <w:rPr/>
      </w:pPr>
      <w:r>
        <w:rPr>
          <w:rFonts w:ascii="DejaVu Sans" w:hAnsi="DejaVu Sans"/>
          <w:b w:val="false"/>
          <w:bCs w:val="false"/>
          <w:i w:val="false"/>
          <w:iCs w:val="false"/>
        </w:rPr>
        <w:t>“</w:t>
      </w:r>
      <w:r>
        <w:rPr>
          <w:rFonts w:ascii="DejaVu Sans" w:hAnsi="DejaVu Sans"/>
          <w:b w:val="false"/>
          <w:bCs w:val="false"/>
          <w:i w:val="false"/>
          <w:iCs w:val="false"/>
        </w:rPr>
        <w:t xml:space="preserve">Timor-Leste” aparece el geonomenclador con geocodigo “TLS”. </w:t>
      </w:r>
    </w:p>
    <w:p>
      <w:pPr>
        <w:pStyle w:val="Normal"/>
        <w:spacing w:lineRule="auto" w:line="276"/>
        <w:jc w:val="both"/>
        <w:rPr/>
      </w:pPr>
      <w:r>
        <w:rPr>
          <w:rFonts w:ascii="DejaVu Sans" w:hAnsi="DejaVu Sans"/>
          <w:b w:val="false"/>
          <w:bCs w:val="false"/>
          <w:i w:val="false"/>
          <w:iCs w:val="false"/>
          <w:shd w:fill="FFD8CE" w:val="clear"/>
        </w:rPr>
        <w:t>[usar “TLS” (geocodigo del geonomenclador) y “Timor-Leste” (desc_fundar correspondiente del geonomenclador) o se genera geocodigo nuevo para “TIMOR ORIENTAL”?</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bCs/>
          <w:u w:val="single"/>
          <w:shd w:fill="auto" w:val="clear"/>
        </w:rPr>
        <w:t xml:space="preserve">dfProblemas_tipo3: dataset tiene el codigo “XXX” que NO esta incluido en los geocodigos y no existe columna similar a desc_fundar. </w:t>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r>
    </w:p>
    <w:p>
      <w:pPr>
        <w:pStyle w:val="Normal"/>
        <w:spacing w:lineRule="auto" w:line="276"/>
        <w:jc w:val="both"/>
        <w:rPr/>
      </w:pPr>
      <w:r>
        <w:rPr>
          <w:rFonts w:ascii="DejaVu Sans" w:hAnsi="DejaVu Sans"/>
          <w:b w:val="false"/>
          <w:bCs w:val="false"/>
        </w:rPr>
        <w:t>- TOPICO SEBACO: 22_participacion_expo_sbc.csv y 23_participacion_expo_ssi.csv tiene el codigo “ROM” que NO esta incluido en los geocodigos..</w:t>
      </w:r>
    </w:p>
    <w:p>
      <w:pPr>
        <w:pStyle w:val="Normal"/>
        <w:spacing w:lineRule="auto" w:line="276"/>
        <w:jc w:val="both"/>
        <w:rPr/>
      </w:pPr>
      <w:r>
        <w:rPr>
          <w:rFonts w:ascii="DejaVu Sans" w:hAnsi="DejaVu Sans"/>
          <w:b w:val="false"/>
          <w:bCs w:val="false"/>
        </w:rPr>
        <w:t>Seg</w:t>
      </w:r>
      <w:r>
        <w:rPr>
          <w:rFonts w:eastAsia="Noto Serif CJK SC" w:cs="Lohit Devanagari" w:ascii="DejaVu Sans" w:hAnsi="DejaVu Sans"/>
          <w:b w:val="false"/>
          <w:bCs w:val="false"/>
          <w:color w:val="auto"/>
          <w:kern w:val="2"/>
          <w:sz w:val="24"/>
          <w:szCs w:val="24"/>
          <w:lang w:val="en-US" w:eastAsia="zh-CN" w:bidi="hi-IN"/>
        </w:rPr>
        <w:t>ú</w:t>
      </w:r>
      <w:r>
        <w:rPr>
          <w:rFonts w:ascii="DejaVu Sans" w:hAnsi="DejaVu Sans"/>
          <w:b w:val="false"/>
          <w:bCs w:val="false"/>
        </w:rPr>
        <w:t xml:space="preserve">n </w:t>
      </w:r>
      <w:hyperlink r:id="rId7">
        <w:r>
          <w:rPr>
            <w:rStyle w:val="Internet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w:t>
      </w:r>
      <w:r>
        <w:rPr>
          <w:rFonts w:ascii="DejaVu Sans" w:hAnsi="DejaVu Sans"/>
          <w:b w:val="false"/>
          <w:bCs w:val="false"/>
          <w:i/>
          <w:iCs/>
        </w:rPr>
        <w:t xml:space="preserve"> “ROM” refiere a “ROMANIA”, Que es “Rumania” en español, y si aparece en el geonomenclador.</w:t>
      </w:r>
    </w:p>
    <w:p>
      <w:pPr>
        <w:pStyle w:val="Normal"/>
        <w:spacing w:lineRule="auto" w:line="276"/>
        <w:jc w:val="both"/>
        <w:rPr/>
      </w:pPr>
      <w:r>
        <w:rPr>
          <w:rFonts w:ascii="DejaVu Sans" w:hAnsi="DejaVu Sans"/>
          <w:b w:val="false"/>
          <w:bCs w:val="false"/>
          <w:i w:val="false"/>
          <w:iCs w:val="false"/>
          <w:shd w:fill="FFD8CE" w:val="clear"/>
        </w:rPr>
        <w:t>[usar “ROU” (geocodigo del geonomenclador) y “Rumania” (desc_fundar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b/>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TOPICO SEBACO: 22_participacion_expo_sbc.csv tiene el codigo “CHT” que NO esta incluido en los geocodigos. </w:t>
      </w:r>
      <w:r>
        <w:rPr>
          <w:rFonts w:ascii="DejaVu Sans" w:hAnsi="DejaVu Sans"/>
          <w:b w:val="false"/>
          <w:bCs w:val="false"/>
          <w:shd w:fill="auto" w:val="clear"/>
        </w:rPr>
        <w:t>N</w:t>
      </w:r>
      <w:r>
        <w:rPr>
          <w:rFonts w:ascii="DejaVu Sans" w:hAnsi="DejaVu Sans"/>
          <w:b w:val="false"/>
          <w:bCs w:val="false"/>
          <w:i w:val="false"/>
          <w:iCs w:val="false"/>
          <w:shd w:fill="auto" w:val="clear"/>
        </w:rPr>
        <w:t>o encontré nada</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oficial</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Traditional Chinese, often used in association with Taiwan.</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TOPICO SALING: ISA_salarios_mundo_i1.csv tiene el codigo 'ELS' que NO esta incluido en los geocodigos y no existe columna desc_fundar. </w:t>
        <w:br/>
        <w:t xml:space="preserve">Segun </w:t>
      </w:r>
      <w:hyperlink r:id="rId8">
        <w:r>
          <w:rPr>
            <w:rStyle w:val="InternetLink"/>
            <w:rFonts w:ascii="DejaVu Sans" w:hAnsi="DejaVu Sans"/>
            <w:b w:val="false"/>
            <w:bCs w:val="false"/>
          </w:rPr>
          <w:t>https://www.argentina.gob.ar/sites/default/files/anexo_9_-_codigos_paises.pdf</w:t>
        </w:r>
      </w:hyperlink>
      <w:r>
        <w:rPr>
          <w:rFonts w:ascii="DejaVu Sans" w:hAnsi="DejaVu Sans"/>
          <w:b w:val="false"/>
          <w:bCs w:val="false"/>
        </w:rPr>
        <w:t xml:space="preserve"> ELS es El Salvador.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“SLV” (geocodigo del geonomenclador) y “El Salvador” (desc_fundar correspondiente del geonomenclador)?</w:t>
        <w:br/>
        <w:t>Agregar ELS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SALING: ISA_salarios_mundo_i1.csv tiene el codigo 'PAR' que NO esta incluido en los geocodigos y no existe columna desc_fundar.</w:t>
        <w:br/>
        <w:t xml:space="preserve">Segun </w:t>
      </w:r>
      <w:hyperlink r:id="rId9">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https://www.argentina.gob.ar/sites/default/files/anexo_9_-_codigos_paises.pdf</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PAR es PARAGUAY.</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“PRY” (geocodigo del geonomenclador) y “PARAGUAY” (desc_fundar correspondiente del geonomenclador)?</w:t>
        <w:br/>
        <w:t>Agregar PAR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COMEXT:</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composicion_exportaciones_bienes_sectores_Brambilla_Porto.csv tiene el codigo 'S19' que NO esta incluido en los geocodigos. En el dataset “S19” refiere al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country_name_abbreviation:</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 xml:space="preserve">Other Asia, nes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auto" w:val="clear"/>
          <w:em w:val="none"/>
          <w:lang w:val="en-US" w:eastAsia="zh-CN" w:bidi="hi-IN"/>
        </w:rPr>
        <w:t>(según  el mismo dataset)</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Sin embargo, no encontré nada oficial sobre “S19” como country code. </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TRANEN: mismo tipo de problemática en varios csvs. Dejo ejemplos y cada una de las problemáticas. Son códigos no incluidos en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a. matriz_prim_mundo_historic.csv: tiene el código OWID_WRL</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b. intensidad_energ_mundo.csv: tiene el código OWID_CZS</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c. intensidad_energ_mundo.csv: tiene el codigo OWID_YGS</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d. generacion_nuclear_twh.csv: tiene el codigo OWID_KOS</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e. identidad_kaya_mundo.csv:</w:t>
        <w:tab/>
        <w:t>tiene el código OWID_ERE</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f. identidad_kaya_mundo.csv:</w:t>
        <w:tab/>
        <w:t>tiene el códigp OWID_GFR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g. identidad_kaya_mundo.csv</w:t>
        <w:tab/>
        <w:t>tiene el codigo OWID_GDR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h. identidad_kaya_mundo.csv: tiene el codigo OWID_SRM</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 identidad_kaya_mundo.csv: tiene el codigo OWID_YAR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j. identidad_kaya_mundo.csv:</w:t>
        <w:tab/>
        <w:t>tiene el codigo OWID_YPR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En el repo de OWID </w:t>
      </w:r>
      <w:hyperlink r:id="rId10">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se tiene </w:t>
      </w:r>
      <w:hyperlink r:id="rId11">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https://github.com/owid/etl/blob/master/etl/steps/data/garden/regions/2023-01-01/regions.yml</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a.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"OWID_WRL", name: "World". En el dataset nuevo, vamos por geocodigoFundar: WLD y en geonombreFundar: Mundo (ambos en el geonomenclador)?</w:t>
        <w:br/>
        <w:t>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b.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"OWID_CZS", name: "Czechoslovakia". En el dataset nuevo, vamos por geocodigoFundar: CSK y en geonombreFundar: </w:t>
        <w:tab/>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Checoslovaquia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"OWID_YGS", name: "Yugoslavia". En el dataset nuevo, vamos por geocodigoFundar: YUG o SER (ambos están en el geonomenclador) y en geonombreFundar: Yugoslavia (ambos en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d.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"OWID_KOS", name: "Kosovo". En el dataset nuevo, vamos por geocodigoFundar: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XKX</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 xml:space="preserve">Kosovo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(ambos en el geonomenclador)?</w:t>
        <w:br/>
        <w:t>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"OWID_ERE", name: "Ethiopia (former)".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Etiopia no figura en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f.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"OWID_GFR", name: "West Germany". No figura algo similar en el geonomenclador.Agregar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g.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"OWID_GDR", name: "East Germany". No figura algo similar en el geonomenclador.Agregar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h.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"OWID_SRM", name: "Serbia and Montenegro". En el dataset nuevo, vamos por geocodigoFundar: SCG y en geonombreFundar: Serbia y Montenegro (ambos en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i.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"OWID_YAR", name: "Yemen Arab Republic". En el dataset nuevo, vamos por geocodigoFundar: YMD y en geonombreFundar: Yemen o República Arábica de Yemen (ambos en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j.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"OWID_YPR", name: "Yemen People's Republic". En el dataset nuevo, vamos por geocodigoFundar: YMD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Rep. Dem. Pop. Yemen</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SEBACO: 06_empleo_sbc_provincia.csv, 'CABA'.</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“AR-C” (geocodigo del geonomenclador) y “CABA” (name_long correspondiente del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O usamos “Ciudad Autónoma de Buenos Aires? (desc_fundar)]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SEBACO: 06_empleo_sbc_provincia.csv Para la string 'GBA'.</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“AR-GBA” (geocodigo del geonomenclador) y “Gran Buenos Aires” (desc_fundar correspondiente del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ESTPRO</w:t>
        <w:tab/>
        <w:t>: densidad_empresarial_depto.csv, 'CIUDAD DE BUENOS AIRES'.</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“AR-C” (geocodigo del geonomenclador) y “CABA” (name_long correspondiente del geonomenclador)?</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También pasa en algunos csvs del TOPICO MERTRA</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TOPICO</w:t>
        <w:tab/>
        <w:t>ACECON:</w:t>
        <w:tab/>
        <w:t>9_pibpc_ppa_log_1950.csv</w:t>
        <w:tab/>
        <w:t>Para la string 'TIGRES ASIATICOS'. Seg</w:t>
      </w:r>
      <w:r>
        <w:rPr>
          <w:rFonts w:eastAsia="Noto Serif CJK SC" w:cs="Lohit Devanagari" w:ascii="DejaVu Sans" w:hAnsi="DejaVu Sans"/>
          <w:b w:val="false"/>
          <w:bCs w:val="false"/>
          <w:color w:val="auto"/>
          <w:kern w:val="2"/>
          <w:sz w:val="24"/>
          <w:szCs w:val="24"/>
          <w:lang w:val="en-US" w:eastAsia="zh-CN" w:bidi="hi-IN"/>
        </w:rPr>
        <w:t xml:space="preserve">ún: </w:t>
      </w:r>
      <w:hyperlink r:id="rId12">
        <w:r>
          <w:rPr>
            <w:rStyle w:val="InternetLink"/>
            <w:rFonts w:eastAsia="Noto Serif CJK SC" w:cs="Lohit Devanagari" w:ascii="DejaVu Sans" w:hAnsi="DejaVu Sans"/>
            <w:b w:val="false"/>
            <w:bCs w:val="false"/>
            <w:color w:val="auto"/>
            <w:kern w:val="2"/>
            <w:sz w:val="24"/>
            <w:szCs w:val="24"/>
            <w:lang w:val="en-US" w:eastAsia="zh-CN" w:bidi="hi-IN"/>
          </w:rPr>
          <w:t>https://es.wikipedia.org/wiki/Cuatro_tigres_asi%C3%A1ticos</w:t>
        </w:r>
      </w:hyperlink>
      <w:r>
        <w:rPr>
          <w:rFonts w:eastAsia="Noto Serif CJK SC" w:cs="Lohit Devanagari" w:ascii="DejaVu Sans" w:hAnsi="DejaVu Sans"/>
          <w:b w:val="false"/>
          <w:bCs w:val="false"/>
          <w:color w:val="auto"/>
          <w:kern w:val="2"/>
          <w:sz w:val="24"/>
          <w:szCs w:val="24"/>
          <w:lang w:val="en-US" w:eastAsia="zh-CN" w:bidi="hi-IN"/>
        </w:rPr>
        <w:t xml:space="preserve"> tigres asiáticos es Taiwán, Corea del Sur, Singapur y Hong Kong.</w:t>
      </w:r>
    </w:p>
    <w:p>
      <w:pPr>
        <w:pStyle w:val="Normal"/>
        <w:spacing w:lineRule="auto" w:line="276"/>
        <w:jc w:val="both"/>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13">
        <w:r>
          <w:rPr>
            <w:rStyle w:val="Internet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InternetLink"/>
          <w:b w:val="false"/>
          <w:bCs w:val="false"/>
          <w:rFonts w:ascii="DejaVu Sans" w:hAnsi="DejaVu Sans"/>
        </w:rPr>
        <w:instrText xml:space="preserve"> HYPERLINK "https://docs.google.com/spreadsheets/d/1fAQ3rmE3Fr6ztUKXvDYJw0iGH-Vidrx8wYkkHEgBBIQ/edit?gid=1603974855" \l "gid=1603974855"</w:instrText>
      </w:r>
      <w:r>
        <w:rPr>
          <w:rStyle w:val="InternetLink"/>
          <w:b w:val="false"/>
          <w:bCs w:val="false"/>
          <w:rFonts w:ascii="DejaVu Sans" w:hAnsi="DejaVu Sans"/>
        </w:rPr>
        <w:fldChar w:fldCharType="separate"/>
      </w:r>
      <w:r>
        <w:rPr>
          <w:rStyle w:val="InternetLink"/>
          <w:rFonts w:ascii="DejaVu Sans" w:hAnsi="DejaVu Sans"/>
          <w:b w:val="false"/>
          <w:bCs w:val="false"/>
        </w:rPr>
        <w:t>https://docs.google.com/spreadsheets/d/1fAQ3rmE3Fr6ztUKXvDYJw0iGH-Vidrx8wYkkHEgBBIQ/edit?gid=1603974855#gid=1603974855</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TextBody"/>
        <w:bidi w:val="0"/>
        <w:spacing w:lineRule="auto" w:line="288" w:before="0" w:after="0"/>
        <w:ind w:left="0" w:right="0" w:hanging="0"/>
        <w:jc w:val="both"/>
        <w:rPr/>
      </w:pPr>
      <w:hyperlink r:id="rId14">
        <w:r>
          <w:rPr>
            <w:rStyle w:val="Internet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5"/>
                    <a:stretch>
                      <a:fillRect/>
                    </a:stretch>
                  </pic:blipFill>
                  <pic:spPr bwMode="auto">
                    <a:xfrm>
                      <a:off x="0" y="0"/>
                      <a:ext cx="6120130" cy="10668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6"/>
                    <a:stretch>
                      <a:fillRect/>
                    </a:stretch>
                  </pic:blipFill>
                  <pic:spPr bwMode="auto">
                    <a:xfrm>
                      <a:off x="0" y="0"/>
                      <a:ext cx="4676775" cy="47244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TextBody"/>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pruebo con 60% en lugar de 80%</w:t>
      </w:r>
    </w:p>
    <w:p>
      <w:pPr>
        <w:pStyle w:val="Normal"/>
        <w:spacing w:lineRule="atLeast" w:line="285"/>
        <w:jc w:val="both"/>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b/>
      <w:bCs/>
      <w:color w:val="C9211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docs.google.com/document/d/1Pk8xTd8Vq33R1Xw9aVrJYzVUklExBYpsRy220FwjCds/edit?tab=t.0" TargetMode="External"/><Relationship Id="rId5" Type="http://schemas.openxmlformats.org/officeDocument/2006/relationships/hyperlink" Target="https://docs.google.com/document/d/1Pk8xTd8Vq33R1Xw9aVrJYzVUklExBYpsRy220FwjCds/edit?tab=t.0" TargetMode="External"/><Relationship Id="rId6" Type="http://schemas.openxmlformats.org/officeDocument/2006/relationships/hyperlink" Target="https://es.wikipedia.org/wiki/Timor_Oriental" TargetMode="External"/><Relationship Id="rId7" Type="http://schemas.openxmlformats.org/officeDocument/2006/relationships/hyperlink" Target="https://en.wikipedia.org/wiki/List_of_UNDP_country_codes" TargetMode="External"/><Relationship Id="rId8" Type="http://schemas.openxmlformats.org/officeDocument/2006/relationships/hyperlink" Target="https://www.argentina.gob.ar/sites/default/files/anexo_9_-_codigos_paises.pdf" TargetMode="External"/><Relationship Id="rId9" Type="http://schemas.openxmlformats.org/officeDocument/2006/relationships/hyperlink" Target="https://www.argentina.gob.ar/sites/default/files/anexo_9_-_codigos_paises.pdf" TargetMode="External"/><Relationship Id="rId10" Type="http://schemas.openxmlformats.org/officeDocument/2006/relationships/hyperlink" Target="https://github.com/owid" TargetMode="External"/><Relationship Id="rId11" Type="http://schemas.openxmlformats.org/officeDocument/2006/relationships/hyperlink" Target="https://github.com/owid/etl/blob/master/etl/steps/data/garden/regions/2023-01-01/regions.yml" TargetMode="External"/><Relationship Id="rId12" Type="http://schemas.openxmlformats.org/officeDocument/2006/relationships/hyperlink" Target="https://es.wikipedia.org/wiki/Cuatro_tigres_asi&#225;ticos" TargetMode="External"/><Relationship Id="rId13" Type="http://schemas.openxmlformats.org/officeDocument/2006/relationships/hyperlink" Target="https://github.com/argendatafundar/geonomencladores-interno/blob/main/cosas/country_keys.txt" TargetMode="External"/><Relationship Id="rId14" Type="http://schemas.openxmlformats.org/officeDocument/2006/relationships/hyperlink" Target="https://github.com/owid/etl/blob/master/etl/steps/data/garden/regions/2023-01-01/regions.yml"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556</TotalTime>
  <Application>LibreOffice/7.3.7.2$Linux_X86_64 LibreOffice_project/30$Build-2</Application>
  <AppVersion>15.0000</AppVersion>
  <Pages>14</Pages>
  <Words>3674</Words>
  <Characters>21933</Characters>
  <CharactersWithSpaces>25473</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2025-06-13T16:37:42Z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