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3632E6">
        <w:rPr>
          <w:sz w:val="24"/>
          <w:szCs w:val="24"/>
        </w:rPr>
        <w:t xml:space="preserve">. </w:t>
      </w:r>
      <w:r w:rsidR="00283DB6">
        <w:rPr>
          <w:sz w:val="24"/>
          <w:szCs w:val="24"/>
        </w:rPr>
        <w:t>P. Bude</w:t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83DB6">
        <w:rPr>
          <w:sz w:val="24"/>
          <w:szCs w:val="24"/>
        </w:rPr>
        <w:t>67</w:t>
      </w:r>
      <w:r w:rsidR="00762E0D">
        <w:rPr>
          <w:sz w:val="24"/>
          <w:szCs w:val="24"/>
        </w:rPr>
        <w:t xml:space="preserve"> Yrs/ </w:t>
      </w:r>
      <w:r w:rsidR="003632E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283DB6">
        <w:rPr>
          <w:sz w:val="24"/>
          <w:szCs w:val="24"/>
        </w:rPr>
        <w:t>75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820B6" w:rsidP="00762E0D">
      <w:pPr>
        <w:spacing w:after="0" w:line="240" w:lineRule="auto"/>
        <w:ind w:left="420" w:firstLine="420"/>
      </w:pPr>
      <w:r w:rsidRPr="003820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83DB6">
        <w:rPr>
          <w:sz w:val="22"/>
          <w:szCs w:val="22"/>
        </w:rPr>
        <w:t xml:space="preserve">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83DB6">
        <w:rPr>
          <w:sz w:val="22"/>
          <w:szCs w:val="22"/>
        </w:rPr>
        <w:t>7,54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83DB6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83DB6">
        <w:rPr>
          <w:sz w:val="22"/>
          <w:szCs w:val="22"/>
        </w:rPr>
        <w:t xml:space="preserve">75 % </w:t>
      </w:r>
      <w:r w:rsidR="00283DB6">
        <w:rPr>
          <w:sz w:val="22"/>
          <w:szCs w:val="22"/>
        </w:rPr>
        <w:tab/>
      </w:r>
      <w:r w:rsidR="00283DB6">
        <w:rPr>
          <w:sz w:val="22"/>
          <w:szCs w:val="22"/>
        </w:rPr>
        <w:tab/>
      </w:r>
      <w:r w:rsidR="00283DB6">
        <w:rPr>
          <w:sz w:val="22"/>
          <w:szCs w:val="22"/>
        </w:rPr>
        <w:tab/>
      </w:r>
      <w:r w:rsidR="00283DB6">
        <w:rPr>
          <w:sz w:val="22"/>
          <w:szCs w:val="22"/>
        </w:rPr>
        <w:tab/>
        <w:t>]</w:t>
      </w:r>
      <w:r w:rsidR="00283DB6">
        <w:rPr>
          <w:sz w:val="22"/>
          <w:szCs w:val="22"/>
        </w:rPr>
        <w:tab/>
        <w:t>Lymphocytes</w:t>
      </w:r>
      <w:r w:rsidR="00283DB6">
        <w:rPr>
          <w:sz w:val="22"/>
          <w:szCs w:val="22"/>
        </w:rPr>
        <w:tab/>
      </w:r>
      <w:r w:rsidR="00283DB6">
        <w:rPr>
          <w:sz w:val="22"/>
          <w:szCs w:val="22"/>
        </w:rPr>
        <w:tab/>
      </w:r>
      <w:r w:rsidR="00283DB6">
        <w:rPr>
          <w:sz w:val="22"/>
          <w:szCs w:val="22"/>
        </w:rPr>
        <w:tab/>
      </w:r>
      <w:r w:rsidR="00283DB6">
        <w:rPr>
          <w:sz w:val="22"/>
          <w:szCs w:val="22"/>
        </w:rPr>
        <w:tab/>
      </w:r>
      <w:r w:rsidR="00283DB6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283DB6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83DB6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83DB6" w:rsidRDefault="00283DB6" w:rsidP="00283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3DB6" w:rsidRDefault="00283DB6" w:rsidP="00283D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C76" w:rsidRDefault="00EB4C76" w:rsidP="00140874">
      <w:pPr>
        <w:spacing w:after="0" w:line="240" w:lineRule="auto"/>
      </w:pPr>
      <w:r>
        <w:separator/>
      </w:r>
    </w:p>
  </w:endnote>
  <w:endnote w:type="continuationSeparator" w:id="1">
    <w:p w:rsidR="00EB4C76" w:rsidRDefault="00EB4C7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C76" w:rsidRDefault="00EB4C76" w:rsidP="00140874">
      <w:pPr>
        <w:spacing w:after="0" w:line="240" w:lineRule="auto"/>
      </w:pPr>
      <w:r>
        <w:separator/>
      </w:r>
    </w:p>
  </w:footnote>
  <w:footnote w:type="continuationSeparator" w:id="1">
    <w:p w:rsidR="00EB4C76" w:rsidRDefault="00EB4C7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2020-06-27T06:38:00Z</cp:lastPrinted>
  <dcterms:created xsi:type="dcterms:W3CDTF">2020-06-27T07:10:00Z</dcterms:created>
  <dcterms:modified xsi:type="dcterms:W3CDTF">2020-06-27T07:10:00Z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