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>. P.V.S.N Subhash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6077C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077C">
        <w:rPr>
          <w:sz w:val="24"/>
          <w:szCs w:val="24"/>
        </w:rPr>
        <w:t>034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E2EF4" w:rsidP="00762E0D">
      <w:pPr>
        <w:spacing w:after="0" w:line="240" w:lineRule="auto"/>
        <w:ind w:left="420" w:firstLine="420"/>
      </w:pPr>
      <w:r w:rsidRPr="000E2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558E6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E6077C">
        <w:rPr>
          <w:sz w:val="22"/>
          <w:szCs w:val="22"/>
        </w:rPr>
        <w:t>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6077C">
        <w:rPr>
          <w:sz w:val="22"/>
          <w:szCs w:val="22"/>
        </w:rPr>
        <w:t>8,92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6077C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6077C">
        <w:rPr>
          <w:sz w:val="22"/>
          <w:szCs w:val="22"/>
        </w:rPr>
        <w:t xml:space="preserve">75 % </w:t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  <w:t>]</w:t>
      </w:r>
      <w:r w:rsidR="00E6077C">
        <w:rPr>
          <w:sz w:val="22"/>
          <w:szCs w:val="22"/>
        </w:rPr>
        <w:tab/>
        <w:t>Lymphocytes</w:t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</w:r>
      <w:r w:rsidR="00E6077C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6077C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6077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6077C">
        <w:rPr>
          <w:sz w:val="22"/>
          <w:szCs w:val="22"/>
        </w:rPr>
        <w:t>8</w:t>
      </w:r>
      <w:r w:rsidR="00646BB8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EFF" w:rsidRDefault="006C6EFF" w:rsidP="00140874">
      <w:pPr>
        <w:spacing w:after="0" w:line="240" w:lineRule="auto"/>
      </w:pPr>
      <w:r>
        <w:separator/>
      </w:r>
    </w:p>
  </w:endnote>
  <w:endnote w:type="continuationSeparator" w:id="1">
    <w:p w:rsidR="006C6EFF" w:rsidRDefault="006C6E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EFF" w:rsidRDefault="006C6EFF" w:rsidP="00140874">
      <w:pPr>
        <w:spacing w:after="0" w:line="240" w:lineRule="auto"/>
      </w:pPr>
      <w:r>
        <w:separator/>
      </w:r>
    </w:p>
  </w:footnote>
  <w:footnote w:type="continuationSeparator" w:id="1">
    <w:p w:rsidR="006C6EFF" w:rsidRDefault="006C6E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6C6EFF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2020-06-09T06:21:00Z</cp:lastPrinted>
  <dcterms:created xsi:type="dcterms:W3CDTF">2020-06-09T06:21:00Z</dcterms:created>
  <dcterms:modified xsi:type="dcterms:W3CDTF">2020-06-09T06:21:00Z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