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B6044A">
        <w:rPr>
          <w:sz w:val="24"/>
          <w:szCs w:val="24"/>
        </w:rPr>
        <w:t xml:space="preserve">. Ch. Venkateswar </w:t>
      </w:r>
      <w:r w:rsidR="00BF127C">
        <w:rPr>
          <w:sz w:val="24"/>
          <w:szCs w:val="24"/>
        </w:rPr>
        <w:t>Rao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322B1">
        <w:rPr>
          <w:sz w:val="24"/>
          <w:szCs w:val="24"/>
        </w:rPr>
        <w:t>13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6044A">
        <w:rPr>
          <w:sz w:val="24"/>
          <w:szCs w:val="24"/>
        </w:rPr>
        <w:t>47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F127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6044A">
        <w:rPr>
          <w:sz w:val="24"/>
          <w:szCs w:val="24"/>
        </w:rPr>
        <w:t>130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E65C8" w:rsidP="00762E0D">
      <w:pPr>
        <w:spacing w:after="0" w:line="240" w:lineRule="auto"/>
        <w:ind w:left="420" w:firstLine="420"/>
      </w:pPr>
      <w:r w:rsidRPr="00FE65C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322B1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322B1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B6044A">
        <w:rPr>
          <w:sz w:val="22"/>
          <w:szCs w:val="22"/>
        </w:rPr>
        <w:t>:  16.1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F127C">
        <w:rPr>
          <w:sz w:val="22"/>
          <w:szCs w:val="22"/>
        </w:rPr>
        <w:tab/>
      </w:r>
      <w:r w:rsidR="00BF127C">
        <w:rPr>
          <w:sz w:val="22"/>
          <w:szCs w:val="22"/>
        </w:rPr>
        <w:tab/>
      </w:r>
      <w:r w:rsidR="00BF127C">
        <w:rPr>
          <w:sz w:val="22"/>
          <w:szCs w:val="22"/>
        </w:rPr>
        <w:tab/>
      </w:r>
      <w:r w:rsidR="00BF127C">
        <w:rPr>
          <w:sz w:val="22"/>
          <w:szCs w:val="22"/>
        </w:rPr>
        <w:tab/>
        <w:t xml:space="preserve">:  </w:t>
      </w:r>
      <w:r w:rsidR="00B6044A">
        <w:rPr>
          <w:sz w:val="22"/>
          <w:szCs w:val="22"/>
        </w:rPr>
        <w:t>5,32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67AE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B6044A">
        <w:rPr>
          <w:sz w:val="22"/>
          <w:szCs w:val="22"/>
        </w:rPr>
        <w:t>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6044A">
        <w:rPr>
          <w:sz w:val="22"/>
          <w:szCs w:val="22"/>
        </w:rPr>
        <w:t xml:space="preserve"> % </w:t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  <w:t>]</w:t>
      </w:r>
      <w:r w:rsidR="00B6044A">
        <w:rPr>
          <w:sz w:val="22"/>
          <w:szCs w:val="22"/>
        </w:rPr>
        <w:tab/>
        <w:t>Lymphocytes</w:t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  <w:t>: 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B6044A">
        <w:rPr>
          <w:sz w:val="22"/>
          <w:szCs w:val="22"/>
        </w:rPr>
        <w:t xml:space="preserve"> </w:t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  <w:t>]</w:t>
      </w:r>
      <w:r w:rsidR="00B6044A">
        <w:rPr>
          <w:sz w:val="22"/>
          <w:szCs w:val="22"/>
        </w:rPr>
        <w:tab/>
        <w:t>Eosinophils</w:t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</w:r>
      <w:r w:rsidR="00B6044A"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B6044A"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6044A" w:rsidRDefault="00B6044A" w:rsidP="00FF148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6044A">
        <w:rPr>
          <w:sz w:val="22"/>
          <w:szCs w:val="22"/>
        </w:rPr>
        <w:t>54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386" w:rsidRDefault="00A84386" w:rsidP="00140874">
      <w:pPr>
        <w:spacing w:after="0" w:line="240" w:lineRule="auto"/>
      </w:pPr>
      <w:r>
        <w:separator/>
      </w:r>
    </w:p>
  </w:endnote>
  <w:endnote w:type="continuationSeparator" w:id="1">
    <w:p w:rsidR="00A84386" w:rsidRDefault="00A8438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386" w:rsidRDefault="00A84386" w:rsidP="00140874">
      <w:pPr>
        <w:spacing w:after="0" w:line="240" w:lineRule="auto"/>
      </w:pPr>
      <w:r>
        <w:separator/>
      </w:r>
    </w:p>
  </w:footnote>
  <w:footnote w:type="continuationSeparator" w:id="1">
    <w:p w:rsidR="00A84386" w:rsidRDefault="00A8438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67AE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1FE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6723"/>
    <w:rsid w:val="007811FC"/>
    <w:rsid w:val="00787FA5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11954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1BAC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84386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6044A"/>
    <w:rsid w:val="00B81C26"/>
    <w:rsid w:val="00B82C2E"/>
    <w:rsid w:val="00B87FBA"/>
    <w:rsid w:val="00B97D6D"/>
    <w:rsid w:val="00BA38DC"/>
    <w:rsid w:val="00BB12B0"/>
    <w:rsid w:val="00BB1758"/>
    <w:rsid w:val="00BB718F"/>
    <w:rsid w:val="00BF127C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22B1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5C8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2020-11-13T07:06:00Z</cp:lastPrinted>
  <dcterms:created xsi:type="dcterms:W3CDTF">2020-11-13T08:00:00Z</dcterms:created>
  <dcterms:modified xsi:type="dcterms:W3CDTF">2020-11-13T08:00:00Z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