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480F"/>
          <w:sz w:val="20"/>
          <w:szCs w:val="20"/>
        </w:rPr>
        <w:t xml:space="preserve">CASE STUDY</w:t>
      </w:r>
    </w:p>
    <w:p>
      <w:pPr>
        <w:spacing w:after="80"/>
      </w:pPr>
      <w:r>
        <w:rPr>
          <w:b/>
          <w:bCs/>
          <w:color w:val="1A1A1A"/>
          <w:sz w:val="56"/>
          <w:szCs w:val="56"/>
        </w:rPr>
        <w:t xml:space="preserve">Firecrawl</w:t>
      </w:r>
    </w:p>
    <w:p>
      <w:pPr>
        <w:spacing w:after="300"/>
      </w:pPr>
      <w:r>
        <w:rPr>
          <w:i/>
          <w:iCs/>
          <w:color w:val="555555"/>
          <w:sz w:val="24"/>
          <w:szCs w:val="24"/>
        </w:rPr>
        <w:t xml:space="preserve">How an open-source scraping API grew to 1.25M developers and a $16.2M Series A — and what it does and doesn’t prove</w:t>
      </w:r>
    </w:p>
    <w:p>
      <w:pPr>
        <w:spacing w:after="400"/>
      </w:pPr>
      <w:r>
        <w:rPr>
          <w:color w:val="555555"/>
          <w:sz w:val="20"/>
          <w:szCs w:val="20"/>
        </w:rPr>
        <w:t xml:space="preserve">Prepared for John · LMX Cloud · August 6, 2026</w:t>
      </w:r>
    </w:p>
    <w:p>
      <w:pPr>
        <w:pStyle w:val="Heading1"/>
        <w:pBdr>
          <w:bottom w:val="single" w:color="D9480F" w:sz="8" w:space="4"/>
        </w:pBdr>
        <w:spacing w:after="200" w:before="400"/>
      </w:pPr>
      <w:r>
        <w:rPr>
          <w:b/>
          <w:bCs/>
          <w:color w:val="D9480F"/>
          <w:sz w:val="30"/>
          <w:szCs w:val="30"/>
        </w:rPr>
        <w:t xml:space="preserve">1. Executive Summary</w:t>
      </w:r>
    </w:p>
    <w:p>
      <w:pPr>
        <w:spacing w:after="160" w:line="300"/>
      </w:pPr>
      <w:r>
        <w:rPr>
          <w:color w:val="1A1A1A"/>
          <w:sz w:val="22"/>
          <w:szCs w:val="22"/>
        </w:rPr>
        <w:t xml:space="preserve">Firecrawl is a San Francisco, Y Combinator-backed company (founded 2022, public launch early 2024) that turns the open web into clean, LLM-ready data via an API. It open-sources its core scraping engine and monetizes a hosted, higher-reliability version of the same thing — a textbook open-core infrastructure play, built directly on top of AI's growth curve rather than any single AI application.</w:t>
      </w:r>
    </w:p>
    <w:p>
      <w:pPr>
        <w:spacing w:after="160" w:line="300"/>
      </w:pPr>
      <w:r>
        <w:rPr>
          <w:color w:val="1A1A1A"/>
          <w:sz w:val="22"/>
          <w:szCs w:val="22"/>
        </w:rPr>
        <w:t xml:space="preserve">The headline numbers are real and large: 1.25M+ developers, 150K+ GitHub stars, 5B+ requests served, and a $14.5M Series A in August 2025 backed by Shopify's and Postman's CEOs personally. But the revenue picture is comparatively opaque — the company says “millions in ARR, profitable” without a hard figure, and the one independent estimate available is nearly two years stale. That gap between usage scale and disclosed revenue is itself one of the most useful things to study here.</w:t>
      </w:r>
    </w:p>
    <w:p>
      <w:pPr>
        <w:pStyle w:val="Heading1"/>
        <w:pBdr>
          <w:bottom w:val="single" w:color="D9480F" w:sz="8" w:space="4"/>
        </w:pBdr>
        <w:spacing w:after="200" w:before="400"/>
      </w:pPr>
      <w:r>
        <w:rPr>
          <w:b/>
          <w:bCs/>
          <w:color w:val="D9480F"/>
          <w:sz w:val="30"/>
          <w:szCs w:val="30"/>
        </w:rPr>
        <w:t xml:space="preserve">2. Company Snapshot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F2F2F2" w:color="auto" w:val="clear"/>
            <w:tcMar>
              <w:top w:type="dxa" w:w="100"/>
              <w:left w:type="dxa" w:w="150"/>
              <w:bottom w:type="dxa" w:w="100"/>
              <w:right w:type="dxa" w:w="150"/>
            </w:tcMar>
          </w:tcPr>
          <w:p>
            <w:r>
              <w:rPr>
                <w:b/>
                <w:bCs/>
                <w:color w:val="1A1A1A"/>
                <w:sz w:val="20"/>
                <w:szCs w:val="20"/>
              </w:rPr>
              <w:t xml:space="preserve">Founded</w:t>
            </w:r>
          </w:p>
        </w:tc>
        <w:tc>
          <w:tcPr>
            <w:tcW w:type="dxa" w:w="6640"/>
            <w:tcMar>
              <w:top w:type="dxa" w:w="100"/>
              <w:left w:type="dxa" w:w="150"/>
              <w:bottom w:type="dxa" w:w="100"/>
              <w:right w:type="dxa" w:w="150"/>
            </w:tcMar>
          </w:tcPr>
          <w:p>
            <w:r>
              <w:rPr>
                <w:color w:val="1A1A1A"/>
                <w:sz w:val="20"/>
                <w:szCs w:val="20"/>
              </w:rPr>
              <w:t xml:space="preserve">2022, San Francisco — Y Combinator Summer 2022 batch</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Founders</w:t>
            </w:r>
          </w:p>
        </w:tc>
        <w:tc>
          <w:tcPr>
            <w:tcW w:type="dxa" w:w="6640"/>
            <w:tcMar>
              <w:top w:type="dxa" w:w="100"/>
              <w:left w:type="dxa" w:w="150"/>
              <w:bottom w:type="dxa" w:w="100"/>
              <w:right w:type="dxa" w:w="150"/>
            </w:tcMar>
          </w:tcPr>
          <w:p>
            <w:r>
              <w:rPr>
                <w:color w:val="1A1A1A"/>
                <w:sz w:val="20"/>
                <w:szCs w:val="20"/>
              </w:rPr>
              <w:t xml:space="preserve">Caleb Peffer (CEO), Eric Ciarla (Chief Growth Officer), Nicolas Silberstein Camara (CTO)</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Prior company</w:t>
            </w:r>
          </w:p>
        </w:tc>
        <w:tc>
          <w:tcPr>
            <w:tcW w:type="dxa" w:w="6640"/>
            <w:tcMar>
              <w:top w:type="dxa" w:w="100"/>
              <w:left w:type="dxa" w:w="150"/>
              <w:bottom w:type="dxa" w:w="100"/>
              <w:right w:type="dxa" w:w="150"/>
            </w:tcMar>
          </w:tcPr>
          <w:p>
            <w:r>
              <w:rPr>
                <w:color w:val="1A1A1A"/>
                <w:sz w:val="20"/>
                <w:szCs w:val="20"/>
              </w:rPr>
              <w:t xml:space="preserve">Mendable — RAG “chat with your docs” tool used by Snapchat, MongoDB, DoorDash, Coinbase</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Product</w:t>
            </w:r>
          </w:p>
        </w:tc>
        <w:tc>
          <w:tcPr>
            <w:tcW w:type="dxa" w:w="6640"/>
            <w:tcMar>
              <w:top w:type="dxa" w:w="100"/>
              <w:left w:type="dxa" w:w="150"/>
              <w:bottom w:type="dxa" w:w="100"/>
              <w:right w:type="dxa" w:w="150"/>
            </w:tcMar>
          </w:tcPr>
          <w:p>
            <w:r>
              <w:rPr>
                <w:color w:val="1A1A1A"/>
                <w:sz w:val="20"/>
                <w:szCs w:val="20"/>
              </w:rPr>
              <w:t xml:space="preserve">API that turns any URL into clean markdown / structured JSON for LLMs and AI agents; open-source core</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Public launch</w:t>
            </w:r>
          </w:p>
        </w:tc>
        <w:tc>
          <w:tcPr>
            <w:tcW w:type="dxa" w:w="6640"/>
            <w:tcMar>
              <w:top w:type="dxa" w:w="100"/>
              <w:left w:type="dxa" w:w="150"/>
              <w:bottom w:type="dxa" w:w="100"/>
              <w:right w:type="dxa" w:w="150"/>
            </w:tcMar>
          </w:tcPr>
          <w:p>
            <w:r>
              <w:rPr>
                <w:color w:val="1A1A1A"/>
                <w:sz w:val="20"/>
                <w:szCs w:val="20"/>
              </w:rPr>
              <w:t xml:space="preserve">Early 2024</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Total funding</w:t>
            </w:r>
          </w:p>
        </w:tc>
        <w:tc>
          <w:tcPr>
            <w:tcW w:type="dxa" w:w="6640"/>
            <w:tcMar>
              <w:top w:type="dxa" w:w="100"/>
              <w:left w:type="dxa" w:w="150"/>
              <w:bottom w:type="dxa" w:w="100"/>
              <w:right w:type="dxa" w:w="150"/>
            </w:tcMar>
          </w:tcPr>
          <w:p>
            <w:r>
              <w:rPr>
                <w:color w:val="1A1A1A"/>
                <w:sz w:val="20"/>
                <w:szCs w:val="20"/>
              </w:rPr>
              <w:t xml:space="preserve">$16.2M ($14.5M Series A, Aug 2025, led by Nexus Venture Partners; seed from Y Combinator)</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Revenue</w:t>
            </w:r>
          </w:p>
        </w:tc>
        <w:tc>
          <w:tcPr>
            <w:tcW w:type="dxa" w:w="6640"/>
            <w:tcMar>
              <w:top w:type="dxa" w:w="100"/>
              <w:left w:type="dxa" w:w="150"/>
              <w:bottom w:type="dxa" w:w="100"/>
              <w:right w:type="dxa" w:w="150"/>
            </w:tcMar>
          </w:tcPr>
          <w:p>
            <w:r>
              <w:rPr>
                <w:color w:val="1A1A1A"/>
                <w:sz w:val="20"/>
                <w:szCs w:val="20"/>
              </w:rPr>
              <w:t xml:space="preserve">Company states “millions in ARR, profitable”; last third-party estimate (Latka, 2024) was ~$1.5M ARR</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Scale metrics</w:t>
            </w:r>
          </w:p>
        </w:tc>
        <w:tc>
          <w:tcPr>
            <w:tcW w:type="dxa" w:w="6640"/>
            <w:tcMar>
              <w:top w:type="dxa" w:w="100"/>
              <w:left w:type="dxa" w:w="150"/>
              <w:bottom w:type="dxa" w:w="100"/>
              <w:right w:type="dxa" w:w="150"/>
            </w:tcMar>
          </w:tcPr>
          <w:p>
            <w:r>
              <w:rPr>
                <w:color w:val="1A1A1A"/>
                <w:sz w:val="20"/>
                <w:szCs w:val="20"/>
              </w:rPr>
              <w:t xml:space="preserve">1.25M+ developers signed up · 150K+ companies using it · 5B+ requests served · 150K+ GitHub stars (top 100 repo) · 2.5M+ weekly npm/PyPI downloads</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Headcount</w:t>
            </w:r>
          </w:p>
        </w:tc>
        <w:tc>
          <w:tcPr>
            <w:tcW w:type="dxa" w:w="6640"/>
            <w:tcMar>
              <w:top w:type="dxa" w:w="100"/>
              <w:left w:type="dxa" w:w="150"/>
              <w:bottom w:type="dxa" w:w="100"/>
              <w:right w:type="dxa" w:w="150"/>
            </w:tcMar>
          </w:tcPr>
          <w:p>
            <w:r>
              <w:rPr>
                <w:color w:val="1A1A1A"/>
                <w:sz w:val="20"/>
                <w:szCs w:val="20"/>
              </w:rPr>
              <w:t xml:space="preserve">~49 employees (mid-2026)</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Named customers</w:t>
            </w:r>
          </w:p>
        </w:tc>
        <w:tc>
          <w:tcPr>
            <w:tcW w:type="dxa" w:w="6640"/>
            <w:tcMar>
              <w:top w:type="dxa" w:w="100"/>
              <w:left w:type="dxa" w:w="150"/>
              <w:bottom w:type="dxa" w:w="100"/>
              <w:right w:type="dxa" w:w="150"/>
            </w:tcMar>
          </w:tcPr>
          <w:p>
            <w:r>
              <w:rPr>
                <w:color w:val="1A1A1A"/>
                <w:sz w:val="20"/>
                <w:szCs w:val="20"/>
              </w:rPr>
              <w:t xml:space="preserve">Shopify, Zapier, Replit, unnamed hedge funds</w:t>
            </w:r>
          </w:p>
        </w:tc>
      </w:tr>
      <w:tr>
        <w:tc>
          <w:tcPr>
            <w:tcW w:type="dxa" w:w="2600"/>
            <w:shd w:fill="F2F2F2" w:color="auto" w:val="clear"/>
            <w:tcMar>
              <w:top w:type="dxa" w:w="100"/>
              <w:left w:type="dxa" w:w="150"/>
              <w:bottom w:type="dxa" w:w="100"/>
              <w:right w:type="dxa" w:w="150"/>
            </w:tcMar>
          </w:tcPr>
          <w:p>
            <w:r>
              <w:rPr>
                <w:b/>
                <w:bCs/>
                <w:color w:val="1A1A1A"/>
                <w:sz w:val="20"/>
                <w:szCs w:val="20"/>
              </w:rPr>
              <w:t xml:space="preserve">Notable investors</w:t>
            </w:r>
          </w:p>
        </w:tc>
        <w:tc>
          <w:tcPr>
            <w:tcW w:type="dxa" w:w="6640"/>
            <w:tcMar>
              <w:top w:type="dxa" w:w="100"/>
              <w:left w:type="dxa" w:w="150"/>
              <w:bottom w:type="dxa" w:w="100"/>
              <w:right w:type="dxa" w:w="150"/>
            </w:tcMar>
          </w:tcPr>
          <w:p>
            <w:r>
              <w:rPr>
                <w:color w:val="1A1A1A"/>
                <w:sz w:val="20"/>
                <w:szCs w:val="20"/>
              </w:rPr>
              <w:t xml:space="preserve">Y Combinator, Nexus Venture Partners, Zapier, Shopify CEO Tobias Lütke, Postman CEO Abhinav Asthana, Mux founder Matt McClure</w:t>
            </w:r>
          </w:p>
        </w:tc>
      </w:tr>
    </w:tbl>
    <w:p>
      <w:pPr>
        <w:spacing w:before="200"/>
      </w:pPr>
    </w:p>
    <w:p>
      <w:pPr>
        <w:pStyle w:val="Heading1"/>
        <w:pBdr>
          <w:bottom w:val="single" w:color="D9480F" w:sz="8" w:space="4"/>
        </w:pBdr>
        <w:spacing w:after="200" w:before="400"/>
      </w:pPr>
      <w:r>
        <w:rPr>
          <w:b/>
          <w:bCs/>
          <w:color w:val="D9480F"/>
          <w:sz w:val="30"/>
          <w:szCs w:val="30"/>
        </w:rPr>
        <w:t xml:space="preserve">3. Origin Story</w:t>
      </w:r>
    </w:p>
    <w:p>
      <w:pPr>
        <w:spacing w:after="160" w:line="300"/>
      </w:pPr>
      <w:r>
        <w:rPr>
          <w:color w:val="1A1A1A"/>
          <w:sz w:val="22"/>
          <w:szCs w:val="22"/>
        </w:rPr>
        <w:t xml:space="preserve">Firecrawl did not start as a scraping company. The founding team — Caleb Peffer, Eric Ciarla, and Nicolas Silberstein Camara — first built Mendable, a “chat with your documentation” RAG tool that landed customers like Snapchat, MongoDB, DoorDash, and Coinbase. Building Mendable, they kept hitting the same wall on every customer engagement: getting clean, structured web data into an LLM was unnecessarily hard. JavaScript rendering, rate limits, anti-bot defenses, and messy HTML meant every team was quietly rebuilding the same scraping infrastructure from scratch.</w:t>
      </w:r>
    </w:p>
    <w:p>
      <w:pPr>
        <w:spacing w:after="160" w:line="300"/>
      </w:pPr>
      <w:r>
        <w:rPr>
          <w:color w:val="1A1A1A"/>
          <w:sz w:val="22"/>
          <w:szCs w:val="22"/>
        </w:rPr>
        <w:t xml:space="preserve">The founders concluded the real opportunity was one layer upstream of Mendable: build the web-to-LLM data pipeline once, make it reliable, and expose it as a simple API that any AI product could call. Firecrawl is that generalized bet. This is a founder-market-fit pattern worth naming explicitly — the product idea was discovered as a byproduct of running a related business, not chosen from a whiteboard of “AI infrastructure” categories.</w:t>
      </w:r>
    </w:p>
    <w:p>
      <w:pPr>
        <w:pStyle w:val="Heading1"/>
        <w:pBdr>
          <w:bottom w:val="single" w:color="D9480F" w:sz="8" w:space="4"/>
        </w:pBdr>
        <w:spacing w:after="200" w:before="400"/>
      </w:pPr>
      <w:r>
        <w:rPr>
          <w:b/>
          <w:bCs/>
          <w:color w:val="D9480F"/>
          <w:sz w:val="30"/>
          <w:szCs w:val="30"/>
        </w:rPr>
        <w:t xml:space="preserve">4. Growth and Traction</w:t>
      </w:r>
    </w:p>
    <w:p>
      <w:pPr>
        <w:spacing w:after="160" w:line="300"/>
      </w:pPr>
      <w:r>
        <w:rPr>
          <w:color w:val="1A1A1A"/>
          <w:sz w:val="22"/>
          <w:szCs w:val="22"/>
        </w:rPr>
        <w:t xml:space="preserve">Firecrawl launched publicly in early 2024 and says it grew 15x in the twelve months before its Series A (announced August 2025). Distribution has been driven overwhelmingly by the open-source repository: it has crossed 150K GitHub stars, puts it among the top 100 repositories on GitHub by that measure, and pulls 2.5M+ weekly downloads across npm and PyPI. That open-source surface is the top of the funnel; the paid API is the monetization layer sitting one step above it.</w:t>
      </w:r>
    </w:p>
    <w:p>
      <w:pPr>
        <w:spacing w:after="160" w:line="300"/>
      </w:pPr>
      <w:r>
        <w:rPr>
          <w:color w:val="1A1A1A"/>
          <w:sz w:val="22"/>
          <w:szCs w:val="22"/>
        </w:rPr>
        <w:t xml:space="preserve">Adoption examples the company has gone on record with: Zapier integrated Firecrawl in a single afternoon and now uses it to have chatbots ingest customer websites automatically for FAQs and lead capture; Replit uses it for documentation ingestion; unnamed hedge funds use it for market analysis. Zapier's founders also joined the Series A as investors — customer and investor in the same relationship, which reinforces both distribution and credibility at once.</w:t>
      </w:r>
    </w:p>
    <w:p>
      <w:pPr>
        <w:pStyle w:val="Heading1"/>
        <w:pBdr>
          <w:bottom w:val="single" w:color="D9480F" w:sz="8" w:space="4"/>
        </w:pBdr>
        <w:spacing w:after="200" w:before="400"/>
      </w:pPr>
      <w:r>
        <w:rPr>
          <w:b/>
          <w:bCs/>
          <w:color w:val="D9480F"/>
          <w:sz w:val="30"/>
          <w:szCs w:val="30"/>
        </w:rPr>
        <w:t xml:space="preserve">5. Funding and Business Model</w:t>
      </w:r>
    </w:p>
    <w:p>
      <w:pPr>
        <w:spacing w:after="160" w:line="300"/>
      </w:pPr>
      <w:r>
        <w:rPr>
          <w:color w:val="1A1A1A"/>
          <w:sz w:val="22"/>
          <w:szCs w:val="22"/>
        </w:rPr>
        <w:t xml:space="preserve">Total funding is $16.2M: a Y Combinator seed followed by a $14.5M Series A in August 2025, led by Nexus Venture Partners (also a backer of Postman, Hasura, and Druva), with Y Combinator expanding its position and a notable angel bench — Zapier, Shopify CEO Tobias Lütke, Postman CEO Abhinav Asthana, and Mux founder Matt McClure.</w:t>
      </w:r>
    </w:p>
    <w:p>
      <w:pPr>
        <w:spacing w:after="160" w:line="300"/>
      </w:pPr>
      <w:r>
        <w:rPr>
          <w:color w:val="1A1A1A"/>
          <w:sz w:val="22"/>
          <w:szCs w:val="22"/>
        </w:rPr>
        <w:t xml:space="preserve">The commercial model is open core: the scraping/crawling engine is open source under a permissive license, which drives adoption, trust, and inbound integration (developers can read the code before they trust it with production traffic). Monetization lives in the hosted cloud API — speed, uptime, proxy/anti-bot handling, and scale that most teams don't want to run themselves. The company claims its proprietary “Fire-Engine” delivers 33% faster response times and a 40% higher success rate than comparable solutions, which is the pitch for why the hosted version is worth paying for even though the core is free to self-host.</w:t>
      </w:r>
    </w:p>
    <w:p>
      <w:pPr>
        <w:spacing w:after="140" w:line="300"/>
      </w:pPr>
      <w:r>
        <w:rPr>
          <w:b/>
          <w:bCs/>
          <w:color w:val="1A1A1A"/>
          <w:sz w:val="22"/>
          <w:szCs w:val="22"/>
        </w:rPr>
        <w:t xml:space="preserve">Revenue is the least verifiable number in this profile. </w:t>
      </w:r>
      <w:r>
        <w:rPr>
          <w:color w:val="1A1A1A"/>
          <w:sz w:val="22"/>
          <w:szCs w:val="22"/>
        </w:rPr>
        <w:t xml:space="preserve">Firecrawl's own materials say “millions in ARR, profitable” with no further breakdown. The only independent estimate found (Latka) puts 2024 ARR at roughly $1.5M — a number from before the 15x growth year and the Series A, so it likely understates where the company sits now, but there is no confirmed current figure to replace it with.</w:t>
      </w:r>
    </w:p>
    <w:p>
      <w:pPr>
        <w:pStyle w:val="Heading1"/>
        <w:pBdr>
          <w:bottom w:val="single" w:color="D9480F" w:sz="8" w:space="4"/>
        </w:pBdr>
        <w:spacing w:after="200" w:before="400"/>
      </w:pPr>
      <w:r>
        <w:rPr>
          <w:b/>
          <w:bCs/>
          <w:color w:val="D9480F"/>
          <w:sz w:val="30"/>
          <w:szCs w:val="30"/>
        </w:rPr>
        <w:t xml:space="preserve">6. What Worked</w:t>
      </w:r>
    </w:p>
    <w:p>
      <w:pPr>
        <w:spacing w:after="140" w:line="300"/>
      </w:pPr>
      <w:r>
        <w:rPr>
          <w:b/>
          <w:bCs/>
          <w:color w:val="1A1A1A"/>
          <w:sz w:val="22"/>
          <w:szCs w:val="22"/>
        </w:rPr>
        <w:t xml:space="preserve">The wedge came from real, previously-encountered pain, not a category chosen in the abstract. </w:t>
      </w:r>
      <w:r>
        <w:rPr>
          <w:color w:val="1A1A1A"/>
          <w:sz w:val="22"/>
          <w:szCs w:val="22"/>
        </w:rPr>
        <w:t xml:space="preserve">Mendable surfaced the problem before Firecrawl was conceived as the solution. This is a stronger starting position than picking an attractive market and building toward it cold.</w:t>
      </w:r>
    </w:p>
    <w:p>
      <w:pPr>
        <w:spacing w:after="140" w:line="300"/>
      </w:pPr>
      <w:r>
        <w:rPr>
          <w:b/>
          <w:bCs/>
          <w:color w:val="1A1A1A"/>
          <w:sz w:val="22"/>
          <w:szCs w:val="22"/>
        </w:rPr>
        <w:t xml:space="preserve">Open source functioned as the acquisition channel, not just a philosophy. </w:t>
      </w:r>
      <w:r>
        <w:rPr>
          <w:color w:val="1A1A1A"/>
          <w:sz w:val="22"/>
          <w:szCs w:val="22"/>
        </w:rPr>
        <w:t xml:space="preserve">150K GitHub stars and 2.5M weekly downloads are not the result of marketing spend — they are the product itself being the top of funnel, with monetization deliberately kept one layer above the free tier (hosted reliability and scale, not the core capability).</w:t>
      </w:r>
    </w:p>
    <w:p>
      <w:pPr>
        <w:spacing w:after="140" w:line="300"/>
      </w:pPr>
      <w:r>
        <w:rPr>
          <w:b/>
          <w:bCs/>
          <w:color w:val="1A1A1A"/>
          <w:sz w:val="22"/>
          <w:szCs w:val="22"/>
        </w:rPr>
        <w:t xml:space="preserve">They positioned as infrastructure, not an application. </w:t>
      </w:r>
      <w:r>
        <w:rPr>
          <w:color w:val="1A1A1A"/>
          <w:sz w:val="22"/>
          <w:szCs w:val="22"/>
        </w:rPr>
        <w:t xml:space="preserve">Firecrawl doesn't compete for a single AI use case; it is the plumbing underneath many of them. Demand scales with the size of the entire AI agent ecosystem rather than one product category, which is a structurally more durable position than a wrapper on top of a single LLM feature.</w:t>
      </w:r>
    </w:p>
    <w:p>
      <w:pPr>
        <w:spacing w:after="140" w:line="300"/>
      </w:pPr>
      <w:r>
        <w:rPr>
          <w:b/>
          <w:bCs/>
          <w:color w:val="1A1A1A"/>
          <w:sz w:val="22"/>
          <w:szCs w:val="22"/>
        </w:rPr>
        <w:t xml:space="preserve">Cheap, on-thesis marketing outperformed generic marketing. </w:t>
      </w:r>
      <w:r>
        <w:rPr>
          <w:color w:val="1A1A1A"/>
          <w:sz w:val="22"/>
          <w:szCs w:val="22"/>
        </w:rPr>
        <w:t xml:space="preserve">The viral “$15K/year job posting for an AI agent” stunt (February 2025) cost almost nothing to run and was picked up by TechCrunch, Yahoo Finance, and Benzinga, among others. It worked because it dramatized the company's own thesis — autonomous agents doing real work — rather than being generic “look at us” noise.</w:t>
      </w:r>
    </w:p>
    <w:p>
      <w:pPr>
        <w:spacing w:after="140" w:line="300"/>
      </w:pPr>
      <w:r>
        <w:rPr>
          <w:b/>
          <w:bCs/>
          <w:color w:val="1A1A1A"/>
          <w:sz w:val="22"/>
          <w:szCs w:val="22"/>
        </w:rPr>
        <w:t xml:space="preserve">Named logos and investor-customers built a flywheel. </w:t>
      </w:r>
      <w:r>
        <w:rPr>
          <w:color w:val="1A1A1A"/>
          <w:sz w:val="22"/>
          <w:szCs w:val="22"/>
        </w:rPr>
        <w:t xml:space="preserve">Getting Shopify, Zapier, and Replit on the record, and having Zapier and Shopify's CEO personally invest, does double duty: it's social proof for new developers and it gives those partners a direct incentive to keep integrating and championing Firecrawl.</w:t>
      </w:r>
    </w:p>
    <w:p>
      <w:pPr>
        <w:pStyle w:val="Heading1"/>
        <w:pBdr>
          <w:bottom w:val="single" w:color="D9480F" w:sz="8" w:space="4"/>
        </w:pBdr>
        <w:spacing w:after="200" w:before="400"/>
      </w:pPr>
      <w:r>
        <w:rPr>
          <w:b/>
          <w:bCs/>
          <w:color w:val="D9480F"/>
          <w:sz w:val="30"/>
          <w:szCs w:val="30"/>
        </w:rPr>
        <w:t xml:space="preserve">7. What's Risky or Unresolved</w:t>
      </w:r>
    </w:p>
    <w:p>
      <w:pPr>
        <w:spacing w:after="140" w:line="300"/>
      </w:pPr>
      <w:r>
        <w:rPr>
          <w:b/>
          <w:bCs/>
          <w:color w:val="1A1A1A"/>
          <w:sz w:val="22"/>
          <w:szCs w:val="22"/>
        </w:rPr>
        <w:t xml:space="preserve">Usage scale is not the same as revenue, and the gap here is wide. </w:t>
      </w:r>
      <w:r>
        <w:rPr>
          <w:color w:val="1A1A1A"/>
          <w:sz w:val="22"/>
          <w:szCs w:val="22"/>
        </w:rPr>
        <w:t xml:space="preserve">5B requests served and 1.25M signups sound like overwhelming traction, but a large share of that almost certainly sits on a generous free tier. “Millions in ARR” against $16M+ raised and 15x reported growth is a claim that hasn't been independently substantiated with a real number. For any case study, the lesson is to treat adoption metrics and revenue metrics as two separate claims that need two separate sources.</w:t>
      </w:r>
    </w:p>
    <w:p>
      <w:pPr>
        <w:spacing w:after="140" w:line="300"/>
      </w:pPr>
      <w:r>
        <w:rPr>
          <w:b/>
          <w:bCs/>
          <w:color w:val="1A1A1A"/>
          <w:sz w:val="22"/>
          <w:szCs w:val="22"/>
        </w:rPr>
        <w:t xml:space="preserve">Open source cuts both ways. </w:t>
      </w:r>
      <w:r>
        <w:rPr>
          <w:color w:val="1A1A1A"/>
          <w:sz w:val="22"/>
          <w:szCs w:val="22"/>
        </w:rPr>
        <w:t xml:space="preserve">The same permissiveness that drove adoption also caps the moat — the core scraper is forkable, and the market is crowded with well-capitalized alternatives (Apify, ScrapingBee, Bright Data, Oxylabs, Browserbase, and newer AI-native entrants like Olostep). Firecrawl's differentiation — speed, reliability, LLM-native markdown output — is real but has to be continuously re-earned; it is not a structural lock-in.</w:t>
      </w:r>
    </w:p>
    <w:p>
      <w:pPr>
        <w:spacing w:after="140" w:line="300"/>
      </w:pPr>
      <w:r>
        <w:rPr>
          <w:b/>
          <w:bCs/>
          <w:color w:val="1A1A1A"/>
          <w:sz w:val="22"/>
          <w:szCs w:val="22"/>
        </w:rPr>
        <w:t xml:space="preserve">Legal and ethical exposure is acknowledged but not yet resolved. </w:t>
      </w:r>
      <w:r>
        <w:rPr>
          <w:color w:val="1A1A1A"/>
          <w:sz w:val="22"/>
          <w:szCs w:val="22"/>
        </w:rPr>
        <w:t xml:space="preserve">Any scraping-as-a-service business lives adjacent to copyright and terms-of-service disputes. Firecrawl has stated an intent to build a “publisher marketplace” so content owners get compensated when their content powers AI — a smart preemptive move — but as of this writing it is a stated intention, not a shipped product. Until it ships, the company carries the same reputational exposure that has hit other scraping-adjacent companies.</w:t>
      </w:r>
    </w:p>
    <w:p>
      <w:pPr>
        <w:spacing w:after="140" w:line="300"/>
      </w:pPr>
      <w:r>
        <w:rPr>
          <w:b/>
          <w:bCs/>
          <w:color w:val="1A1A1A"/>
          <w:sz w:val="22"/>
          <w:szCs w:val="22"/>
        </w:rPr>
        <w:t xml:space="preserve">The moat could be absorbed by a platform layer above them. </w:t>
      </w:r>
      <w:r>
        <w:rPr>
          <w:color w:val="1A1A1A"/>
          <w:sz w:val="22"/>
          <w:szCs w:val="22"/>
        </w:rPr>
        <w:t xml:space="preserve">Firecrawl's current advantage is largely “we're fast, clean, and everyone's already integrated us.” That is a real but erodible advantage if a foundation model provider (OpenAI, Anthropic, Google) ships a native, high-quality web-fetch tool as a first-party feature, removing the need for a third-party layer entirely for a large share of use cases.</w:t>
      </w:r>
    </w:p>
    <w:p>
      <w:pPr>
        <w:pStyle w:val="Heading1"/>
        <w:pBdr>
          <w:bottom w:val="single" w:color="D9480F" w:sz="8" w:space="4"/>
        </w:pBdr>
        <w:spacing w:after="200" w:before="400"/>
      </w:pPr>
      <w:r>
        <w:rPr>
          <w:b/>
          <w:bCs/>
          <w:color w:val="D9480F"/>
          <w:sz w:val="30"/>
          <w:szCs w:val="30"/>
        </w:rPr>
        <w:t xml:space="preserve">8. Lessons for LMX Cloud</w:t>
      </w:r>
    </w:p>
    <w:p>
      <w:pPr>
        <w:spacing w:after="160" w:line="300"/>
      </w:pPr>
      <w:r>
        <w:rPr>
          <w:color w:val="1A1A1A"/>
          <w:sz w:val="22"/>
          <w:szCs w:val="22"/>
        </w:rPr>
        <w:t xml:space="preserve">LMX Cloud and Firecrawl are structurally closer than they look at first glance: both are infrastructure layers underneath the AI/agent economy, both are betting on an open-core distribution model, and both are trying to get discovered and trusted by autonomous agents as much as by human developers. That makes Firecrawl an unusually direct comparable rather than a loose analogy — the takeaways below map onto specific, already-decided pieces of the LMX roadmap.</w:t>
      </w:r>
    </w:p>
    <w:p>
      <w:pPr>
        <w:pStyle w:val="Heading2"/>
        <w:spacing w:after="120" w:before="280"/>
      </w:pPr>
      <w:r>
        <w:rPr>
          <w:b/>
          <w:bCs/>
          <w:color w:val="1A1A1A"/>
          <w:sz w:val="24"/>
          <w:szCs w:val="24"/>
        </w:rPr>
        <w:t xml:space="preserve">The open-core pattern is validated — but the lock-in point has to be real</w:t>
      </w:r>
    </w:p>
    <w:p>
      <w:pPr>
        <w:spacing w:after="160" w:line="300"/>
      </w:pPr>
      <w:r>
        <w:rPr>
          <w:color w:val="1A1A1A"/>
          <w:sz w:val="22"/>
          <w:szCs w:val="22"/>
        </w:rPr>
        <w:t xml:space="preserve">Firecrawl proves the model LMX has already committed to: open the tools and agents, monetize the hosted/managed layer. But Firecrawl's forkability risk is exactly the risk already flagged in LMX's own strategy — the settlement hook in each forked tool has to be hardwired to call Grid, not a convention someone can strip out during self-hosting. Firecrawl's experience is a live demonstration of what happens when the free layer is genuinely useful on its own: it drives huge adoption, but the company has to keep re-earning the paid layer's value every release. LMX's answer (proof-of-delivery as a customer-facing feature, not just a metering leash) is a stronger design than what Firecrawl appears to have today — worth leaning into as a differentiator, not just a technical requirement.</w:t>
      </w:r>
    </w:p>
    <w:p>
      <w:pPr>
        <w:pStyle w:val="Heading2"/>
        <w:spacing w:after="120" w:before="280"/>
      </w:pPr>
      <w:r>
        <w:rPr>
          <w:b/>
          <w:bCs/>
          <w:color w:val="1A1A1A"/>
          <w:sz w:val="24"/>
          <w:szCs w:val="24"/>
        </w:rPr>
        <w:t xml:space="preserve">“Infrastructure, not an app” is the correct frame — LMX has already arrived at the sharper version of it</w:t>
      </w:r>
    </w:p>
    <w:p>
      <w:pPr>
        <w:spacing w:after="160" w:line="300"/>
      </w:pPr>
      <w:r>
        <w:rPr>
          <w:color w:val="1A1A1A"/>
          <w:sz w:val="22"/>
          <w:szCs w:val="22"/>
        </w:rPr>
        <w:t xml:space="preserve">Firecrawl markets itself as the plumbing under many AI apps. LMX's Phase 2 thesis — settlement and proof layer for the agent economy, not a directory — is the same instinct taken one step further: LMX has explicitly identified that neither payments nor discovery are defensible on their own (Coinbase's CDP Facilitator and Bazaar already own those), and that proof-of-delivery is the actual wedge. Firecrawl has not yet articulated an equivalently specific answer to “what happens when a hyperscaler bundles this natively” — that is a gap in Firecrawl's story that LMX's roadmap has already tried to close. Worth stating that confidence explicitly in outreach and pitch materials rather than treating it as an internal detail.</w:t>
      </w:r>
    </w:p>
    <w:p>
      <w:pPr>
        <w:pStyle w:val="Heading2"/>
        <w:spacing w:after="120" w:before="280"/>
      </w:pPr>
      <w:r>
        <w:rPr>
          <w:b/>
          <w:bCs/>
          <w:color w:val="1A1A1A"/>
          <w:sz w:val="24"/>
          <w:szCs w:val="24"/>
        </w:rPr>
        <w:t xml:space="preserve">MCP as a distribution channel is proven, not speculative</w:t>
      </w:r>
    </w:p>
    <w:p>
      <w:pPr>
        <w:spacing w:after="160" w:line="300"/>
      </w:pPr>
      <w:r>
        <w:rPr>
          <w:color w:val="1A1A1A"/>
          <w:sz w:val="22"/>
          <w:szCs w:val="22"/>
        </w:rPr>
        <w:t xml:space="preserve">Zapier integrating Firecrawl “in a single afternoon” is a direct, concrete data point that a simple, well-documented API/MCP-style integration can convert a major platform into a live channel fast. This directly supports LMX's Phase 1 distribution bet on shipping an MCP server (the widest-net channel of the three planned — x402 Bazaar/Agentic.Market, the MCP server, and the ElizaOS plugin). It's a reason to prioritize integration simplicity and documentation quality on the MCP server specifically, since that is the channel most likely to produce a fast, visible win analogous to Zapier.</w:t>
      </w:r>
    </w:p>
    <w:p>
      <w:pPr>
        <w:pStyle w:val="Heading2"/>
        <w:spacing w:after="120" w:before="280"/>
      </w:pPr>
      <w:r>
        <w:rPr>
          <w:b/>
          <w:bCs/>
          <w:color w:val="1A1A1A"/>
          <w:sz w:val="24"/>
          <w:szCs w:val="24"/>
        </w:rPr>
        <w:t xml:space="preserve">Two customer types from one core product is achievable — Firecrawl is running both today</w:t>
      </w:r>
    </w:p>
    <w:p>
      <w:pPr>
        <w:spacing w:after="160" w:line="300"/>
      </w:pPr>
      <w:r>
        <w:rPr>
          <w:color w:val="1A1A1A"/>
          <w:sz w:val="22"/>
          <w:szCs w:val="22"/>
        </w:rPr>
        <w:t xml:space="preserve">Firecrawl serves self-serve individual developers on usage-based pricing and enterprises like Shopify on what is presumably a deeper commercial relationship, off the same underlying product. This matches the two customer types already identified in LMX's own strategy — developers/agents metered per-call through MCP/Agentic Market versus companies buying a finished multi-agent workflow product on subscription. Firecrawl is a working proof that a single technical core can support both commercial wrappers without fragmenting the product; it doesn't resolve LMX's open question of GMV take-rate versus flat infra fee, but it confirms the dual-track approach itself is sound.</w:t>
      </w:r>
    </w:p>
    <w:p>
      <w:pPr>
        <w:pStyle w:val="Heading2"/>
        <w:spacing w:after="120" w:before="280"/>
      </w:pPr>
      <w:r>
        <w:rPr>
          <w:b/>
          <w:bCs/>
          <w:color w:val="1A1A1A"/>
          <w:sz w:val="24"/>
          <w:szCs w:val="24"/>
        </w:rPr>
        <w:t xml:space="preserve">Cheap, on-thesis stunts are worth the outreach budget</w:t>
      </w:r>
    </w:p>
    <w:p>
      <w:pPr>
        <w:spacing w:after="160" w:line="300"/>
      </w:pPr>
      <w:r>
        <w:rPr>
          <w:color w:val="1A1A1A"/>
          <w:sz w:val="22"/>
          <w:szCs w:val="22"/>
        </w:rPr>
        <w:t xml:space="preserve">With LMX's current #1 priority being demand seeding toward 20+ daily active users via outreach, credits, and community posting, Firecrawl's AI-agent job posting is a useful template: it was inexpensive, it was on-thesis (dramatizing “agents doing real autonomous work”, which is exactly LMX's target user), and it generated real earned media without a PR budget. A similarly on-thesis stunt for LMX — something that dramatizes an autonomous agent paying for compute and receiving a cryptographic proof of delivery with zero human involved — would hit the same note: it's the company's actual differentiated claim (proof-of-delivery) made visible and shareable, not generic company promotion.</w:t>
      </w:r>
    </w:p>
    <w:p>
      <w:pPr>
        <w:pStyle w:val="Heading2"/>
        <w:spacing w:after="120" w:before="280"/>
      </w:pPr>
      <w:r>
        <w:rPr>
          <w:b/>
          <w:bCs/>
          <w:color w:val="1A1A1A"/>
          <w:sz w:val="24"/>
          <w:szCs w:val="24"/>
        </w:rPr>
        <w:t xml:space="preserve">Don't let usage metrics get ahead of real monetization — or the story that gets told</w:t>
      </w:r>
    </w:p>
    <w:p>
      <w:pPr>
        <w:spacing w:after="160" w:line="300"/>
      </w:pPr>
      <w:r>
        <w:rPr>
          <w:color w:val="1A1A1A"/>
          <w:sz w:val="22"/>
          <w:szCs w:val="22"/>
        </w:rPr>
        <w:t xml:space="preserve">Firecrawl's biggest external credibility gap is the space between its adoption metrics (1.25M developers, 5B requests) and its unverified revenue claims. LMX is pre-monetization by design right now — real billing is deliberately deferred until there's usage signal from the free beta. The lesson is to keep that discipline going forward: when LMX starts publicizing beta traction, lead with the real, current DAU/usage number rather than a vague superlative, so LMX never ends up in the position Firecrawl is in now, where outside observers have to guess at whether “millions in ARR” is real or aspirational.</w:t>
      </w:r>
    </w:p>
    <w:p>
      <w:pPr>
        <w:pStyle w:val="Heading2"/>
        <w:spacing w:after="120" w:before="280"/>
      </w:pPr>
      <w:r>
        <w:rPr>
          <w:b/>
          <w:bCs/>
          <w:color w:val="1A1A1A"/>
          <w:sz w:val="24"/>
          <w:szCs w:val="24"/>
        </w:rPr>
        <w:t xml:space="preserve">Founder-market fit came from a prior, related product — worth checking LMX's own version of this</w:t>
      </w:r>
    </w:p>
    <w:p>
      <w:pPr>
        <w:spacing w:after="160" w:line="300"/>
      </w:pPr>
      <w:r>
        <w:rPr>
          <w:color w:val="1A1A1A"/>
          <w:sz w:val="22"/>
          <w:szCs w:val="22"/>
        </w:rPr>
        <w:t xml:space="preserve">Firecrawl's product hypothesis was validated by real pain encountered while running Mendable, not derived abstractly. Worth treating LMX's free-beta developers the same way — the Phase 2 roadmap (MCP function registry, proof-of-delivery framing, marketplace scope) should stay anchored to pain points actually surfaced by early beta users and outreach conversations, rather than roadmap items that sound right in the abstract.</w:t>
      </w:r>
    </w:p>
    <w:p>
      <w:pPr>
        <w:pStyle w:val="Heading1"/>
        <w:pBdr>
          <w:bottom w:val="single" w:color="D9480F" w:sz="8" w:space="4"/>
        </w:pBdr>
        <w:spacing w:after="200" w:before="400"/>
      </w:pPr>
      <w:r>
        <w:rPr>
          <w:b/>
          <w:bCs/>
          <w:color w:val="D9480F"/>
          <w:sz w:val="30"/>
          <w:szCs w:val="30"/>
        </w:rPr>
        <w:t xml:space="preserve">9. Firecrawl's Demand Generation Playbook</w:t>
      </w:r>
    </w:p>
    <w:p>
      <w:pPr>
        <w:spacing w:after="160" w:line="300"/>
      </w:pPr>
      <w:r>
        <w:rPr>
          <w:color w:val="1A1A1A"/>
          <w:sz w:val="22"/>
          <w:szCs w:val="22"/>
        </w:rPr>
        <w:t xml:space="preserve">Beyond the open-core product model, Firecrawl runs a deliberate, layered acquisition machine. Each layer is cheap relative to paid acquisition and several are designed to feed one another.</w:t>
      </w:r>
    </w:p>
    <w:p>
      <w:pPr>
        <w:pStyle w:val="Heading2"/>
        <w:spacing w:after="120" w:before="280"/>
      </w:pPr>
      <w:r>
        <w:rPr>
          <w:b/>
          <w:bCs/>
          <w:color w:val="1A1A1A"/>
          <w:sz w:val="24"/>
          <w:szCs w:val="24"/>
        </w:rPr>
        <w:t xml:space="preserve">Open source as the acquisition channel, not a side project</w:t>
      </w:r>
    </w:p>
    <w:p>
      <w:pPr>
        <w:spacing w:after="160" w:line="300"/>
      </w:pPr>
      <w:r>
        <w:rPr>
          <w:color w:val="1A1A1A"/>
          <w:sz w:val="22"/>
          <w:szCs w:val="22"/>
        </w:rPr>
        <w:t xml:space="preserve">162K+ GitHub stars and 2.5M+ weekly npm/PyPI downloads are the actual discovery mechanism, not a byproduct of one. Developers find the repo, star it, run it locally, then convert to the hosted API once they want reliability and scale without operating the infrastructure themselves. The free tier and open-source core are the customer acquisition engine, not a goodwill gesture.</w:t>
      </w:r>
    </w:p>
    <w:p>
      <w:pPr>
        <w:pStyle w:val="Heading2"/>
        <w:spacing w:after="120" w:before="280"/>
      </w:pPr>
      <w:r>
        <w:rPr>
          <w:b/>
          <w:bCs/>
          <w:color w:val="1A1A1A"/>
          <w:sz w:val="24"/>
          <w:szCs w:val="24"/>
        </w:rPr>
        <w:t xml:space="preserve">Content and programmatic SEO</w:t>
      </w:r>
    </w:p>
    <w:p>
      <w:pPr>
        <w:spacing w:after="160" w:line="300"/>
      </w:pPr>
      <w:r>
        <w:rPr>
          <w:color w:val="1A1A1A"/>
          <w:sz w:val="22"/>
          <w:szCs w:val="22"/>
        </w:rPr>
        <w:t xml:space="preserve">Firecrawl publishes pages built to rank for exactly the searches a buyer runs while evaluating this category: “Firecrawl vs Apify,” “5 Best ScrapingBee Alternatives,” a web-extraction glossary, and a blog that doubles as SEO surface area. This is the standard developer-tools SEO playbook — rank for every competitor's name plus “alternative,” and for the generic problem terms (“web scraping API,” “LLM-ready web data”) at the same time.</w:t>
      </w:r>
    </w:p>
    <w:p>
      <w:pPr>
        <w:pStyle w:val="Heading2"/>
        <w:spacing w:after="120" w:before="280"/>
      </w:pPr>
      <w:r>
        <w:rPr>
          <w:b/>
          <w:bCs/>
          <w:color w:val="1A1A1A"/>
          <w:sz w:val="24"/>
          <w:szCs w:val="24"/>
        </w:rPr>
        <w:t xml:space="preserve">A four-tier community-to-revenue flywheel</w:t>
      </w:r>
    </w:p>
    <w:p>
      <w:pPr>
        <w:spacing w:after="160" w:line="300"/>
      </w:pPr>
      <w:r>
        <w:rPr>
          <w:color w:val="1A1A1A"/>
          <w:sz w:val="22"/>
          <w:szCs w:val="22"/>
        </w:rPr>
        <w:t xml:space="preserve">The most structurally interesting piece of the playbook is a set of four programs, explicitly designed so a single person can graduate from one to the next:</w:t>
      </w:r>
    </w:p>
    <w:p>
      <w:pPr>
        <w:spacing w:after="140" w:line="300"/>
      </w:pPr>
      <w:r>
        <w:rPr>
          <w:b/>
          <w:bCs/>
          <w:color w:val="1A1A1A"/>
          <w:sz w:val="22"/>
          <w:szCs w:val="22"/>
        </w:rPr>
        <w:t xml:space="preserve">Firestarters — </w:t>
      </w:r>
      <w:r>
        <w:rPr>
          <w:color w:val="1A1A1A"/>
          <w:sz w:val="22"/>
          <w:szCs w:val="22"/>
        </w:rPr>
        <w:t xml:space="preserve">a free Standard Plan for active power users and open-source maintainers, in exchange for a private Slack, pre-release feature testing, and product feedback. No cash cost to Firecrawl; it buys product intelligence and superfan goodwill from people already using the product.</w:t>
      </w:r>
    </w:p>
    <w:p>
      <w:pPr>
        <w:spacing w:after="140" w:line="300"/>
      </w:pPr>
      <w:r>
        <w:rPr>
          <w:b/>
          <w:bCs/>
          <w:color w:val="1A1A1A"/>
          <w:sz w:val="22"/>
          <w:szCs w:val="22"/>
        </w:rPr>
        <w:t xml:space="preserve">Ambassadors — </w:t>
      </w:r>
      <w:r>
        <w:rPr>
          <w:color w:val="1A1A1A"/>
          <w:sz w:val="22"/>
          <w:szCs w:val="22"/>
        </w:rPr>
        <w:t xml:space="preserve">a small, hand-picked group of 5-10 creators, paid per video with no follower-count gate and no quota, given full creative freedom and early access. This drives top-of-funnel awareness on YouTube and X from people who already carry trust with a developer audience.</w:t>
      </w:r>
    </w:p>
    <w:p>
      <w:pPr>
        <w:spacing w:after="140" w:line="300"/>
      </w:pPr>
      <w:r>
        <w:rPr>
          <w:b/>
          <w:bCs/>
          <w:color w:val="1A1A1A"/>
          <w:sz w:val="22"/>
          <w:szCs w:val="22"/>
        </w:rPr>
        <w:t xml:space="preserve">Affiliates — </w:t>
      </w:r>
      <w:r>
        <w:rPr>
          <w:color w:val="1A1A1A"/>
          <w:sz w:val="22"/>
          <w:szCs w:val="22"/>
        </w:rPr>
        <w:t xml:space="preserve">fully self-serve with no approval gate, run through Dub, paying 25% commission for the first 12 months and 15% ongoing. This is the long-tail layer — newsletters, tool directories, consultants, anyone with an audience — acquired at zero sales-team cost.</w:t>
      </w:r>
    </w:p>
    <w:p>
      <w:pPr>
        <w:spacing w:after="140" w:line="300"/>
      </w:pPr>
      <w:r>
        <w:rPr>
          <w:b/>
          <w:bCs/>
          <w:color w:val="1A1A1A"/>
          <w:sz w:val="22"/>
          <w:szCs w:val="22"/>
        </w:rPr>
        <w:t xml:space="preserve">Partner Program — </w:t>
      </w:r>
      <w:r>
        <w:rPr>
          <w:color w:val="1A1A1A"/>
          <w:sz w:val="22"/>
          <w:szCs w:val="22"/>
        </w:rPr>
        <w:t xml:space="preserve">lets other developer platforms embed Firecrawl directly and hand their own users free credits through a dedicated partner API. This is B2B2C distribution: Firecrawl gets embedded inside someone else's product surface entirely, rather than competing for a direct signup.</w:t>
      </w:r>
    </w:p>
    <w:p>
      <w:pPr>
        <w:spacing w:after="160" w:line="300"/>
      </w:pPr>
      <w:r>
        <w:rPr>
          <w:color w:val="1A1A1A"/>
          <w:sz w:val="22"/>
          <w:szCs w:val="22"/>
        </w:rPr>
        <w:t xml:space="preserve">Firecrawl states the design intent explicitly: identify which Firestarters could become Ambassadors, and which Ambassadors are already driving affiliate revenue, so the same person can move from superuser, to paid creator, to commissioned referrer, without the company having to originate a new relationship at each stage.</w:t>
      </w:r>
    </w:p>
    <w:p>
      <w:pPr>
        <w:pStyle w:val="Heading2"/>
        <w:spacing w:after="120" w:before="280"/>
      </w:pPr>
      <w:r>
        <w:rPr>
          <w:b/>
          <w:bCs/>
          <w:color w:val="1A1A1A"/>
          <w:sz w:val="24"/>
          <w:szCs w:val="24"/>
        </w:rPr>
        <w:t xml:space="preserve">Cheap, on-thesis PR stunts</w:t>
      </w:r>
    </w:p>
    <w:p>
      <w:pPr>
        <w:spacing w:after="160" w:line="300"/>
      </w:pPr>
      <w:r>
        <w:rPr>
          <w:color w:val="1A1A1A"/>
          <w:sz w:val="22"/>
          <w:szCs w:val="22"/>
        </w:rPr>
        <w:t xml:space="preserve">The viral “$15K/year job posting for an AI agent” (February 2025) cost essentially nothing to run and was picked up by TechCrunch, Yahoo Finance, and Benzinga, among others. It worked because it dramatized the company's own product thesis — autonomous agents doing real work — rather than being generic company news.</w:t>
      </w:r>
    </w:p>
    <w:p>
      <w:pPr>
        <w:pStyle w:val="Heading2"/>
        <w:spacing w:after="120" w:before="280"/>
      </w:pPr>
      <w:r>
        <w:rPr>
          <w:b/>
          <w:bCs/>
          <w:color w:val="1A1A1A"/>
          <w:sz w:val="24"/>
          <w:szCs w:val="24"/>
        </w:rPr>
        <w:t xml:space="preserve">Investor-as-channel</w:t>
      </w:r>
    </w:p>
    <w:p>
      <w:pPr>
        <w:spacing w:after="160" w:line="300"/>
      </w:pPr>
      <w:r>
        <w:rPr>
          <w:color w:val="1A1A1A"/>
          <w:sz w:val="22"/>
          <w:szCs w:val="22"/>
        </w:rPr>
        <w:t xml:space="preserve">Zapier and Shopify's CEO are not just capital on the cap table; they are active customers and amplifiers. Zapier joining the round gives Zapier a direct incentive to keep integrating and publicly talking about Firecrawl, turning an investment into a standing distribution relationship.</w:t>
      </w:r>
    </w:p>
    <w:p>
      <w:pPr>
        <w:pStyle w:val="Heading2"/>
        <w:spacing w:after="120" w:before="280"/>
      </w:pPr>
      <w:r>
        <w:rPr>
          <w:b/>
          <w:bCs/>
          <w:color w:val="1A1A1A"/>
          <w:sz w:val="24"/>
          <w:szCs w:val="24"/>
        </w:rPr>
        <w:t xml:space="preserve">Machine-native onboarding for agents</w:t>
      </w:r>
    </w:p>
    <w:p>
      <w:pPr>
        <w:spacing w:after="160" w:line="300"/>
      </w:pPr>
      <w:r>
        <w:rPr>
          <w:color w:val="1A1A1A"/>
          <w:sz w:val="22"/>
          <w:szCs w:val="22"/>
        </w:rPr>
        <w:t xml:space="preserve">The newest layer, and the most forward-looking: Firecrawl has built a keyless free tier and a published `SKILL.md` / `auth.md` specifically so an AI agent — not a human — can discover, authenticate, and start making calls autonomously, with no signup form in the loop. They are explicitly optimizing acquisition for agents-as-customers, in addition to developers-as-customers, ahead of most of the market.</w:t>
      </w:r>
    </w:p>
    <w:p>
      <w:pPr>
        <w:pStyle w:val="Heading2"/>
        <w:spacing w:after="120" w:before="280"/>
      </w:pPr>
      <w:r>
        <w:rPr>
          <w:b/>
          <w:bCs/>
          <w:color w:val="1A1A1A"/>
          <w:sz w:val="24"/>
          <w:szCs w:val="24"/>
        </w:rPr>
        <w:t xml:space="preserve">Applying this to LMX Cloud's current demand-seeding push</w:t>
      </w:r>
    </w:p>
    <w:p>
      <w:pPr>
        <w:spacing w:after="160" w:line="300"/>
      </w:pPr>
      <w:r>
        <w:rPr>
          <w:color w:val="1A1A1A"/>
          <w:sz w:val="22"/>
          <w:szCs w:val="22"/>
        </w:rPr>
        <w:t xml:space="preserve">The machine-native onboarding layer maps almost directly onto what LMX needs across the x402, MCP, and ElizaOS channels: an agent hitting the MCP server should be able to go from zero to a paid, working call with the least possible friction, the same way Firecrawl lets an agent go from zero to a scrape call with no human involved. That is a concrete, near-term build target, not just a philosophy to admire.</w:t>
      </w:r>
    </w:p>
    <w:p>
      <w:pPr>
        <w:spacing w:after="160" w:line="300"/>
      </w:pPr>
      <w:r>
        <w:rPr>
          <w:color w:val="1A1A1A"/>
          <w:sz w:val="22"/>
          <w:szCs w:val="22"/>
        </w:rPr>
        <w:t xml:space="preserve">The tiered community model is also directly reusable and cheap to start in parallel with the current outreach-and-credits motion: a Firestarters-equivalent (free credits for active beta users who give product feedback) can be stood up now at zero cash cost, with paid Ambassador- and Affiliate-style tiers added later only once there is someone worth paying to amplify — avoiding spend on paid acquisition before the 20+ DAU signal is in hand.</w:t>
      </w:r>
    </w:p>
    <w:p>
      <w:pPr>
        <w:pStyle w:val="Heading1"/>
        <w:pBdr>
          <w:bottom w:val="single" w:color="D9480F" w:sz="8" w:space="4"/>
        </w:pBdr>
        <w:spacing w:after="200" w:before="400"/>
      </w:pPr>
      <w:r>
        <w:rPr>
          <w:b/>
          <w:bCs/>
          <w:color w:val="D9480F"/>
          <w:sz w:val="30"/>
          <w:szCs w:val="30"/>
        </w:rPr>
        <w:t xml:space="preserve">10. Sources</w:t>
      </w:r>
    </w:p>
    <w:p>
      <w:pPr>
        <w:spacing w:after="160" w:line="300"/>
      </w:pPr>
      <w:hyperlink w:history="1" r:id="rIdu1xx96xiqp3zge6q4ciyf">
        <w:r>
          <w:rPr>
            <w:color w:val="1155CC"/>
            <w:sz w:val="22"/>
            <w:szCs w:val="22"/>
            <w:u w:val="single"/>
          </w:rPr>
          <w:t xml:space="preserve">We just raised our Series A and shipped /v2 — Firecrawl blog</w:t>
        </w:r>
      </w:hyperlink>
    </w:p>
    <w:p>
      <w:pPr>
        <w:spacing w:after="160" w:line="300"/>
      </w:pPr>
      <w:hyperlink w:history="1" r:id="rIdlnttmg2bxqtfu7iouei2h">
        <w:r>
          <w:rPr>
            <w:color w:val="1155CC"/>
            <w:sz w:val="22"/>
            <w:szCs w:val="22"/>
            <w:u w:val="single"/>
          </w:rPr>
          <w:t xml:space="preserve">About Firecrawl</w:t>
        </w:r>
      </w:hyperlink>
    </w:p>
    <w:p>
      <w:pPr>
        <w:spacing w:after="160" w:line="300"/>
      </w:pPr>
      <w:hyperlink w:history="1" r:id="rIdeyox28_wjicgexqeymuol">
        <w:r>
          <w:rPr>
            <w:color w:val="1155CC"/>
            <w:sz w:val="22"/>
            <w:szCs w:val="22"/>
            <w:u w:val="single"/>
          </w:rPr>
          <w:t xml:space="preserve">Firecrawl Revenue 2024 — Latka</w:t>
        </w:r>
      </w:hyperlink>
    </w:p>
    <w:p>
      <w:pPr>
        <w:spacing w:after="160" w:line="300"/>
      </w:pPr>
      <w:hyperlink w:history="1" r:id="rIdkcfgr2dvo62djam8usdgf">
        <w:r>
          <w:rPr>
            <w:color w:val="1155CC"/>
            <w:sz w:val="22"/>
            <w:szCs w:val="22"/>
            <w:u w:val="single"/>
          </w:rPr>
          <w:t xml:space="preserve">Firecrawl — Y Combinator company profile</w:t>
        </w:r>
      </w:hyperlink>
    </w:p>
    <w:p>
      <w:pPr>
        <w:spacing w:after="160" w:line="300"/>
      </w:pPr>
      <w:hyperlink w:history="1" r:id="rId1o0mvfiitfystwo8vpcnq">
        <w:r>
          <w:rPr>
            <w:color w:val="1155CC"/>
            <w:sz w:val="22"/>
            <w:szCs w:val="22"/>
            <w:u w:val="single"/>
          </w:rPr>
          <w:t xml:space="preserve">TechCrunch: A job ad for Y Combinator startup Firecrawl seeks to hire an AI agent for $15K a year</w:t>
        </w:r>
      </w:hyperlink>
    </w:p>
    <w:p>
      <w:pPr>
        <w:spacing w:after="160" w:line="300"/>
      </w:pPr>
      <w:hyperlink w:history="1" r:id="rIdq-5jzxj3oe5r8j0mi-pmx">
        <w:r>
          <w:rPr>
            <w:color w:val="1155CC"/>
            <w:sz w:val="22"/>
            <w:szCs w:val="22"/>
            <w:u w:val="single"/>
          </w:rPr>
          <w:t xml:space="preserve">Firecrawl vs Apify — comparison</w:t>
        </w:r>
      </w:hyperlink>
    </w:p>
    <w:p>
      <w:pPr>
        <w:spacing w:after="160" w:line="300"/>
      </w:pPr>
      <w:hyperlink w:history="1" r:id="rIdpyqrpcbjzuyw30g8ldpbx">
        <w:r>
          <w:rPr>
            <w:color w:val="1155CC"/>
            <w:sz w:val="22"/>
            <w:szCs w:val="22"/>
            <w:u w:val="single"/>
          </w:rPr>
          <w:t xml:space="preserve">Best Web Scraping APIs 2026 — Olostep</w:t>
        </w:r>
      </w:hyperlink>
    </w:p>
    <w:p>
      <w:pPr>
        <w:spacing w:after="160" w:line="300"/>
      </w:pPr>
      <w:hyperlink w:history="1" r:id="rIdz0phrjlbgwkam6mewlq8t">
        <w:r>
          <w:rPr>
            <w:color w:val="1155CC"/>
            <w:sz w:val="22"/>
            <w:szCs w:val="22"/>
            <w:u w:val="single"/>
          </w:rPr>
          <w:t xml:space="preserve">Firestarters Program</w:t>
        </w:r>
      </w:hyperlink>
    </w:p>
    <w:p>
      <w:pPr>
        <w:spacing w:after="160" w:line="300"/>
      </w:pPr>
      <w:hyperlink w:history="1" r:id="rId5txatcdyee4ms3e2s65ks">
        <w:r>
          <w:rPr>
            <w:color w:val="1155CC"/>
            <w:sz w:val="22"/>
            <w:szCs w:val="22"/>
            <w:u w:val="single"/>
          </w:rPr>
          <w:t xml:space="preserve">Ambassadors Program</w:t>
        </w:r>
      </w:hyperlink>
    </w:p>
    <w:p>
      <w:pPr>
        <w:spacing w:after="160" w:line="300"/>
      </w:pPr>
      <w:hyperlink w:history="1" r:id="rIdhp4fpfdlls6t1egnabnu3">
        <w:r>
          <w:rPr>
            <w:color w:val="1155CC"/>
            <w:sz w:val="22"/>
            <w:szCs w:val="22"/>
            <w:u w:val="single"/>
          </w:rPr>
          <w:t xml:space="preserve">Affiliate Program</w:t>
        </w:r>
      </w:hyperlink>
    </w:p>
    <w:p>
      <w:pPr>
        <w:spacing w:after="160" w:line="300"/>
      </w:pPr>
      <w:hyperlink w:history="1" r:id="rIdgb2g4xpfdb4h_ob0muyno">
        <w:r>
          <w:rPr>
            <w:color w:val="1155CC"/>
            <w:sz w:val="22"/>
            <w:szCs w:val="22"/>
            <w:u w:val="single"/>
          </w:rPr>
          <w:t xml:space="preserve">Partner Program</w:t>
        </w:r>
      </w:hyperlink>
    </w:p>
    <w:p>
      <w:pPr>
        <w:spacing w:after="240"/>
      </w:pPr>
      <w:r>
        <w:rPr>
          <w:i/>
          <w:iCs/>
          <w:color w:val="555555"/>
          <w:sz w:val="18"/>
          <w:szCs w:val="18"/>
        </w:rPr>
        <w:t xml:space="preserve">Prepared using publicly available company statements, press coverage, and third-party estimates as of August 2026. Figures self-reported by Firecrawl (usage, growth, and revenue characterization) are noted as such and have not been independently audited.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1xx96xiqp3zge6q4ciyf" Type="http://schemas.openxmlformats.org/officeDocument/2006/relationships/hyperlink" Target="https://www.firecrawl.dev/blog/firecrawl-v2-series-a-announcement" TargetMode="External"/><Relationship Id="rIdlnttmg2bxqtfu7iouei2h" Type="http://schemas.openxmlformats.org/officeDocument/2006/relationships/hyperlink" Target="https://www.firecrawl.dev/about" TargetMode="External"/><Relationship Id="rIdeyox28_wjicgexqeymuol" Type="http://schemas.openxmlformats.org/officeDocument/2006/relationships/hyperlink" Target="https://getlatka.com/companies/firecrawl.dev" TargetMode="External"/><Relationship Id="rIdkcfgr2dvo62djam8usdgf" Type="http://schemas.openxmlformats.org/officeDocument/2006/relationships/hyperlink" Target="https://www.ycombinator.com/companies/firecrawl" TargetMode="External"/><Relationship Id="rId1o0mvfiitfystwo8vpcnq" Type="http://schemas.openxmlformats.org/officeDocument/2006/relationships/hyperlink" Target="https://techcrunch.com/2025/02/14/a-job-ad-for-y-combinator-startup-firecrawl-seeks-to-hire-an-ai-agent-for-15k-a-year" TargetMode="External"/><Relationship Id="rIdq-5jzxj3oe5r8j0mi-pmx" Type="http://schemas.openxmlformats.org/officeDocument/2006/relationships/hyperlink" Target="https://www.firecrawl.dev/alternatives/firecrawl-vs-apify" TargetMode="External"/><Relationship Id="rIdpyqrpcbjzuyw30g8ldpbx" Type="http://schemas.openxmlformats.org/officeDocument/2006/relationships/hyperlink" Target="https://www.olostep.com/blog/best-web-scraping-apis" TargetMode="External"/><Relationship Id="rIdz0phrjlbgwkam6mewlq8t" Type="http://schemas.openxmlformats.org/officeDocument/2006/relationships/hyperlink" Target="https://www.firecrawl.dev/firestarters" TargetMode="External"/><Relationship Id="rId5txatcdyee4ms3e2s65ks" Type="http://schemas.openxmlformats.org/officeDocument/2006/relationships/hyperlink" Target="https://www.firecrawl.dev/ambassadors" TargetMode="External"/><Relationship Id="rIdhp4fpfdlls6t1egnabnu3" Type="http://schemas.openxmlformats.org/officeDocument/2006/relationships/hyperlink" Target="https://www.firecrawl.dev/affiliates" TargetMode="External"/><Relationship Id="rIdgb2g4xpfdb4h_ob0muyno" Type="http://schemas.openxmlformats.org/officeDocument/2006/relationships/hyperlink" Target="https://www.firecrawl.dev/partner-program"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2026-08-06T13:23:22.876Z</dcterms:created>
  <dcterms:modified xsi:type="dcterms:W3CDTF">2026-08-06T13:23:22.877Z</dcterms:modified>
</cp:coreProperties>
</file>

<file path=docProps/custom.xml><?xml version="1.0" encoding="utf-8"?>
<Properties xmlns="http://schemas.openxmlformats.org/officeDocument/2006/custom-properties" xmlns:vt="http://schemas.openxmlformats.org/officeDocument/2006/docPropsVTypes"/>
</file>