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YaHei" w:hAnsi="Arial"/>
          <w:color w:val="7F7F7F"/>
          <w:sz w:val="20"/>
          <w:szCs w:val="20"/>
        </w:rPr>
        <w:t xml:space="preserve">多模态 AI 跨境电商智能出海营销工坊 · 个人全栈开发项目</w:t>
      </w:r>
    </w:p>
    <w:p>
      <w:pPr>
        <w:pBdr>
          <w:bottom w:val="single" w:color="1F3864" w:sz="12" w:space="6"/>
        </w:pBdr>
        <w:spacing w:after="240" w:before="60"/>
      </w:pPr>
      <w:r>
        <w:rPr>
          <w:rFonts w:ascii="Arial" w:cs="Arial" w:eastAsia="Microsoft YaHei" w:hAnsi="Arial"/>
          <w:b/>
          <w:bCs/>
          <w:color w:val="1F3864"/>
          <w:sz w:val="44"/>
          <w:szCs w:val="44"/>
        </w:rPr>
        <w:t xml:space="preserve">全栈开发实施方案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适用班级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2026 云斯云计算 AI 赋能开发运维项目订单班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教学周次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第 8 周（周一至周五，每日 4 节课，共 20 节）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实战定位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个人全栈独立开发项目（每人一个独立工程、独立仓库）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作业安排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共 10 次作业，每天 2 次（上午、下午各一个实战单元）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提交方式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每天 18:00 前在“在线实训实战平台”提交当日作业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一、项目背景与开发目标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针对中国企业品牌出海、跨境独立站与海外社媒投放的痛点，本项目由学生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独立全栈</w:t>
      </w:r>
      <w:r>
        <w:rPr>
          <w:rFonts w:ascii="Arial" w:cs="Arial" w:eastAsia="Microsoft YaHei" w:hAnsi="Arial"/>
          <w:sz w:val="21"/>
          <w:szCs w:val="21"/>
        </w:rPr>
        <w:t xml:space="preserve">构建一款集“商品视觉理解、多语言爆款文案生成、AI 场景生图、社媒营销资源打包”于一体的智能营销 SaaS 系统。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学生是整个项目的主导者，要从 0 到 1 走完需求设计、前后端编码、AI 大模型集成、容器化部署的全过程，以此考核全栈开发与 AI 应用落地能力。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1.1 行业痛点与系统对应能力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3653"/>
        <w:gridCol w:w="3654"/>
      </w:tblGrid>
      <w:tr>
        <w:trPr>
          <w:cantSplit/>
          <w:tblHeader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出海营销痛点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具体表现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本系统的解决思路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不会“看”商品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运营要人工总结外观与卖点，效率低、口径不一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多模态大模型读图，输出结构化卖点 JSON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多语言文案成本高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每个语种、每个平台都要找人写，调性还不同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Prompt 模板引擎 + 文本大模型，按语言和渠道生成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场景图制作贵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海外生活场景图要请摄影师或设计师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卖点转英文提示词，调用生图大模型生成场景主图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素材分散难交付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图片、文案散落在各处，投放前要手工整理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一键打包 ZIP 营销包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成本不透明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不知道每天花了多少 Token、调用成不成功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Token 审计与运营数据看板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1.2 开发目标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学完本周，每位同学要交付一套能用 Docker 一条命令在本机运行的完整系统，并且能走通下面这条链路：</w:t>
      </w:r>
    </w:p>
    <w:p>
      <w:pPr>
        <w:spacing w:after="120" w:line="34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商品图片上传 → AI 识别外观与卖点 → 多语言多渠道文案（流式生成）→ AI 场景主图 → 一键导出 ZIP 营销包 → 查看 Token 消耗看板 → Docker 部署上线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二、核心技术底座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9"/>
        <w:gridCol w:w="3653"/>
        <w:gridCol w:w="3654"/>
      </w:tblGrid>
      <w:tr>
        <w:trPr>
          <w:cantSplit/>
          <w:tblHeader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层次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技术选型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 Web Client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Vue 3 + Vite + Element Plus + Pinia + ECharts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组件化界面、状态管理、数据看板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后端 API Service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Node.js + Express（也可用 Spring Boot）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RESTful API，并用 SSE 做流式推送；作业中的代码示例以 Express 为准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数据库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MongoDB（Mongoose）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存商品资产、营销文案/图片、Token 账单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多模态大模型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通义千问 Qwen-VL（或 GPT-4o Vision）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解析商品外观与核心卖点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文本大模型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通义千问 Qwen-Plus（或其他兼容 OpenAI 协议的模型）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多语言文案生成、生图提示词扩写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生图大模型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通义万相（阿里云百炼）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异步任务方式生成海外场景商品主图</w:t>
            </w:r>
          </w:p>
        </w:tc>
      </w:tr>
      <w:tr>
        <w:trPr>
          <w:cantSplit/>
          <w:tblHeader w:val="off"/>
        </w:trPr>
        <w:tc>
          <w:tcPr>
            <w:tcW w:type="dxa" w:w="17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容器化部署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本机 Docker Desktop + Docker Compose + Nginx</w:t>
            </w:r>
          </w:p>
        </w:tc>
        <w:tc>
          <w:tcPr>
            <w:tcW w:type="dxa" w:w="3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容器化打包、服务编排、反向代理（本机完成，无需云服务器）</w:t>
            </w:r>
          </w:p>
        </w:tc>
      </w:tr>
    </w:tbl>
    <w:p>
      <w:pPr>
        <w:spacing w:after="120"/>
      </w:pP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为了让一个 API Key 就能打通“识图、写文案、生图”三个能力，作业示例统一使用</w:t>
      </w:r>
      <w:r>
        <w:rPr>
          <w:rFonts w:ascii="Arial" w:cs="Arial" w:eastAsia="Microsoft YaHei" w:hAnsi="Arial"/>
          <w:b/>
          <w:bCs/>
          <w:color w:val="262626"/>
          <w:sz w:val="20"/>
          <w:szCs w:val="20"/>
        </w:rPr>
        <w:t xml:space="preserve">阿里云百炼（DashScope）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。如果学校提供了其他模型额度，也可以替换，但</w:t>
      </w:r>
      <w:r>
        <w:rPr>
          <w:rFonts w:ascii="Arial" w:cs="Arial" w:eastAsia="Microsoft YaHei" w:hAnsi="Arial"/>
          <w:b/>
          <w:bCs/>
          <w:color w:val="262626"/>
          <w:sz w:val="20"/>
          <w:szCs w:val="20"/>
        </w:rPr>
        <w:t xml:space="preserve">必须使用环境变量配置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，不能把 Key 写进代码。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三、系统功能模块与总体架构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3.1 功能模块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5114"/>
        <w:gridCol w:w="2408"/>
      </w:tblGrid>
      <w:tr>
        <w:trPr>
          <w:cantSplit/>
          <w:tblHeader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主要功能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对应作业</w:t>
            </w:r>
          </w:p>
        </w:tc>
      </w:tr>
      <w:tr>
        <w:trPr>
          <w:cantSplit/>
          <w:tblHeader w:val="off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资产中心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商品多图上传、信息录入、瀑布流列表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3</w:t>
            </w:r>
          </w:p>
        </w:tc>
      </w:tr>
      <w:tr>
        <w:trPr>
          <w:cantSplit/>
          <w:tblHeader w:val="off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视觉理解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调用多模态模型，提取外观、卖点、场景建议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4</w:t>
            </w:r>
          </w:p>
        </w:tc>
      </w:tr>
      <w:tr>
        <w:trPr>
          <w:cantSplit/>
          <w:tblHeader w:val="off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文案引擎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按语言与渠道生成文案，敏感词拦截，SSE 流式输出，文案管理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5、6</w:t>
            </w:r>
          </w:p>
        </w:tc>
      </w:tr>
      <w:tr>
        <w:trPr>
          <w:cantSplit/>
          <w:tblHeader w:val="off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场景生图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提示词扩写、异步生图、前端轮询、结果展示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7</w:t>
            </w:r>
          </w:p>
        </w:tc>
      </w:tr>
      <w:tr>
        <w:trPr>
          <w:cantSplit/>
          <w:tblHeader w:val="off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导出与看板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ZIP 营销包、Token 埋点、ECharts 运营看板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8</w:t>
            </w:r>
          </w:p>
        </w:tc>
      </w:tr>
      <w:tr>
        <w:trPr>
          <w:cantSplit/>
          <w:tblHeader w:val="off"/>
        </w:trPr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工程与部署</w:t>
            </w:r>
          </w:p>
        </w:tc>
        <w:tc>
          <w:tcPr>
            <w:tcW w:type="dxa" w:w="5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脚手架、数据库建模、Docker 化、本地部署、归档</w:t>
            </w:r>
          </w:p>
        </w:tc>
        <w:tc>
          <w:tcPr>
            <w:tcW w:type="dxa" w:w="2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1、2、9、10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3.2 数据流转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[浏览器 Vue 3] --HTTP/SSE--&gt; [Nginx] --&gt; [Express API] --&gt; [MongoDB]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                               |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                               +--&gt; 多模态模型 (识图)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                               +--&gt; 文本模型   (文案 / 提示词扩写)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                               +--&gt; 生图模型   (异步任务)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3.3 项目目录约定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ai-marketing-workshop/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├─ client/                  # Vue 3 前端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├─ src/{api,components,views,stores,utils}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├─ .env.development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├─ .env.production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├─ nginx.conf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└─ Dockerfile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├─ server/                  # Express 后端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├─ src/{config,routes,controllers,services,models,middlewares,utils}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├─ uploads/              # 上传与生成的图片（不进 Git）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├─ .env                  # 密钥（不进 Git）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├─ .env.example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│  └─ Dockerfile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├─ docker-compose.yml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├─ .gitignore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└─ README.md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四、一周总体安排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"/>
        <w:gridCol w:w="3164"/>
        <w:gridCol w:w="1172"/>
        <w:gridCol w:w="3987"/>
      </w:tblGrid>
      <w:tr>
        <w:trPr>
          <w:cantSplit/>
          <w:tblHeader/>
        </w:trPr>
        <w:tc>
          <w:tcPr>
            <w:tcW w:type="dxa" w:w="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作业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当日核心产出</w:t>
            </w:r>
          </w:p>
        </w:tc>
      </w:tr>
      <w:tr>
        <w:trPr>
          <w:cantSplit/>
          <w:tblHeader w:val="off"/>
        </w:trPr>
        <w:tc>
          <w:tcPr>
            <w:tcW w:type="dxa" w:w="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周一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需求架构与全栈骨架搭建</w:t>
            </w:r>
          </w:p>
        </w:tc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1、2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需求与 API 规划书、前后端联调成功的工程骨架</w:t>
            </w:r>
          </w:p>
        </w:tc>
      </w:tr>
      <w:tr>
        <w:trPr>
          <w:cantSplit/>
          <w:tblHeader w:val="off"/>
        </w:trPr>
        <w:tc>
          <w:tcPr>
            <w:tcW w:type="dxa" w:w="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周二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资产中心与多模态视觉理解</w:t>
            </w:r>
          </w:p>
        </w:tc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3、4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商品上传与列表、AI 一键识别卖点</w:t>
            </w:r>
          </w:p>
        </w:tc>
      </w:tr>
      <w:tr>
        <w:trPr>
          <w:cantSplit/>
          <w:tblHeader w:val="off"/>
        </w:trPr>
        <w:tc>
          <w:tcPr>
            <w:tcW w:type="dxa" w:w="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周三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文案生成引擎与 SSE 流式交互</w:t>
            </w:r>
          </w:p>
        </w:tc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5、6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多语言多渠道文案、打字机流式效果</w:t>
            </w:r>
          </w:p>
        </w:tc>
      </w:tr>
      <w:tr>
        <w:trPr>
          <w:cantSplit/>
          <w:tblHeader w:val="off"/>
        </w:trPr>
        <w:tc>
          <w:tcPr>
            <w:tcW w:type="dxa" w:w="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周四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场景生图与数据看板统计</w:t>
            </w:r>
          </w:p>
        </w:tc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7、8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场景主图、ZIP 营销包、Token 看板</w:t>
            </w:r>
          </w:p>
        </w:tc>
      </w:tr>
      <w:tr>
        <w:trPr>
          <w:cantSplit/>
          <w:tblHeader w:val="off"/>
        </w:trPr>
        <w:tc>
          <w:tcPr>
            <w:tcW w:type="dxa" w:w="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周五</w:t>
            </w:r>
          </w:p>
        </w:tc>
        <w:tc>
          <w:tcPr>
            <w:tcW w:type="dxa" w:w="3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容器化本地部署与项目交付</w:t>
            </w:r>
          </w:p>
        </w:tc>
        <w:tc>
          <w:tcPr>
            <w:tcW w:type="dxa" w:w="11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9、10</w:t>
            </w:r>
          </w:p>
        </w:tc>
        <w:tc>
          <w:tcPr>
            <w:tcW w:type="dxa" w:w="3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Docker 一键运行的系统、README、录屏与总结报告</w:t>
            </w:r>
          </w:p>
        </w:tc>
      </w:tr>
    </w:tbl>
    <w:p>
      <w:pPr>
        <w:spacing w:after="120"/>
      </w:pP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每天分上、下午两个实战单元（各 2 节课）。每天课程结束前（</w:t>
      </w:r>
      <w:r>
        <w:rPr>
          <w:rFonts w:ascii="Arial" w:cs="Arial" w:eastAsia="Microsoft YaHei" w:hAnsi="Arial"/>
          <w:b/>
          <w:bCs/>
          <w:color w:val="262626"/>
          <w:sz w:val="20"/>
          <w:szCs w:val="20"/>
        </w:rPr>
        <w:t xml:space="preserve">18:00 前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），要把当天两次作业的提交物一起提交到“在线实训实战平台”，形成每日验收闭环。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五、每日作业详细规划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5.1 星期一：需求架构与全栈骨架搭建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作业 1　业务架构设计与需求拆解（上午）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使用 AI 工具辅助调研跨境电商营销痛点，生成核心功能模块清单。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绘制全栈业务流程图（资产录入 → 多模态提取 → 文案生成 → 生图导出）。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规划前后端交互的 5 个核心 API 接口名及出入参格式。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作业 2　全栈工程骨架搭建与数据库初始化（下午）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前端初始化：搭建 Vue 3 工程，配置 Element Plus 与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 环境变量文件。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后端初始化：搭建 Express 服务，建立路由与控制器分层目录，配置跨域与请求体解析中间件。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数据库建模：设计 MongoDB 的 Product（商品）与 MarketingAsset（营销资产）Schema。</w:t>
      </w:r>
    </w:p>
    <w:p>
      <w:pPr>
        <w:keepNext/>
        <w:spacing w:after="80" w:before="160"/>
      </w:pPr>
      <w:r>
        <w:rPr>
          <w:rFonts w:ascii="Arial" w:cs="Arial" w:eastAsia="Microsoft YaHei" w:hAnsi="Arial"/>
          <w:b/>
          <w:bCs/>
          <w:color w:val="2E75B6"/>
          <w:sz w:val="21"/>
          <w:szCs w:val="21"/>
        </w:rPr>
        <w:t xml:space="preserve">第 1 天提交要求（周一 18:00 前）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1：《项目需求规格与 API 规划书》（PDF 或 Markdown）。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2：前端请求后端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/api/health</w:t>
      </w:r>
      <w:r>
        <w:rPr>
          <w:rFonts w:ascii="Arial" w:cs="Arial" w:eastAsia="Microsoft YaHei" w:hAnsi="Arial"/>
          <w:sz w:val="21"/>
          <w:szCs w:val="21"/>
        </w:rPr>
        <w:t xml:space="preserve"> 成功响应的控制台联调截图。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3：个人 Git 仓库首次 Commit 提交记录截图。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5.2 星期二：资产中心与多模态视觉理解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作业 3　商品多图上传与素材管理中心开发（上午）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前端开发带图片格式、大小校验的拖拽上传组件，以及商品信息表单（名称、受众、品类）。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后端编写文件接收接口，把图片安全存入服务器目录，路径与商品数据写入 MongoDB。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前端开发商品列表页，用瀑布流卡片展示已上传的商品图文。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作业 4　多模态视觉大模型接入与智能卖点提取（下午）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后端封装多模态大模型 API，把图片转码后传入。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编写系统提示词，约束模型只输出纯 JSON：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visual_elements</w:t>
      </w:r>
      <w:r>
        <w:rPr>
          <w:rFonts w:ascii="Arial" w:cs="Arial" w:eastAsia="Microsoft YaHei" w:hAnsi="Arial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core_selling_points</w:t>
      </w:r>
      <w:r>
        <w:rPr>
          <w:rFonts w:ascii="Arial" w:cs="Arial" w:eastAsia="Microsoft YaHei" w:hAnsi="Arial"/>
          <w:sz w:val="21"/>
          <w:szCs w:val="21"/>
        </w:rPr>
        <w:t xml:space="preserve">、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scene_suggestions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前端增加“AI 一键识别”按钮，解析 JSON 并用彩色标签展示。</w:t>
      </w:r>
    </w:p>
    <w:p>
      <w:pPr>
        <w:keepNext/>
        <w:spacing w:after="80" w:before="160"/>
      </w:pPr>
      <w:r>
        <w:rPr>
          <w:rFonts w:ascii="Arial" w:cs="Arial" w:eastAsia="Microsoft YaHei" w:hAnsi="Arial"/>
          <w:b/>
          <w:bCs/>
          <w:color w:val="2E75B6"/>
          <w:sz w:val="21"/>
          <w:szCs w:val="21"/>
        </w:rPr>
        <w:t xml:space="preserve">第 2 天提交要求（周二 18:00 前）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1：商品图片上传成功并展示在列表页的交互截图。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2：后端封装大模型 API 及带 System Prompt 强约束的代码截图。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3：页面成功解析并渲染“核心卖点”标签的截图。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5.3 星期三：文案生成引擎与 SSE 流式交互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作业 5　多语言营销文案生成引擎开发（上午）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后端设计 Prompt 模板引擎，接收商品卖点、目标语言（英/日/西）、发布渠道（Amazon/TikTok/Instagram）。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调用文本大模型生成符合渠道调性的文案（如 Instagram 带 Hashtag 和 Emoji）。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编写正则检测中间件，屏蔽敏感词与极端营销词汇。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作业 6　SSE 流式打字机交互与文案管理（下午）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后端把文案接口改造为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text/event-stream</w:t>
      </w:r>
      <w:r>
        <w:rPr>
          <w:rFonts w:ascii="Arial" w:cs="Arial" w:eastAsia="Microsoft YaHei" w:hAnsi="Arial"/>
          <w:sz w:val="21"/>
          <w:szCs w:val="21"/>
        </w:rPr>
        <w:t xml:space="preserve">，开启模型 stream 模式。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前端用 Fetch API 读取 ReadableStream。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接入 Markdown 渲染库，实现打字机效果，支持“停止生成”，完成后保存到数据库。</w:t>
      </w:r>
    </w:p>
    <w:p>
      <w:pPr>
        <w:keepNext/>
        <w:spacing w:after="80" w:before="160"/>
      </w:pPr>
      <w:r>
        <w:rPr>
          <w:rFonts w:ascii="Arial" w:cs="Arial" w:eastAsia="Microsoft YaHei" w:hAnsi="Arial"/>
          <w:b/>
          <w:bCs/>
          <w:color w:val="2E75B6"/>
          <w:sz w:val="21"/>
          <w:szCs w:val="21"/>
        </w:rPr>
        <w:t xml:space="preserve">第 3 天提交要求（周三 18:00 前）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1：不同渠道（亚马逊风格与 TikTok 脚本风格）生成结果对比截图。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2：前端流式打字机效果正在输出时的界面截图。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3：后端 SSE 流式推送 Controller 核心代码截图。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5.4 星期四：AI 场景生图与数据看板统计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作业 7　生图大模型接入与场景化主图生成（上午）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后端用 LLM 把场景建议扩写为专业英文生图提示词（含光影、构图指令）。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对接文生图 API（通义万相），下发异步任务。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前端用骨架屏占位，每 3 秒轮询任务状态，成功后渲染场景主图。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作业 8　海报排版导出与 Token 审计看板（下午）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用 jszip 把场景主图与多语言文案（.txt）打包成 ZIP 供一键下载。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后端在每次大模型请求后记录 Prompt/Completion Tokens 到数据库。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前端接入 ECharts，绘制每日 Token 消耗折线图与 API 成功率饼图。</w:t>
      </w:r>
    </w:p>
    <w:p>
      <w:pPr>
        <w:keepNext/>
        <w:spacing w:after="80" w:before="160"/>
      </w:pPr>
      <w:r>
        <w:rPr>
          <w:rFonts w:ascii="Arial" w:cs="Arial" w:eastAsia="Microsoft YaHei" w:hAnsi="Arial"/>
          <w:b/>
          <w:bCs/>
          <w:color w:val="2E75B6"/>
          <w:sz w:val="21"/>
          <w:szCs w:val="21"/>
        </w:rPr>
        <w:t xml:space="preserve">第 4 天提交要求（周四 18:00 前）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1：AI 扩写的英文提示词日志截图，加上生成的场景主图页面截图。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2：生成的 ZIP 营销包解压后的文件结构截图。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3：包含 Token 消耗统计的 ECharts 看板截图。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5.5 星期五：容器化云部署与项目交付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作业 9　Docker 容器化打包与本地部署（上午）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为前端编写基于 Nginx 的多阶段构建 Dockerfile，为后端编写 Node.js Dockerfile。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编写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docker-compose.yml</w:t>
      </w:r>
      <w:r>
        <w:rPr>
          <w:rFonts w:ascii="Arial" w:cs="Arial" w:eastAsia="Microsoft YaHei" w:hAnsi="Arial"/>
          <w:sz w:val="21"/>
          <w:szCs w:val="21"/>
        </w:rPr>
        <w:t xml:space="preserve"> 关联前端、后端与 MongoDB 容器。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在本机用 Docker Desktop 部署，配置 Nginx 反向代理与大文件上传限制，通过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localhost:8080</w:t>
      </w:r>
      <w:r>
        <w:rPr>
          <w:rFonts w:ascii="Arial" w:cs="Arial" w:eastAsia="Microsoft YaHei" w:hAnsi="Arial"/>
          <w:sz w:val="21"/>
          <w:szCs w:val="21"/>
        </w:rPr>
        <w:t xml:space="preserve"> 访问（选做：用局域网 IP 让另一台设备访问）。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作业 10　个人项目综合验收与归档总结（下午）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代码审计：清理死代码，API Key 全部剥离，只通过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 注入。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完善文档：编写专业的 README.md。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项目路演：录制 3 到 5 分钟 Demo 视频，演示从原图上传到 ZIP 营销包导出的全流程。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复盘总结：撰写总结报告，梳理技术卡点与解决思路。</w:t>
      </w:r>
    </w:p>
    <w:p>
      <w:pPr>
        <w:keepNext/>
        <w:spacing w:after="80" w:before="160"/>
      </w:pPr>
      <w:r>
        <w:rPr>
          <w:rFonts w:ascii="Arial" w:cs="Arial" w:eastAsia="Microsoft YaHei" w:hAnsi="Arial"/>
          <w:b/>
          <w:bCs/>
          <w:color w:val="2E75B6"/>
          <w:sz w:val="21"/>
          <w:szCs w:val="21"/>
        </w:rPr>
        <w:t xml:space="preserve">第 5 天提交要求（周五 18:00 前）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1：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docker-compose.yml</w:t>
      </w:r>
      <w:r>
        <w:rPr>
          <w:rFonts w:ascii="Arial" w:cs="Arial" w:eastAsia="Microsoft YaHei" w:hAnsi="Arial"/>
          <w:sz w:val="21"/>
          <w:szCs w:val="21"/>
        </w:rPr>
        <w:t xml:space="preserve"> 代码截图及本机终端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 ps</w:t>
      </w:r>
      <w:r>
        <w:rPr>
          <w:rFonts w:ascii="Arial" w:cs="Arial" w:eastAsia="Microsoft YaHei" w:hAnsi="Arial"/>
          <w:sz w:val="21"/>
          <w:szCs w:val="21"/>
        </w:rPr>
        <w:t xml:space="preserve"> 的运行状态截图。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2：关闭开发服务器后，通过 Docker 部署的 Nginx 容器（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localhost:8080</w:t>
      </w:r>
      <w:r>
        <w:rPr>
          <w:rFonts w:ascii="Arial" w:cs="Arial" w:eastAsia="Microsoft YaHei" w:hAnsi="Arial"/>
          <w:sz w:val="21"/>
          <w:szCs w:val="21"/>
        </w:rPr>
        <w:t xml:space="preserve">）成功访问系统的浏览器全屏截图。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提交物 3：《全栈独立开发实训总结报告》文档及演示录屏（或云盘链接）。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六、核心数据模型与接口总览</w:t>
      </w: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6.1 数据模型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1"/>
        <w:gridCol w:w="3742"/>
        <w:gridCol w:w="3743"/>
      </w:tblGrid>
      <w:tr>
        <w:trPr>
          <w:cantSplit/>
          <w:tblHeader/>
        </w:trPr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集合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name、audience、category、images[]、aiAnalysis、createdAt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商品资产，aiAnalysis 保存视觉识别结果</w:t>
            </w:r>
          </w:p>
        </w:tc>
      </w:tr>
      <w:tr>
        <w:trPr>
          <w:cantSplit/>
          <w:tblHeader w:val="off"/>
        </w:trPr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MarketingAsset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productId、type（copy/image）、language、channel、content、imageUrl、prompt、taskId、status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生成的文案与场景图</w:t>
            </w:r>
          </w:p>
        </w:tc>
      </w:tr>
      <w:tr>
        <w:trPr>
          <w:cantSplit/>
          <w:tblHeader w:val="off"/>
        </w:trPr>
        <w:tc>
          <w:tcPr>
            <w:tcW w:type="dxa" w:w="1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TokenLog</w:t>
            </w:r>
          </w:p>
        </w:tc>
        <w:tc>
          <w:tcPr>
            <w:tcW w:type="dxa" w:w="3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type、model、promptTokens、completionTokens、success、latencyMs、createdAt</w:t>
            </w:r>
          </w:p>
        </w:tc>
        <w:tc>
          <w:tcPr>
            <w:tcW w:type="dxa" w:w="37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每次大模型调用的审计记录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Microsoft YaHei" w:hAnsi="Arial"/>
          <w:color w:val="2E75B6"/>
          <w:sz w:val="26"/>
          <w:szCs w:val="26"/>
        </w:rPr>
        <w:t xml:space="preserve">6.2 核心接口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98"/>
        <w:gridCol w:w="3438"/>
        <w:gridCol w:w="1290"/>
      </w:tblGrid>
      <w:tr>
        <w:trPr>
          <w:cantSplit/>
          <w:tblHeader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接口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对应作业</w:t>
            </w:r>
          </w:p>
        </w:tc>
      </w:tr>
      <w:tr>
        <w:trPr>
          <w:cantSplit/>
          <w:tblHeader w:val="off"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GET /api/health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健康检查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2</w:t>
            </w:r>
          </w:p>
        </w:tc>
      </w:tr>
      <w:tr>
        <w:trPr>
          <w:cantSplit/>
          <w:tblHeader w:val="off"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POST /api/products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上传商品图片与信息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3</w:t>
            </w:r>
          </w:p>
        </w:tc>
      </w:tr>
      <w:tr>
        <w:trPr>
          <w:cantSplit/>
          <w:tblHeader w:val="off"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GET /api/products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商品列表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3</w:t>
            </w:r>
          </w:p>
        </w:tc>
      </w:tr>
      <w:tr>
        <w:trPr>
          <w:cantSplit/>
          <w:tblHeader w:val="off"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POST /api/products/:id/analyze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识别外观与卖点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4</w:t>
            </w:r>
          </w:p>
        </w:tc>
      </w:tr>
      <w:tr>
        <w:trPr>
          <w:cantSplit/>
          <w:tblHeader w:val="off"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POST /api/copy/generate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生成文案（非流式）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5</w:t>
            </w:r>
          </w:p>
        </w:tc>
      </w:tr>
      <w:tr>
        <w:trPr>
          <w:cantSplit/>
          <w:tblHeader w:val="off"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POST /api/copy/stream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生成文案（SSE 流式）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6</w:t>
            </w:r>
          </w:p>
        </w:tc>
      </w:tr>
      <w:tr>
        <w:trPr>
          <w:cantSplit/>
          <w:tblHeader w:val="off"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GET /api/assets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查询文案与图片资产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6、8</w:t>
            </w:r>
          </w:p>
        </w:tc>
      </w:tr>
      <w:tr>
        <w:trPr>
          <w:cantSplit/>
          <w:tblHeader w:val="off"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POST /api/images/generate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扩写提示词并下发生图任务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7</w:t>
            </w:r>
          </w:p>
        </w:tc>
      </w:tr>
      <w:tr>
        <w:trPr>
          <w:cantSplit/>
          <w:tblHeader w:val="off"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GET /api/images/tasks/:assetId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查询生图任务状态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7</w:t>
            </w:r>
          </w:p>
        </w:tc>
      </w:tr>
      <w:tr>
        <w:trPr>
          <w:cantSplit/>
          <w:tblHeader w:val="off"/>
        </w:trPr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GET /api/stats/overview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Token 与成功率统计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8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七、AI 模型接入与安全约定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模型 Key、模型名一律放在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server/.env</w:t>
      </w:r>
      <w:r>
        <w:rPr>
          <w:rFonts w:ascii="Arial" w:cs="Arial" w:eastAsia="Microsoft YaHei" w:hAnsi="Arial"/>
          <w:sz w:val="21"/>
          <w:szCs w:val="21"/>
        </w:rPr>
        <w:t xml:space="preserve">，通过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process.env</w:t>
      </w:r>
      <w:r>
        <w:rPr>
          <w:rFonts w:ascii="Arial" w:cs="Arial" w:eastAsia="Microsoft YaHei" w:hAnsi="Arial"/>
          <w:sz w:val="21"/>
          <w:szCs w:val="21"/>
        </w:rPr>
        <w:t xml:space="preserve"> 读取；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 必须写进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.gitignore</w:t>
      </w:r>
      <w:r>
        <w:rPr>
          <w:rFonts w:ascii="Arial" w:cs="Arial" w:eastAsia="Microsoft YaHei" w:hAnsi="Arial"/>
          <w:sz w:val="21"/>
          <w:szCs w:val="21"/>
        </w:rPr>
        <w:t xml:space="preserve">，仓库里只放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.env.example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截图、录屏、报告中出现的 Key 必须打码，一旦泄露立即在控制台删除并重新创建。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所有大模型调用都经过统一的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llmClient</w:t>
      </w:r>
      <w:r>
        <w:rPr>
          <w:rFonts w:ascii="Arial" w:cs="Arial" w:eastAsia="Microsoft YaHei" w:hAnsi="Arial"/>
          <w:sz w:val="21"/>
          <w:szCs w:val="21"/>
        </w:rPr>
        <w:t xml:space="preserve">，方便做错误处理、超时与 Token 埋点。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前端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不能</w:t>
      </w:r>
      <w:r>
        <w:rPr>
          <w:rFonts w:ascii="Arial" w:cs="Arial" w:eastAsia="Microsoft YaHei" w:hAnsi="Arial"/>
          <w:sz w:val="21"/>
          <w:szCs w:val="21"/>
        </w:rPr>
        <w:t xml:space="preserve">直接调用大模型 API，所有 AI 请求都走后端。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免费额度有限，调试时优先用小图、短文案，不要写死循环反复调用。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八、环境准备清单（周一上课前完成）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"/>
        <w:gridCol w:w="4091"/>
        <w:gridCol w:w="3973"/>
      </w:tblGrid>
      <w:tr>
        <w:trPr>
          <w:cantSplit/>
          <w:tblHeader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检查方式</w:t>
            </w:r>
          </w:p>
        </w:tc>
      </w:tr>
      <w:tr>
        <w:trPr>
          <w:cantSplit/>
          <w:tblHeader w:val="off"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Node.js</w:t>
            </w:r>
          </w:p>
        </w:tc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v20 LTS 或以上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node -v</w:t>
            </w:r>
          </w:p>
        </w:tc>
      </w:tr>
      <w:tr>
        <w:trPr>
          <w:cantSplit/>
          <w:tblHeader w:val="off"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Git</w:t>
            </w:r>
          </w:p>
        </w:tc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已配置姓名与邮箱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git --version</w:t>
            </w:r>
          </w:p>
        </w:tc>
      </w:tr>
      <w:tr>
        <w:trPr>
          <w:cantSplit/>
          <w:tblHeader w:val="off"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MongoDB</w:t>
            </w:r>
          </w:p>
        </w:tc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本机安装、Docker 运行，或使用 Atlas 免费云库，三选一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能用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mongosh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或 Compass 连上</w:t>
            </w:r>
          </w:p>
        </w:tc>
      </w:tr>
      <w:tr>
        <w:trPr>
          <w:cantSplit/>
          <w:tblHeader w:val="off"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Docker</w:t>
            </w:r>
          </w:p>
        </w:tc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在自己电脑上安装 Docker Desktop（含 compose）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 -v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 compose version</w:t>
            </w:r>
          </w:p>
        </w:tc>
      </w:tr>
      <w:tr>
        <w:trPr>
          <w:cantSplit/>
          <w:tblHeader w:val="off"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编辑器</w:t>
            </w:r>
          </w:p>
        </w:tc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VS Code 或其他 AI 编程 IDE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能打开终端</w:t>
            </w:r>
          </w:p>
        </w:tc>
      </w:tr>
      <w:tr>
        <w:trPr>
          <w:cantSplit/>
          <w:tblHeader w:val="off"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模型 Key</w:t>
            </w:r>
          </w:p>
        </w:tc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已注册阿里云百炼并创建 API Key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控制台能看到 Key</w:t>
            </w:r>
          </w:p>
        </w:tc>
      </w:tr>
      <w:tr>
        <w:trPr>
          <w:cantSplit/>
          <w:tblHeader w:val="off"/>
        </w:trPr>
        <w:tc>
          <w:tcPr>
            <w:tcW w:type="dxa" w:w="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代码仓库</w:t>
            </w:r>
          </w:p>
        </w:tc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在 Gitee 或 GitHub 建好个人空仓库</w:t>
            </w:r>
          </w:p>
        </w:tc>
        <w:tc>
          <w:tcPr>
            <w:tcW w:type="dxa" w:w="3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能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git push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九、考核与评分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每次作业满分 100 分，折算后各占总成绩的 10%。评分以“提交物是否真实、完整、能体现功能跑通”为核心，每份作业的细则见各自文档。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rPr>
          <w:cantSplit/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占比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作业 1 至 作业 10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各 10%，共 100%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按每份作业的评分标准计分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扣分项：Key 泄露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每次 10 分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截图或仓库中出现完整 API Key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扣分项：抄袭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该次作业 0 分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提交物与他人高度雷同，或无法解释自己的代码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扣分项：逾期提交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每晚 1 天扣 10 分</w:t>
            </w:r>
          </w:p>
        </w:tc>
        <w:tc>
          <w:tcPr>
            <w:tcW w:type="dxa" w:w="45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以平台提交时间为准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十、注意事项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每天 18:00 的提交是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硬截止</w:t>
      </w:r>
      <w:r>
        <w:rPr>
          <w:rFonts w:ascii="Arial" w:cs="Arial" w:eastAsia="Microsoft YaHei" w:hAnsi="Arial"/>
          <w:sz w:val="21"/>
          <w:szCs w:val="21"/>
        </w:rPr>
        <w:t xml:space="preserve">，当天内容当天交，避免把作业堆到周五。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后一天的代码在前一天的基础上继续开发，请每天结束前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git commit</w:t>
      </w:r>
      <w:r>
        <w:rPr>
          <w:rFonts w:ascii="Arial" w:cs="Arial" w:eastAsia="Microsoft YaHei" w:hAnsi="Arial"/>
          <w:sz w:val="21"/>
          <w:szCs w:val="21"/>
        </w:rPr>
        <w:t xml:space="preserve">，保管好项目文件夹。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大模型的模型名、接口参数可能会更新，以阿里云百炼控制台和官方文档为准。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生成的营销文案要遵守目标市场的广告规范，不得出现夸大、虚假宣传内容。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AI 可以辅助写代码，但每位同学必须能讲清楚自己提交的每一段核心代码，验收时会随机提问。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7"/>
        <w:szCs w:val="17"/>
      </w:rPr>
      <w:t xml:space="preserve">第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PAGE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 / 共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NUMPAGES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808080"/>
        <w:sz w:val="17"/>
        <w:szCs w:val="17"/>
      </w:rPr>
      <w:t xml:space="preserve">多模态 AI 跨境电商智能出海营销工坊 · 全栈开发实施方案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YaHei" w:hAnsi="Arial"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YaHei" w:hAnsi="Arial"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Microsoft YaHei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全栈开发实施方案</dc:title>
  <dc:creator>项目班</dc:creator>
  <cp:lastModifiedBy>Un-named</cp:lastModifiedBy>
  <cp:revision>1</cp:revision>
  <dcterms:created xsi:type="dcterms:W3CDTF">2026-10-19T05:50:51.760Z</dcterms:created>
  <dcterms:modified xsi:type="dcterms:W3CDTF">2026-10-19T05:50:51.761Z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