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UFRN - UNIVERSIDADE FEDERAL DO RIO GRANDE DO NORTE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50900" cy="939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/>
      </w:pPr>
      <w:bookmarkStart w:colFirst="0" w:colLast="0" w:name="_yatxt8ivnpb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/>
      </w:pPr>
      <w:bookmarkStart w:colFirst="0" w:colLast="0" w:name="_ntiny6q087yq" w:id="1"/>
      <w:bookmarkEnd w:id="1"/>
      <w:r w:rsidDel="00000000" w:rsidR="00000000" w:rsidRPr="00000000">
        <w:rPr>
          <w:rtl w:val="0"/>
        </w:rPr>
        <w:t xml:space="preserve">Relatório Curso Ciência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 Curricular: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em Ciência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Leonardo Machado Moreira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NATAL-RN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gestão acadêmica da UFRN envolve o gerenciamento de milhares de turmas a cada período letivo. Compreender a dinâmica dessas turmas. Sua capacidade, a demanda dos estudantes, a carga horária e a distribuição entre diferentes níveis de ensino e campus. Torna-se fundamental para a otimização de recursos e para a melhoria do planejamento acadêmico. Este projeto se propõe a realizar uma análise sobre um conjunto de dados de turmas da UFRN para extrair padrões e insights que, à primeira vista, não são evidentes.</w:t>
        <w:tab/>
        <w:tab/>
        <w:t xml:space="preserve">A escolha deste problema justifica-se pela sua alta relevância prática para a administração universitária. Uma análise baseada em dados pode auxiliar em decisões estratégicas, como a alocação de salas de aula, a contratação de docentes, a reformulação de disciplinas e a gestão da demanda estudantil. A base de dados utilizada, proveniente do portal de dados abertos da própria UFRN, oferece uma oportunidade única de trabalhar com dados reais e de alto impacto, refletindo fielmente a complexidade do cenário acadêmico da instituição.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efa1x5z77h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Objetivos específicos do projeto.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uma análise exploratória completa dos dados para compreender as características e distribuições das variáveis.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a técnica de clusterização não supervisionada (K-Means) para segmentar as turmas em grupos distintos com base em suas características quantitativas.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Interpretar os perfis dos clusters encontrados para identificar arquétipos de turmas existentes na universidade (ex: turmas ociosas, super-concorridas, etc.).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 e validar hipóteses estatísticas sobre os clusters descobertos para confirmar as observações e gerar conclusões robustas.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 DA BASE DE DADOS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Origem e características gerais.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base de dados utilizada neste projeto foi extraída do portal de dados abertos da Universidade Federal do Rio Grande do Norte (UFRN). O conjunto de dados consolidado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turmas_limpo.csv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contém registros de milhares de turmas ofertadas ao longo de vários anos. As variáveis incluem tanto dados quantitativos quanto qualitativos, destacando-se: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Variáveis Numéricas: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capacidade_aluno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total_solicitacoes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ch_dedicada_periodo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periodo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Variáveis Categóricas: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nivel_ensino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campus_turma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distancia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dataset utilizado na análise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turmas_limpo.csv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 uma versão pré-processada, na qual inconsistências e a maioria dos dados ausentes foram tratados.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atributos mais relevantes selecionados, de modo que comprovasse a hipótese, foram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capacidade_aluno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total_solicitacoes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ch_dedicada_periodo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Essas três variáveis foram escolhidas por representarem as dimensões fundamentais da dinâmica de uma turma: a oferta , a demanda e a carga horária).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foi estruturado em um fluxo de quatro etapas sequenciais, cada uma construindo sobre os resultados da anterior: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Exploratória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Análise univariada e bivariada para um entendimento inicial dos dados.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Clusterização com K-Means: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Segmentação automática das turmas em grupos homogêneos. O número ideal de clusters foi definido pelo Método do Cotovelo.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de Perfis dos Clusters: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Interpretação dos grupos formados através da análise de suas médias e características.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Hipóteses: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Validação estatística das observações feitas sobre os clusters utilizando o Teste t de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principal método de tratamento de dados específico para a modelagem foi o escalonamento das variáveis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passo foi essencial antes da aplicação do K-Means para padronizar as features, garantindo que variáveis com escalas diferentes tivessem o mesmo peso no cálculo das distâncias euclidianas do algoritmo.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eoc5cj5uzxz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foi realizada na linguagem de programação Python, com o us das seguintes bibliotecas: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manipulação e estruturação dos dados.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 e Seaborn: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criação de visualizações e gráficos.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Scikit-learn: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aplicação do algoritmo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KMeans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KElbowVisualizer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SciPy: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realização dos testes de hipóteses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ttest_ind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      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análise exploratória inicial revelou que a oferta de turmas é majoritariamente do tipo graduação e se concentra no Campus Central de Natal, e majoritariamente, realizam o curso no formato presencial.</w:t>
      </w:r>
      <w:r w:rsidDel="00000000" w:rsidR="00000000" w:rsidRPr="00000000">
        <w:rPr/>
        <w:drawing>
          <wp:inline distB="114300" distT="114300" distL="114300" distR="114300">
            <wp:extent cx="5396928" cy="32051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928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71988" cy="333187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33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Método do Cotovelo indicou que o número ótimo de clusters para segmentar os dados era </w:t>
      </w:r>
      <w:r w:rsidDel="00000000" w:rsidR="00000000" w:rsidRPr="00000000">
        <w:rPr>
          <w:b w:val="1"/>
          <w:bCs w:val="1"/>
          <w:rtl w:val="0"/>
        </w:rPr>
        <w:t xml:space="preserve">k=4</w:t>
      </w:r>
      <w:r w:rsidDel="00000000" w:rsidR="00000000" w:rsidRPr="00000000">
        <w:rPr>
          <w:rtl w:val="0"/>
        </w:rPr>
        <w:t xml:space="preserve">. Após a aplicação do K-Means, cada um dos quatro clusters foi analisado, revelando perfis distintos e interpretáveis: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787338" cy="1062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338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7705" cy="33093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705" cy="330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Segue os tipos de clusters encontrados: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Cluster 0:</w:t>
      </w:r>
      <w:r w:rsidDel="00000000" w:rsidR="00000000" w:rsidRPr="00000000">
        <w:rPr>
          <w:rtl w:val="0"/>
        </w:rPr>
        <w:t xml:space="preserve"> Turmas Ociosas (Alta capacidade, Baixa demanda).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Cluster 1: </w:t>
      </w:r>
      <w:r w:rsidDel="00000000" w:rsidR="00000000" w:rsidRPr="00000000">
        <w:rPr>
          <w:rtl w:val="0"/>
        </w:rPr>
        <w:t xml:space="preserve">Turmas Padrão de Graduação (Capacidade, demanda e carga horária moderadas).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Cluster 2: </w:t>
      </w:r>
      <w:r w:rsidDel="00000000" w:rsidR="00000000" w:rsidRPr="00000000">
        <w:rPr>
          <w:rtl w:val="0"/>
        </w:rPr>
        <w:t xml:space="preserve">Turmas de Pós-Graduação (Baixa capacidade, Alta carga horária).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Cluster 3: </w:t>
      </w:r>
      <w:r w:rsidDel="00000000" w:rsidR="00000000" w:rsidRPr="00000000">
        <w:rPr>
          <w:rtl w:val="0"/>
        </w:rPr>
        <w:t xml:space="preserve">Turmas Super-Concorridas (Altíssima demanda, superando a capacidade).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Os testes de hipóteses validaram as interpretações dos clusters com 95% de confiança estatística. Confirmou-se que: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10" w:sz="0" w:val="none"/>
          <w:right w:color="auto" w:space="0" w:sz="0" w:val="none"/>
        </w:pBd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carga horária do Cluster 2 (Pós-Graduação) é estatisticamente superior à do Cluster 1 (Padrão).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1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Existe uma diferença significativa na capacidade média entre as Turmas Super-Concorridas (Cluster 3) e as Turmas Ociosas (Cluster 0).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demanda pelas Turmas Ociosas (Cluster 0) é estatisticamente menor que a demanda pelas Turmas Padrão (Cluster 1).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10" w:sz="0" w:val="none"/>
          <w:right w:color="auto" w:space="0" w:sz="0" w:val="none"/>
        </w:pBd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10" w:sz="0" w:val="none"/>
          <w:right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9pc4b51x5m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 que os resultados indicam em relação ao problema proposto?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indicam que a oferta de turmas da UFRN não é homogênea e pode ser segmentada em arquétipos claros e distintos. A análise de clustering conseguiu separar automaticamente as turmas em grupos com lógicas de oferta e demanda muito diferentes, como as que sofrem com falta de interesse (ociosas) e as que sofrem com excesso de procura (super-concorridas). Isso responde ao problema central, mostrando que é possível, através de dados, identificar e categorizar os diferentes desafios de gestão enfrentados pela universidade.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0bjrg28x8x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Como esses insights podem ser utilizados em um contexto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Cluster 0 (Ociosas):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turmas deste grupo devem ser revisadas. Pode ser necessário ajustar a capacidade, mudar horários, ou até mesmo reformular o conteúdo para aumentar a atratividade e evitar o desperdício de recursos.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Cluster 3 (Super-Concorridas):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alta demanda indica a necessidade de ação, como abrir novas turmas, aumentar a capacidade das existentes ou criar pré-requisitos mais claros para gerenciar o fluxo de alunos.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Cluster 2 (Pós-Graduação):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perfil distinto deste grupo reforça a necessidade de um planejamento de recursos (salas menores, laboratórios, etc.) diferenciado do planejamento da graduação em massa.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wg9wngq9z1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Quais são as limitações da análise?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principal limitação é que a análise se baseou em apenas três variáveis numéricas para a clusterização. A inclusão de outras variáveis, como o departamento, o professor responsável ou a taxa de aprovação, poderia gerar clusters ainda mais ricos. Além disso, a análise não considera fatores externos, como mudanças no mercado de trabalho ou novas políticas educacionais, que podem influenciar a demanda por cursos.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v7chvsudb0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Resumo das principais descobertas e reflexões sobre o impacto do trabalho.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demonstrou com o poder de um fluxo de análise de dados, desde a exploração até a validação, para gerar insights acionáveis. A principal descoberta foi a segmentação do universo de turmas da UFRN em quatro perfis operacionais distintos, cada um exigindo uma abordagem de gestão diferente. O impacto deste trabalho reside na sua capacidade de transformar dados em informações valiosas e às vezes despercebidas pelo corpo administrativo, permitindo uma tomada de decisão mais informada e eficiente por parte da administração da universidade.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gy0xgo1duo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Propostas de estudos futuros ou abordagens alternativas.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próximos passos, sugere-se: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Enriquecer o Modelo: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Incorporar novas variáveis ao modelo de clusterização, como dados sobre o corpo docente e o desempenho discente.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Preditiva: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 um modelo de machine learning para prever o total de solicitações que uma nova turma receberá com base em suas características.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de Séries Temporais: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Investigar a evolução da popularidade das disciplinas ao longo do tempo para identificar tendências de crescimento ou declínio em áreas de conhecimento específicas.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Federal do Rio Grande do Norte (UFRN). Portal de Dados Abertos. Disponível em: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https://dados.ufrn.br/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Pedregosa, F. et al. (2011). Scikit-learn: Machine Learning in Python. Journal of Machine Learning Research.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McKinney, W. (2010). Data Structures for Statistical Computing in Python. Proceedings of the 9th Python in Science Conference.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Hunter, J. D. (2007). Matplotlib: A 2D Graphics Environment. Computing in Science &amp; Engineering.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Waskom, M. L. (2021). Seaborn: statistical data visualization. Journal of Open Source Software.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yperlink" Target="https://dados.ufrn.br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yperlink" Target="https://dados.ufrn.br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