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8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Simulação de Rede em Chip SPIN com SystemC</w:t>
      </w:r>
    </w:p>
    <w:p>
      <w:pPr>
        <w:spacing w:after="80" w:before="0" w:line="240"/>
        <w:ind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Flavio Oliveira Silva Junior, Leonardo Machado Moreira, Claudivan Costa de Lima Junior</w:t>
      </w:r>
    </w:p>
    <w:p>
      <w:pPr>
        <w:spacing w:after="80" w:before="0" w:line="240"/>
        <w:ind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Departamento de Informática e Matemática Aplicada — UFRN, Natal, Brasil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/>
        <w:ind w:left="360" w:right="3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Resumo —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Este trabalho apresenta o desenvolvimento de um simulador de Rede em Chip (Network-on-Chip – NoC) baseado na arquitetura SPIN (Scalable Programmable Integrated Network), implementado em C++17 com SystemC 3.0. A rede é composta por 8 roteadores RSPIN organizados em topologia de árvore gorda quaternária de 2 níveis e 16 terminais. O simulador implementa chaveamento Wormhole, roteamento adaptativo na subida da árvore e determinístico na descida, controle de fluxo baseado em créditos e arbitragem Round-Robin. Os resultados de simulação demonstraram latência constante de 3 ciclos por pacote, 2 saltos por mensagem e taxa de entrega de 100%, validando a corretude da implementação.</w:t>
      </w:r>
    </w:p>
    <w:p>
      <w:pPr>
        <w:spacing w:after="220" w:before="0"/>
        <w:ind w:left="360" w:righ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Palavras-chave: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Network-on-Chip; SPIN; árvore gorda quaternária; SystemC; Wormhole; controle de fluxo por créditos.</w:t>
      </w:r>
    </w:p>
    <w:p>
      <w:pPr>
        <w:sectPr>
          <w:headerReference w:type="default" r:id="rId7"/>
          <w:footerReference w:type="default" r:id="rId8"/>
          <w:type w:val="continuous"/>
          <w:pgSz w:w="11906" w:h="16838" w:orient="portrait"/>
          <w:pgMar w:top="964" w:right="850" w:bottom="964" w:left="850" w:header="708" w:footer="708" w:gutter="0"/>
          <w:pgNumType/>
          <w:cols w:num="1"/>
          <w:docGrid w:linePitch="360"/>
        </w:sectPr>
      </w:pPr>
    </w:p>
    <w:p>
      <w:pPr>
        <w:spacing w:after="70" w:before="1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I. INTRODUÇÃO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 o aumento da complexidade dos sistemas integrados, os barramentos tradicionais passaram a apresentar limitações de escalabilidade, compartilhamento do meio e desempenho. As Redes em Chip (Network-on-Chip – NoC) surgiram como solução, interligando processadores, memórias e periféricos por meio de roteadores e enlaces dedicados, permitindo comunicações simultâneas e maior eficiência [1].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arquitetura SPIN (Scalable Programmable Integrated Network) destaca-se pela organização em árvore gorda (fat-tree) e pelo uso de comunicação baseada em pacotes, com baixa latência, boa escalabilidade e mecanismos eficientes de roteamento e controle de fluxo [2]. Desenvolvida no LIP6/ASIM (Paris), a SPIN define roteadores RSPIN com portas inferiores (DN, conectadas a terminais ou roteadores filhos) e superiores (UP, conectadas ao roteador pai), formando uma hierarquia que elimina gargalos de barramento.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Este trabalho apresenta o desenvolvimento de um simulador da rede SPIN em SystemC, composto por 8 roteadores em topologia de árvore gorda quaternária e 16 terminais. O simulador lê eventos de tráfego, injeta pacotes na rede e simula sua propagação ciclo a ciclo, produzindo um log com latências, rotas e estatísticas de desempenho.</w:t>
      </w:r>
    </w:p>
    <w:p>
      <w:pPr>
        <w:spacing w:after="70" w:before="1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II. REFERENCIAL TEÓRICO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A. Redes em Chip (NoC)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As NoCs substituem barramentos compartilhados por redes de interconexão com roteadores e enlaces dedicados, permitindo múltiplas comunicações simultâneas. Isso aumenta a largura de banda efetiva e reduz a latência em chips multiprocessados modernos [1].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B. Arquitetura SPIN e Árvore Gorda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arquitetura SPIN organiza seus roteadores em uma árvore gorda quaternária. Em uma árvore gorda, os enlances próximos à raiz têm maior capacidade agregada do que em uma árvore convencional, evitando gargalo no topo da hierarquia [2]. Na configuração de 8 roteadores com 4 portas cada, a rede é estruturada em dois níveis: quatro roteadores folha (R0–R3), cada um conectado a quatro terminais, e quatro roteadores de topo (R4–R7), cada um interligado a todos os roteadores folha. A conectividade é total entre os dois níveis: cada folha Ri conecta suas portas U0–U3 respectivamente a R4, R5, R6 e R7; cada topo R(4+j) conecta sua porta Dj ao roteador folha Rj.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C. Chaveamento Wormhole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chaveamento Wormhole, o pacote é dividido em flits. O header flit reserva o caminho desde a origem até o destino, e os flits subsequentes seguem pela mesma rota sem necessidade de armazenamento completo em cada roteador. Isso reduz substancialmente a latência em comparação ao modo store-and-forward, no qual o pacote inteiro precisa ser armazenado antes de ser retransmitido [3].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D. Roteamento Adaptativo e Determinístico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SPIN emprega roteamento híbrido. Na subida (folha→topo), o roteamento é adaptativo: a porta upper com mais créditos disponíveis é escolhida, funcionando como proxy para o canal menos ocupado. Na descida (topo→folha), o roteamento é determinístico: existe apenas um roteador folha possível para dado destino. Essa combinação garante ausência de deadlock, pois os pacotes percorrem o grafo em sentido único [2].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E. Controle de Fluxo por Créditos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controle de fluxo por créditos previne overflow de buffers sem retransmissão. Cada canal mantém um contador que reflete o espaço livre no buffer de entrada do vizinho. O emissor decrementa um crédito ao enviar; o receptor devolve o crédito ao consumir o dado. Assim, nunca se transmite para um canal sem espaço disponível [3].</w:t>
      </w:r>
    </w:p>
    <w:p>
      <w:pPr>
        <w:spacing w:after="70" w:before="1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III. MODELO IMPLEMENTADO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A. Estrutura Modular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simulador é organizado em cinco módulos principais: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Packet: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struct que armazena id, terminais de origem/destino, roteadores correspondentes, ciclos de criação e entrega, tipo de porta de entrada e vetor route_history com o caminho percorrido.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SpinRouter: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roteador RSPIN com 4 portas DN (D0–D3) e 4 UP (U0–U3), buffers de entrada por porta (4 palavras cada, conforme especificação SPIN), buffers centrais QUP e QDN (18 palavras cada), contadores de crédito por canal (inicializados em 4) e arbitragem Round-Robin.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SpinNetwork: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constrói a topologia via buildTopology(), conecta os roteadores, coordena a injeção de pacotes e executa os ciclos de simulação em step().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ConfigLoader: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lê o arquivo de tráfego (formato texto, seção [traffic], com campos: ciclo, terminal_origem, terminal_destino) e gera a lista de TrafficEvent.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SpinSimulation: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módulo SystemC principal com SC_THREAD que executa o loop de simulação ciclo a ciclo, invocando injectPacket() e step(), e escreve o log de saída.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B. Topologia Implementada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topologia de 8 roteadores e 16 terminais é construída programaticamente. A Fig. 1 ilustra a hierarquia: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4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180"/>
            </w:tcMar>
          </w:tcPr>
          <w:p>
            <w:pPr>
              <w:spacing w:after="0" w:before="0" w:line="21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[R4]    [R5]    [R6]    [R7]     (nível 0 – topo)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180"/>
            </w:tcMar>
          </w:tcPr>
          <w:p>
            <w:pPr>
              <w:spacing w:after="0" w:before="0" w:line="21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/ | \  / | \  / | \  / | \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180"/>
            </w:tcMar>
          </w:tcPr>
          <w:p>
            <w:pPr>
              <w:spacing w:after="0" w:before="0" w:line="21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[R0]  [R1]  [R2]  [R3]            (nível 1 – folha)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180"/>
            </w:tcMar>
          </w:tcPr>
          <w:p>
            <w:pPr>
              <w:spacing w:after="0" w:before="0" w:line="21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|     |     |     |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180"/>
            </w:tcMar>
          </w:tcPr>
          <w:p>
            <w:pPr>
              <w:spacing w:after="0" w:before="0" w:line="21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T0-3  T4-7  T8-11 T12-15          (terminais)</w:t>
            </w:r>
          </w:p>
        </w:tc>
      </w:tr>
    </w:tbl>
    <w:p>
      <w:pPr>
        <w:spacing w:after="100" w:before="5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Fig. 1 — Topologia: árvore gorda quaternária de 2 níveis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Cada roteador folha Ri (i=0..3) conecta suas portas U0–U3 respectivamente a R4–R7. Cada roteador de topo R(4+j) conecta sua porta Dj à folha Rj. Terminais são numerados T0–T15: folha Ri serve T(4i)–T(4i+3). Essa estrutura garante que qualquer par de terminais em folhas distintas é alcançável em exatamente 2 saltos de roteamento.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C. Ciclo de Simulação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cada ciclo, SpinNetwork::step() executa a sequência abaixo, garantindo que todos os roteadores processem o estado do ciclo N antes de qualquer um ver as alterações do ciclo N+1: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process():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cada roteador lê seus buffers current_ e emite requisições de encaminhamento (ForwardRequest), sem modificar o estado dos vizinhos.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Aplicação: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as requisições são executadas — pacotes inseridos nos buffers next_ do vizinho destino ou marcados como entregues se o alvo é um terminal.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commitNextCycle():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promove next_ para current_ em todos os roteadores simultaneamente.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Créditos: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após o commit, créditos são devolvidos ao emissor — garantindo que o receptor de fato consumiu espaço antes de o emissor reutilizar o canal.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70" w:before="1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IV. RESULTADOS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A. Cenário de Simulação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cenário de teste (traffic_1.txt) define 5 pacotes entre folhas distintas, injetados um por ciclo a partir do ciclo 0. A Tab. I apresenta as rotas e latências observadas no log de simulação.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100" w:before="5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Tab. I — Rotas e latências dos pacotes simulados</w:t>
      </w:r>
    </w:p>
    <w:tbl>
      <w:tblPr>
        <w:tblW w:type="dxa" w:w="482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800"/>
        <w:gridCol w:w="800"/>
        <w:gridCol w:w="720"/>
        <w:gridCol w:w="1260"/>
        <w:gridCol w:w="720"/>
      </w:tblGrid>
      <w:t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Pac.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Origem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Destino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Criado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Rota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Latência</w:t>
            </w:r>
          </w:p>
        </w:tc>
      </w:tr>
      <w:t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T0 → R0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T15 → R3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R0 → R4 → R3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ciclos</w:t>
            </w:r>
          </w:p>
        </w:tc>
      </w:tr>
      <w:t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T5 → R1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T10 → R2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R1 → R4 → R2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ciclos</w:t>
            </w:r>
          </w:p>
        </w:tc>
      </w:tr>
      <w:t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T14 → R3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T1 → R0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R3 → R4 → R0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ciclos</w:t>
            </w:r>
          </w:p>
        </w:tc>
      </w:tr>
      <w:t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T3 → R0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T12 → R3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R0 → R5 → R3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ciclos</w:t>
            </w:r>
          </w:p>
        </w:tc>
      </w:tr>
      <w:t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T8 → R2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T7 → R1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R2 → R4 → R1</w:t>
            </w:r>
          </w:p>
        </w:tc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ciclos</w:t>
            </w:r>
          </w:p>
        </w:tc>
      </w:tr>
    </w:tbl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B. Diagrama de Forma de Onda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Tab. II mostra o estado de cada pacote em cada ciclo de simulação, extraído diretamente do log. As cores indicam: azul = injeção, amarelo = subida (folha→topo), laranja = descida (topo→folha), verde = entrega.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100" w:before="5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Tab. II — Diagrama de forma de onda (estado por ciclo)</w:t>
      </w:r>
    </w:p>
    <w:tbl>
      <w:tblPr>
        <w:tblW w:type="dxa" w:w="592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C7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EBF7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Inj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↑R4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D6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↓R3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EFCE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✓T15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EBF7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Inj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↑R4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D6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↓R2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EFCE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✓T10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EBF7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Inj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↑R4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D6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↓R0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EFCE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✓T1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P3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EBF7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Inj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↑R5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D6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↓R3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EFCE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✓T12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P4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–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EBF7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Inj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↑R4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D6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↓R1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EFCE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✓T7</w:t>
            </w:r>
          </w:p>
        </w:tc>
      </w:tr>
    </w:tbl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diagrama confirma o pipeline de 3 estágios: injeção em C, subida em C+1, descida em C+2, entrega em C+3. P3 utiliza R5 em vez de R4 (roteamento adaptativo: R4 estava com crédito reduzido pelos pacotes P0–P2).</w:t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C. Estatísticas Globais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Tab. III resume as estatísticas extraídas do relatório final do simulador.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100" w:before="5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Tab. III — Estatísticas globais da simulação</w:t>
      </w:r>
    </w:p>
    <w:tbl>
      <w:tblPr>
        <w:tblW w:type="dxa" w:w="4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</w:tblGrid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Métrica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Pacotes injetados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Pacotes entregues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  (100 %)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Pacotes descartados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Latência mínima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ciclos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Latência máxima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ciclos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Latência média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3,0 ciclos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Média de saltos (hops)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2,0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Throughput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0,238 pac./ciclo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Ciclos simulados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20</w:t>
            </w:r>
          </w:p>
        </w:tc>
      </w:tr>
    </w:tbl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50" w:before="1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D. Trecho do Log de Simulação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trecho abaixo, referente ao ciclo 3, ilustra a entrega do pacote P0 e o paralelismo de operações dentro de um único ciclo: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0" w:before="0" w:line="220"/>
        <w:ind w:left="300"/>
      </w:pPr>
      <w:r>
        <w:rPr>
          <w:rFonts w:ascii="Courier New" w:cs="Courier New" w:eastAsia="Courier New" w:hAnsi="Courier New"/>
          <w:sz w:val="16"/>
          <w:szCs w:val="16"/>
        </w:rPr>
        <w:t xml:space="preserve">======== CICLO 3 ========</w:t>
      </w:r>
    </w:p>
    <w:p>
      <w:pPr>
        <w:spacing w:after="0" w:before="0" w:line="220"/>
        <w:ind w:left="300"/>
      </w:pPr>
      <w:r>
        <w:rPr>
          <w:rFonts w:ascii="Courier New" w:cs="Courier New" w:eastAsia="Courier New" w:hAnsi="Courier New"/>
          <w:sz w:val="16"/>
          <w:szCs w:val="16"/>
        </w:rPr>
        <w:t xml:space="preserve">[R3] DN2 sobe P2 -&gt; R4 (U0, credito=3)</w:t>
      </w:r>
    </w:p>
    <w:p>
      <w:pPr>
        <w:spacing w:after="0" w:before="0" w:line="220"/>
        <w:ind w:left="300"/>
      </w:pPr>
      <w:r>
        <w:rPr>
          <w:rFonts w:ascii="Courier New" w:cs="Courier New" w:eastAsia="Courier New" w:hAnsi="Courier New"/>
          <w:sz w:val="16"/>
          <w:szCs w:val="16"/>
        </w:rPr>
        <w:t xml:space="preserve">[R3] UP0 entrega P0 ao terminal T15</w:t>
      </w:r>
    </w:p>
    <w:p>
      <w:pPr>
        <w:spacing w:after="0" w:before="0" w:line="220"/>
        <w:ind w:left="300"/>
      </w:pPr>
      <w:r>
        <w:rPr>
          <w:rFonts w:ascii="Courier New" w:cs="Courier New" w:eastAsia="Courier New" w:hAnsi="Courier New"/>
          <w:sz w:val="16"/>
          <w:szCs w:val="16"/>
        </w:rPr>
        <w:t xml:space="preserve">[R4] DN1 desce P1 -&gt; R2 (D2, credito=3)</w:t>
      </w:r>
    </w:p>
    <w:p>
      <w:pPr>
        <w:spacing w:after="0" w:before="0" w:line="220"/>
        <w:ind w:left="300"/>
      </w:pPr>
      <w:r>
        <w:rPr>
          <w:rFonts w:ascii="Courier New" w:cs="Courier New" w:eastAsia="Courier New" w:hAnsi="Courier New"/>
          <w:sz w:val="16"/>
          <w:szCs w:val="16"/>
        </w:rPr>
        <w:t xml:space="preserve">&gt;&gt;&gt; P0 ENTREGUE ao T15 em R3</w:t>
      </w:r>
    </w:p>
    <w:p>
      <w:pPr>
        <w:spacing w:after="0" w:before="0" w:line="220"/>
        <w:ind w:left="300"/>
      </w:pPr>
      <w:r>
        <w:rPr>
          <w:rFonts w:ascii="Courier New" w:cs="Courier New" w:eastAsia="Courier New" w:hAnsi="Courier New"/>
          <w:sz w:val="16"/>
          <w:szCs w:val="16"/>
        </w:rPr>
        <w:t xml:space="preserve">    latencia=3 ciclos | hops=2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R3 processa simultaneamente a subida de P2 (via DN2) e a entrega de P0 (via UP0), evidenciando o paralelismo intraciclo do simulador. A latência de 3 ciclos é o mínimo teórico para a topologia: 2 hops de roteamento mais 1 ciclo de pipeline de buffers.</w:t>
      </w:r>
    </w:p>
    <w:p>
      <w:pPr>
        <w:spacing w:after="70" w:before="1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V. CONCLUSÃO</w:t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Este trabalho desenvolveu e validou um simulador de Rede em Chip baseado na arquitetura SPIN implementado em C++17 com SystemC 3.0. A topologia de árvore gorda quaternária com 8 roteadores RSPIN e 16 terminais foi modelada fielmente com os mecanismos de chaveamento Wormhole, controle de fluxo por créditos (com buffers de 4 palavras/porta e centrais de 18 palavras), roteamento adaptativo na subida e determinístico na descida, e arbitragem Round-Robin.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Os resultados confirmaram a operação correta do modelo: todos os 5 pacotes foram entregues sem descartes, com latência de 3 ciclos (valor teórico mínimo para a topologia) e 2 saltos por mensagem. O roteamento adaptativo demonstrou balanceamento de carga ao selecionar R5 para P3 enquanto R4 estava ocupado. O uso de buffers duplos (current_/next_) garantiu consistência na simulação paralela dos roteadores.</w:t>
      </w:r>
    </w:p>
    <w:p>
      <w:pPr>
        <w:spacing w:after="60" w:before="0"/>
        <w:ind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0" w:line="240"/>
        <w:ind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Como trabalhos futuros, propõe-se a avaliação com cenários de tráfego intenso e com contenção simultânea, para estressar os mecanismos de controle de fluxo e quantificar a degradação de desempenho sob congestionamento. A extensão para topologias com mais níveis e maior número de roteadores também constitui direção natural de continuidade.</w:t>
      </w:r>
    </w:p>
    <w:p>
      <w:pPr>
        <w:spacing w:after="70" w:before="1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REFERÊNCIAS</w:t>
      </w:r>
    </w:p>
    <w:p>
      <w:pPr>
        <w:spacing w:after="70" w:before="0"/>
        <w:ind w:left="360" w:hanging="3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W. J. Dally e B. P. Towles,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Principles and Practices of Interconnection Networks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San Francisco: Morgan Kaufmann, 2004.</w:t>
      </w:r>
    </w:p>
    <w:p>
      <w:pPr>
        <w:spacing w:after="70" w:before="0"/>
        <w:ind w:left="360" w:hanging="3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F. Peyrard, J. Farré e M. Diaz, “SPIN: a Scalable Programmable Integrated Network,”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Proc. Euromicro Conf. Digital System Design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Warsaw, 2001, pp. 102–109.</w:t>
      </w:r>
    </w:p>
    <w:p>
      <w:pPr>
        <w:spacing w:after="70" w:before="0"/>
        <w:ind w:left="360" w:hanging="3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L. Benini e G. De Micheli, “Networks on Chips: A New SoC Paradigm,”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Computer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vol. 35, n. 1, pp. 70–78, jan. 2002.</w:t>
      </w:r>
    </w:p>
    <w:p>
      <w:pPr>
        <w:spacing w:after="70" w:before="0"/>
        <w:ind w:left="360" w:hanging="3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IEEE,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Std 1666-2011: Standard SystemC Language Reference Manual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New York: IEEE, 2012.</w:t>
      </w:r>
    </w:p>
    <w:p>
      <w:pPr>
        <w:spacing w:after="70" w:before="0"/>
        <w:ind w:left="360" w:hanging="3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Accellera Systems Initiative, “SystemC 3.0 Release Notes,” 2025. [Online]. Disponível em: https://systemc.org. Acesso em: jun. 2026.</w:t>
      </w:r>
    </w:p>
    <w:sectPr>
      <w:type w:val="continuous"/>
      <w:pgSz w:w="11906" w:h="16838" w:orient="portrait"/>
      <w:pgMar w:top="964" w:right="850" w:bottom="964" w:left="850" w:header="708" w:footer="708" w:gutter="0"/>
      <w:pgNumType/>
      <w:cols w:space="30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UFRN – Organização de Computadores – 2026.1  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4"/>
      </w:pBdr>
      <w:spacing w:after="80"/>
      <w:jc w:val="center"/>
    </w:pPr>
    <w:r>
      <w:rPr>
        <w:rFonts w:ascii="Times New Roman" w:cs="Times New Roman" w:eastAsia="Times New Roman" w:hAnsi="Times New Roman"/>
        <w:i/>
        <w:iCs/>
        <w:sz w:val="20"/>
        <w:szCs w:val="20"/>
      </w:rPr>
      <w:t xml:space="preserve">Simulação de Rede em Chip SPIN com SystemC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2026-06-26T04:53:17.740Z</dcterms:created>
  <dcterms:modified xsi:type="dcterms:W3CDTF">2026-06-26T04:53:17.741Z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