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color w:val="ff0000"/>
          <w:rtl w:val="0"/>
        </w:rPr>
        <w:t xml:space="preserve">Jaqueline, eu e o henrique terminamos sábado de manhã e eu vou mandar relatório quando estiver aberto lá! Até sexta. Bjs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rtl w:val="0"/>
        </w:rPr>
        <w:t xml:space="preserve">Circuitos Digitais - 2º Experimento - Portas Lógicas: NAND, NOR e XOR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rtl w:val="0"/>
        </w:rPr>
        <w:t xml:space="preserve"> Data de Realização: 27/03/2015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rtl w:val="0"/>
        </w:rPr>
        <w:t xml:space="preserve">Camila Imbuzeiro Camargo (13/0104868)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rtl w:val="0"/>
        </w:rPr>
        <w:t xml:space="preserve">Henrique Medrado de Faria (12/0032121)</w:t>
      </w:r>
    </w:p>
    <w:p w:rsidR="00000000" w:rsidDel="00000000" w:rsidP="00000000" w:rsidRDefault="00000000" w:rsidRPr="00000000">
      <w:pPr>
        <w:contextualSpacing w:val="0"/>
        <w:jc w:val="right"/>
      </w:pPr>
      <w:r w:rsidDel="00000000" w:rsidR="00000000" w:rsidRPr="00000000">
        <w:rPr>
          <w:b w:val="1"/>
          <w:rtl w:val="0"/>
        </w:rPr>
        <w:t xml:space="preserve">Jaqueline Couto Moreira (10/0088040)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28"/>
          <w:szCs w:val="28"/>
          <w:rtl w:val="0"/>
        </w:rPr>
        <w:t xml:space="preserve">Objetivo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sz w:val="20"/>
          <w:szCs w:val="20"/>
          <w:rtl w:val="0"/>
        </w:rPr>
        <w:tab/>
      </w:r>
      <w:r w:rsidDel="00000000" w:rsidR="00000000" w:rsidRPr="00000000">
        <w:rPr>
          <w:rtl w:val="0"/>
        </w:rPr>
        <w:t xml:space="preserve">Analisar experimentalmente as portas lógicas NAND, NOR e XOR, mediante o estudo de suas respectivas tabelas da verdade e equivalências lógicas. Além disso, pretende-se verificar o caráter universal das portas NAND e NOR. Por fim, são observados e discutidos o teorema de De Morgan e os conceitos de </w:t>
      </w:r>
      <w:r w:rsidDel="00000000" w:rsidR="00000000" w:rsidRPr="00000000">
        <w:rPr>
          <w:i w:val="1"/>
          <w:rtl w:val="0"/>
        </w:rPr>
        <w:t xml:space="preserve">fan-in</w:t>
      </w:r>
      <w:r w:rsidDel="00000000" w:rsidR="00000000" w:rsidRPr="00000000">
        <w:rPr>
          <w:rtl w:val="0"/>
        </w:rPr>
        <w:t xml:space="preserve"> e </w:t>
      </w:r>
      <w:r w:rsidDel="00000000" w:rsidR="00000000" w:rsidRPr="00000000">
        <w:rPr>
          <w:i w:val="1"/>
          <w:rtl w:val="0"/>
        </w:rPr>
        <w:t xml:space="preserve">fan-out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b w:val="1"/>
          <w:sz w:val="28"/>
          <w:szCs w:val="28"/>
          <w:rtl w:val="0"/>
        </w:rPr>
        <w:t xml:space="preserve">Materiais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• Painel digital;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• Protoboard;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• Ponta lógica;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• Fios conectores;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• Portas NAND e XOR.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1.1. Portas NAND, NOR e XOR: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Quando implementamos circuitos, existem certos conjuntos de portas que são universais, ou seja, eles são capazes de representar qualquer expressão lógica sozinhos. As portas NAND e as portas NOR são dois exemplos de conjuntos de portas universais. A porta NAND representa a negação da expressão lógica AND, e portanto, ela tem a tabela verdade com saídas inversas à da tabela verdade da expressão AND. O mesmo ocorre para a porta lógica NOR, que é a negação da expressão lógica OR.</w:t>
      </w:r>
    </w:p>
    <w:p w:rsidR="00000000" w:rsidDel="00000000" w:rsidP="00000000" w:rsidRDefault="00000000" w:rsidRPr="00000000">
      <w:pPr>
        <w:ind w:left="0" w:firstLine="0"/>
        <w:contextualSpacing w:val="0"/>
        <w:jc w:val="center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0" locked="0" relativeHeight="0" simplePos="0">
            <wp:simplePos x="0" y="0"/>
            <wp:positionH relativeFrom="margin">
              <wp:posOffset>-114299</wp:posOffset>
            </wp:positionH>
            <wp:positionV relativeFrom="paragraph">
              <wp:posOffset>66675</wp:posOffset>
            </wp:positionV>
            <wp:extent cx="4729163" cy="2398851"/>
            <wp:effectExtent b="0" l="0" r="0" t="0"/>
            <wp:wrapSquare wrapText="bothSides" distB="114300" distT="114300" distL="114300" distR="114300"/>
            <wp:docPr descr="Screenshot from 2015-03-27 13:57:40.jpg" id="6" name="image11.jpg"/>
            <a:graphic>
              <a:graphicData uri="http://schemas.openxmlformats.org/drawingml/2006/picture">
                <pic:pic>
                  <pic:nvPicPr>
                    <pic:cNvPr descr="Screenshot from 2015-03-27 13:57:40.jpg" id="0" name="image11.jpg"/>
                    <pic:cNvPicPr preferRelativeResize="0"/>
                  </pic:nvPicPr>
                  <pic:blipFill>
                    <a:blip r:embed="rId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9163" cy="239885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Além das portas NAND e NOR, existem outras portas que, apesar de não serem universais tem aplicação muito útil: as portas XOR e XNOR. A primeira porta é conhecida como OU-exclusivo. Ela compara dois bits e a saída será 1 se e somente se os bits forem diferentes. Se houver mais de duas entradas, aí será 1 se houver um numero ímpar de valores verdadeiros com entrada. Já a porta XNOR, que produz a tabela verdae complementar da porta XOR, irá ter saída 1 quando as duas entradas forem iguais, ou, para o caso de mais de duas entradas, quando o número de entradas 1 for par. </w:t>
      </w:r>
      <w:r w:rsidDel="00000000" w:rsidR="00000000" w:rsidRPr="00000000">
        <w:drawing>
          <wp:inline distB="114300" distT="114300" distL="114300" distR="114300">
            <wp:extent cx="5477174" cy="1957388"/>
            <wp:effectExtent b="0" l="0" r="0" t="0"/>
            <wp:docPr id="11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7174" cy="1957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</w:pPr>
      <w:r w:rsidDel="00000000" w:rsidR="00000000" w:rsidRPr="00000000">
        <w:rPr>
          <w:rtl w:val="0"/>
        </w:rPr>
        <w:t xml:space="preserve">A expressão dasportas XOR e XNOR podem ser escritas em termos das portas AND, OR e NOT: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A⊕B = (NOT A . B) + (NOT B . A)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Fonts w:ascii="Nova Mono" w:cs="Nova Mono" w:eastAsia="Nova Mono" w:hAnsi="Nova Mono"/>
          <w:rtl w:val="0"/>
        </w:rPr>
        <w:t xml:space="preserve">NOT(A ⊕ B) = (AB) + (NOT A . NOT B)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1.2. Fatores de Carga (</w:t>
      </w:r>
      <w:r w:rsidDel="00000000" w:rsidR="00000000" w:rsidRPr="00000000">
        <w:rPr>
          <w:b w:val="1"/>
          <w:i w:val="1"/>
          <w:rtl w:val="0"/>
        </w:rPr>
        <w:t xml:space="preserve">fan-in</w:t>
      </w:r>
      <w:r w:rsidDel="00000000" w:rsidR="00000000" w:rsidRPr="00000000">
        <w:rPr>
          <w:b w:val="1"/>
          <w:rtl w:val="0"/>
        </w:rPr>
        <w:t xml:space="preserve">, </w:t>
      </w:r>
      <w:r w:rsidDel="00000000" w:rsidR="00000000" w:rsidRPr="00000000">
        <w:rPr>
          <w:b w:val="1"/>
          <w:i w:val="1"/>
          <w:rtl w:val="0"/>
        </w:rPr>
        <w:t xml:space="preserve">fan-out</w:t>
      </w:r>
      <w:r w:rsidDel="00000000" w:rsidR="00000000" w:rsidRPr="00000000">
        <w:rPr>
          <w:b w:val="1"/>
          <w:rtl w:val="0"/>
        </w:rPr>
        <w:t xml:space="preserve">):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O tempo de chaveamento de uma porta lógica depende do número de portas alimentadas pela saída. O </w:t>
      </w:r>
      <w:r w:rsidDel="00000000" w:rsidR="00000000" w:rsidRPr="00000000">
        <w:rPr>
          <w:b w:val="1"/>
          <w:rtl w:val="0"/>
        </w:rPr>
        <w:t xml:space="preserve">Fan-out </w:t>
      </w:r>
      <w:r w:rsidDel="00000000" w:rsidR="00000000" w:rsidRPr="00000000">
        <w:rPr>
          <w:rtl w:val="0"/>
        </w:rPr>
        <w:t xml:space="preserve">de uma porta é o número de portas que pode ser alimentado na saída e depende de como a porta é utilizada na sequência lógica. Ele representa o número máximo de entradas lógicas que uma saída pode acionar com segurança. Se o valor estabelecido pelo FAN-OUT for excedido, a tensão de nível lógico de saída não poderá ser mais garantida. Este conceito se aplica quando ocorre o consumo de energia das portas ligadas na saída. Seu valor depende da tecnologia empregada: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• TTL: 2 a 10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• CMOS: 50 a 100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ab/>
        <w:t xml:space="preserve">Além disso, o termo </w:t>
      </w:r>
      <w:r w:rsidDel="00000000" w:rsidR="00000000" w:rsidRPr="00000000">
        <w:rPr>
          <w:b w:val="1"/>
          <w:rtl w:val="0"/>
        </w:rPr>
        <w:t xml:space="preserve">Fan-in </w:t>
      </w:r>
      <w:r w:rsidDel="00000000" w:rsidR="00000000" w:rsidRPr="00000000">
        <w:rPr>
          <w:rtl w:val="0"/>
        </w:rPr>
        <w:t xml:space="preserve">é utilizado para representar o número máximo de entradas que uma porta lógica possui. Para a para a série TTL 74XX, utilizada nos experimentos da matéria, tem-se: 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1 unidade de carga TTL = 40 µA, no nível lógico 1. </w:t>
      </w:r>
    </w:p>
    <w:p w:rsidR="00000000" w:rsidDel="00000000" w:rsidP="00000000" w:rsidRDefault="00000000" w:rsidRPr="00000000">
      <w:pPr>
        <w:ind w:left="720" w:firstLine="720"/>
        <w:contextualSpacing w:val="0"/>
        <w:jc w:val="both"/>
      </w:pPr>
      <w:r w:rsidDel="00000000" w:rsidR="00000000" w:rsidRPr="00000000">
        <w:rPr>
          <w:rtl w:val="0"/>
        </w:rPr>
        <w:t xml:space="preserve">                = 1,6 mA, no nível lógico 0.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Em outras palavras, uma porta 7400 que necessite de uma corrente de entrada máxima de IIL = 1,6 mA para o nível lógico 0 e uma corrente de entrada máxima IIH = 40 µA para o nível lógico 1 é especificada como tendo um fator de carga unitário. Isto é, possui um fan-in de 1. Por outro lado, a saída de uma porta 7400 absorverá 16 mA no nível lógico 0 e fornecerá 800 µA no nível lógico 1. Portanto, ela tem capacidade de acionar 10 portas no nível lógico 0 (pois 16 mA / 1,6 mA = 10). Isto é, possui um fan-out de 10 para o nível lógico 0. Da mesma forma, o fan-out para o nível lógico 1 é 800 µA / 40 µA = 20.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b w:val="1"/>
          <w:rtl w:val="0"/>
        </w:rPr>
        <w:t xml:space="preserve">1.3. Teorema de De Morgan: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Um teorema muito útil e que comprova a universalidade de certos conjuntos de portas é o teorema de DeMorgan. Este teorema estabelece que: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1428750" cy="542925"/>
            <wp:effectExtent b="0" l="0" r="0" t="0"/>
            <wp:docPr id="13" name="image27.jpg"/>
            <a:graphic>
              <a:graphicData uri="http://schemas.openxmlformats.org/drawingml/2006/picture">
                <pic:pic>
                  <pic:nvPicPr>
                    <pic:cNvPr id="0" name="image2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54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sz w:val="28"/>
          <w:szCs w:val="28"/>
          <w:rtl w:val="0"/>
        </w:rPr>
        <w:tab/>
      </w:r>
      <w:r w:rsidDel="00000000" w:rsidR="00000000" w:rsidRPr="00000000">
        <w:rPr>
          <w:rtl w:val="0"/>
        </w:rPr>
        <w:t xml:space="preserve">Isso, em outras palavras, quer dizer que, para retirar a negação de uma expressão devemos negar as partes e intercambiar a expressão entre elas. A partir disso é possível concluir o porque da universalidade das portas NAND e NOR. Nessas portas temos uma expressão negada, ou seja, é possivel criar variáveis negadas e obter a expressão lógica não originalmente testada pela porta. Para as portas NAND temos a seguinte relação: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38666" cy="2500313"/>
            <wp:effectExtent b="0" l="0" r="0" t="0"/>
            <wp:docPr id="18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8666" cy="2500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Figura 3 - Universalidade da porta NAND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Já para a porta NOR, temos: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429125" cy="2530929"/>
            <wp:effectExtent b="0" l="0" r="0" t="0"/>
            <wp:docPr id="21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5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b w:val="1"/>
          <w:rtl w:val="0"/>
        </w:rPr>
        <w:t xml:space="preserve">Figura 4 - Universalidade da porta NOR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Neste experimento iremos provar que esta universalidade é de fato verdadeira, e iremos explorar o funcionamento das portas NAND, NOR e XOR.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Procedimentos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2.1. </w:t>
      </w:r>
      <w:r w:rsidDel="00000000" w:rsidR="00000000" w:rsidRPr="00000000">
        <w:rPr>
          <w:rtl w:val="0"/>
        </w:rPr>
        <w:t xml:space="preserve">Na primeira parte do experimento, foi implementado uma porta NAND de três entradas, utilizando-se três portas NAND de duas entradas: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448050" cy="1133475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1133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Figura 5 : Esquema da porta NAND de três entradas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rtl w:val="0"/>
        </w:rPr>
        <w:t xml:space="preserve">Após a devida implementação do circuito, foi preenchida a tabela da verdade para as saídas</w:t>
      </w:r>
      <w:r w:rsidDel="00000000" w:rsidR="00000000" w:rsidRPr="00000000">
        <w:rPr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523875" cy="228600"/>
            <wp:effectExtent b="0" l="0" r="0" t="0"/>
            <wp:docPr descr="Captura de Tela 2015-03-27 às 11.12.47.png" id="1" name="image01.png"/>
            <a:graphic>
              <a:graphicData uri="http://schemas.openxmlformats.org/drawingml/2006/picture">
                <pic:pic>
                  <pic:nvPicPr>
                    <pic:cNvPr descr="Captura de Tela 2015-03-27 às 11.12.47.png" id="0" name="image0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" cy="22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A.B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0"/>
          <w:szCs w:val="20"/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drawing>
          <wp:inline distB="114300" distT="114300" distL="114300" distR="114300">
            <wp:extent cx="604838" cy="217742"/>
            <wp:effectExtent b="0" l="0" r="0" t="0"/>
            <wp:docPr descr="Captura de Tela 2015-03-27 às 11.13.52.png" id="15" name="image30.png"/>
            <a:graphic>
              <a:graphicData uri="http://schemas.openxmlformats.org/drawingml/2006/picture">
                <pic:pic>
                  <pic:nvPicPr>
                    <pic:cNvPr descr="Captura de Tela 2015-03-27 às 11.13.52.png" id="0" name="image3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838" cy="2177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0"/>
          <w:szCs w:val="20"/>
          <w:rtl w:val="0"/>
        </w:rPr>
        <w:t xml:space="preserve">. </w:t>
      </w:r>
      <w:r w:rsidDel="00000000" w:rsidR="00000000" w:rsidRPr="00000000">
        <w:rPr>
          <w:rtl w:val="0"/>
        </w:rPr>
        <w:t xml:space="preserve">A imagem abaixo apresenta o circuito montado: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715774" cy="2624138"/>
            <wp:effectExtent b="0" l="0" r="0" t="0"/>
            <wp:docPr descr="20150327_104025.jpg" id="9" name="image22.jpg"/>
            <a:graphic>
              <a:graphicData uri="http://schemas.openxmlformats.org/drawingml/2006/picture">
                <pic:pic>
                  <pic:nvPicPr>
                    <pic:cNvPr descr="20150327_104025.jpg" id="0" name="image22.jpg"/>
                    <pic:cNvPicPr preferRelativeResize="0"/>
                  </pic:nvPicPr>
                  <pic:blipFill>
                    <a:blip r:embed="rId13"/>
                    <a:srcRect b="16030" l="0" r="0" t="29643"/>
                    <a:stretch>
                      <a:fillRect/>
                    </a:stretch>
                  </pic:blipFill>
                  <pic:spPr>
                    <a:xfrm>
                      <a:off x="0" y="0"/>
                      <a:ext cx="2715774" cy="2624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Figura 6 : Porta NAND de três entradas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2.2.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Na segunda parte do experimento, implementou-se uma função XOR mediante a utilização de quatro portas NAND: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800475" cy="781050"/>
            <wp:effectExtent b="0" l="0" r="0" t="0"/>
            <wp:docPr id="2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78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Figura 7: Esquema da função XOR com portas NAND.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Após a devida implementação do circuito, foi preenchida a tabela verdade correspondente à função XOR.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drawing>
          <wp:inline distB="114300" distT="114300" distL="114300" distR="114300">
            <wp:extent cx="2201915" cy="2633663"/>
            <wp:effectExtent b="0" l="0" r="0" t="0"/>
            <wp:docPr descr="20150327_104609.jpg" id="7" name="image13.jpg"/>
            <a:graphic>
              <a:graphicData uri="http://schemas.openxmlformats.org/drawingml/2006/picture">
                <pic:pic>
                  <pic:nvPicPr>
                    <pic:cNvPr descr="20150327_104609.jpg" id="0" name="image13.jpg"/>
                    <pic:cNvPicPr preferRelativeResize="0"/>
                  </pic:nvPicPr>
                  <pic:blipFill>
                    <a:blip r:embed="rId15"/>
                    <a:srcRect b="3516" l="0" r="0" t="29486"/>
                    <a:stretch>
                      <a:fillRect/>
                    </a:stretch>
                  </pic:blipFill>
                  <pic:spPr>
                    <a:xfrm>
                      <a:off x="0" y="0"/>
                      <a:ext cx="2201915" cy="263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Figura 8: Função XOR com portas NAND.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2.4. </w:t>
      </w:r>
      <w:r w:rsidDel="00000000" w:rsidR="00000000" w:rsidRPr="00000000">
        <w:rPr>
          <w:rtl w:val="0"/>
        </w:rPr>
        <w:t xml:space="preserve">Na última parte do experimento, uma porta XOR de quatro entradas foi projetada e implementada a partir da utilização de três portas XOR de duas entradas.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3186113" cy="1923375"/>
            <wp:effectExtent b="0" l="0" r="0" t="0"/>
            <wp:docPr id="8" name="image14.jpg"/>
            <a:graphic>
              <a:graphicData uri="http://schemas.openxmlformats.org/drawingml/2006/picture">
                <pic:pic>
                  <pic:nvPicPr>
                    <pic:cNvPr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192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Figura X: Função XOR de quatro entradas.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Após a devida projeção e implementação do circuito, foram verificados os casos nos quais a saída do circuito corresponde a 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2900363" cy="3545819"/>
            <wp:effectExtent b="0" l="0" r="0" t="0"/>
            <wp:docPr descr="20150327_105350.jpg" id="2" name="image06.jpg"/>
            <a:graphic>
              <a:graphicData uri="http://schemas.openxmlformats.org/drawingml/2006/picture">
                <pic:pic>
                  <pic:nvPicPr>
                    <pic:cNvPr descr="20150327_105350.jpg" id="0" name="image06.jpg"/>
                    <pic:cNvPicPr preferRelativeResize="0"/>
                  </pic:nvPicPr>
                  <pic:blipFill>
                    <a:blip r:embed="rId17"/>
                    <a:srcRect b="9107" l="0" r="0" t="22362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3545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Figura 8: Função XOR com 4 entradas.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Dados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2.1. </w:t>
      </w:r>
      <w:r w:rsidDel="00000000" w:rsidR="00000000" w:rsidRPr="00000000">
        <w:rPr>
          <w:rtl w:val="0"/>
        </w:rPr>
        <w:t xml:space="preserve">Implementação de uma porta NAND de 3 entradas com 3 níveis de portas.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A tabela verdade obtida após a construção do circuito encontra-se abaixo: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613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05"/>
        <w:gridCol w:w="705"/>
        <w:gridCol w:w="765"/>
        <w:gridCol w:w="1440"/>
        <w:gridCol w:w="1050"/>
        <w:gridCol w:w="1470"/>
        <w:tblGridChange w:id="0">
          <w:tblGrid>
            <w:gridCol w:w="705"/>
            <w:gridCol w:w="705"/>
            <w:gridCol w:w="765"/>
            <w:gridCol w:w="1440"/>
            <w:gridCol w:w="1050"/>
            <w:gridCol w:w="147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523875" cy="228600"/>
                  <wp:effectExtent b="0" l="0" r="0" t="0"/>
                  <wp:docPr descr="Captura de Tela 2015-03-27 às 11.12.47.png" id="5" name="image09.png"/>
                  <a:graphic>
                    <a:graphicData uri="http://schemas.openxmlformats.org/drawingml/2006/picture">
                      <pic:pic>
                        <pic:nvPicPr>
                          <pic:cNvPr descr="Captura de Tela 2015-03-27 às 11.12.47.png" id="0" name="image09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875" cy="228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A.B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drawing>
                <wp:inline distB="114300" distT="114300" distL="114300" distR="114300">
                  <wp:extent cx="604838" cy="217742"/>
                  <wp:effectExtent b="0" l="0" r="0" t="0"/>
                  <wp:docPr descr="Captura de Tela 2015-03-27 às 11.13.52.png" id="12" name="image26.png"/>
                  <a:graphic>
                    <a:graphicData uri="http://schemas.openxmlformats.org/drawingml/2006/picture">
                      <pic:pic>
                        <pic:nvPicPr>
                          <pic:cNvPr descr="Captura de Tela 2015-03-27 às 11.13.52.png" id="0" name="image26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4838" cy="2177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Tabela 1 - Tabela verdade de uma porta NAND de 2 entradas, de uma porta NAND negada e te uma porta NAND de 3 entradas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both"/>
      </w:pPr>
      <w:r w:rsidDel="00000000" w:rsidR="00000000" w:rsidRPr="00000000">
        <w:rPr>
          <w:b w:val="1"/>
          <w:rtl w:val="0"/>
        </w:rPr>
        <w:t xml:space="preserve">2.2. </w:t>
      </w:r>
      <w:r w:rsidDel="00000000" w:rsidR="00000000" w:rsidRPr="00000000">
        <w:rPr>
          <w:rtl w:val="0"/>
        </w:rPr>
        <w:t xml:space="preserve">Implementação da função XOR usando portas NAND.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  <w:t xml:space="preserve">A tabela verdade obtida após a construção do circuito encontra-se abaixo: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>
          <w:rtl w:val="0"/>
        </w:rPr>
      </w:r>
    </w:p>
    <w:tbl>
      <w:tblPr>
        <w:tblStyle w:val="Table2"/>
        <w:bidi w:val="0"/>
        <w:tblW w:w="30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780"/>
        <w:gridCol w:w="825"/>
        <w:gridCol w:w="1455"/>
        <w:tblGridChange w:id="0">
          <w:tblGrid>
            <w:gridCol w:w="780"/>
            <w:gridCol w:w="825"/>
            <w:gridCol w:w="14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A(XOR)B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Tabela 2 - Tabela verdade de uma porta XOR de 2 entradas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2.3. </w:t>
      </w:r>
      <w:r w:rsidDel="00000000" w:rsidR="00000000" w:rsidRPr="00000000">
        <w:rPr>
          <w:rtl w:val="0"/>
        </w:rPr>
        <w:t xml:space="preserve">Verificação da função XOR usando a porta XOR (CI7486)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  <w:t xml:space="preserve">A tabela verdade obtida para esta parte do experimento foi a mesma obtida na parte 2.2 (acima).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2.4.</w:t>
      </w:r>
      <w:r w:rsidDel="00000000" w:rsidR="00000000" w:rsidRPr="00000000">
        <w:rPr>
          <w:rtl w:val="0"/>
        </w:rPr>
        <w:t xml:space="preserve"> Implementação da porta XOR de 4 entradas utilizando portas XOR de 2 entradas.</w:t>
      </w:r>
    </w:p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rtl w:val="0"/>
        </w:rPr>
      </w:r>
    </w:p>
    <w:tbl>
      <w:tblPr>
        <w:tblStyle w:val="Table3"/>
        <w:bidi w:val="0"/>
        <w:tblW w:w="448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30"/>
        <w:gridCol w:w="690"/>
        <w:gridCol w:w="690"/>
        <w:gridCol w:w="720"/>
        <w:gridCol w:w="1755"/>
        <w:tblGridChange w:id="0">
          <w:tblGrid>
            <w:gridCol w:w="630"/>
            <w:gridCol w:w="690"/>
            <w:gridCol w:w="690"/>
            <w:gridCol w:w="720"/>
            <w:gridCol w:w="175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B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D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b w:val="1"/>
                <w:rtl w:val="0"/>
              </w:rPr>
              <w:t xml:space="preserve">f(A,B,C,D)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center"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>
      <w:pPr>
        <w:ind w:left="0" w:firstLine="0"/>
        <w:contextualSpacing w:val="0"/>
        <w:jc w:val="left"/>
      </w:pPr>
      <w:r w:rsidDel="00000000" w:rsidR="00000000" w:rsidRPr="00000000">
        <w:rPr>
          <w:b w:val="1"/>
          <w:rtl w:val="0"/>
        </w:rPr>
        <w:t xml:space="preserve">Tabela 3 - Tabela verdade de uma porta XOR de 4 entradas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Análise dos dados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Para todas as partes deste experimento temos que os dados obtidos corresponderam ao esperado, sendo iguais aos resultados teóricos.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Para ambas a parte 2.1 e a parte 2.2 vemos a aplicação direta do Teorema de DeMorgan, já que é possível obter uma função AND e uma função OR (que compoe a função XOR) a partir de uma negação da função AND.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Para a parte 2.1 foi provado como a porta AND pode ser substituída por 2 portas NAND gerando a mesma tabela verdade. Temos: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NOT(AB)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Aplicando outra porta NAND, usando f(A,B) para as duas entradas, ficamos com: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NOT(NOT(AB) . NOT(AB) = NOT(NOT(AB))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De acordo com DeMorgan: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NOT (NOT A + NOT B) = NOT NOT A . NOT NOT B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AB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Chegando a esse ponto, foi possivel implementar uma porta NAND de três entradas, incluindo f(A,B) e uma nova chave C, finalmente chegando à: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g(A,B,C) = NOT(f(A,B) . C) = NOT(ABC)</w:t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  <w:jc w:val="both"/>
      </w:pPr>
      <w:r w:rsidDel="00000000" w:rsidR="00000000" w:rsidRPr="00000000">
        <w:rPr>
          <w:rtl w:val="0"/>
        </w:rPr>
        <w:t xml:space="preserve">Para a parte 2.2 foi comprovada novamente essa universalidade da porta NAND, com a construção de uma porta XOR sendo feita apenas com a utilização da negação de AND. Temos, incialmente: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NOT(AB)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Por DeMorgan, f(A,B) = NOT A + NOT B 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Pegando este resultado e adicionando-o a uma nova porta NAND junto com a chave A: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g(A, f(A,B)) = NOT ((NOT A + NOT B) . A) = NOT(A . NOT B) = NOT A + B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Para a outra porta, onde o resultado é inserido em uma porta NAND com a chave B, temos: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h(B, f(A,B)) = NOT ((NOT A + NOT B) . B) = NOT(B . NOT A) = NOT B + A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Finalmente, juntando h e g em uma última porta NAND, ficaremos com: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NOT((NOT A + B)(NOT B + A)) = NOT(NOT A + B) + NOT(NOT B + A)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            = (NOT NOT A . NOT B) + (NOT NOT B . NOT A) = (A . NOT B) + (B . NOT A)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Que nada mais é do que a função XOR. </w:t>
      </w:r>
    </w:p>
    <w:p w:rsidR="00000000" w:rsidDel="00000000" w:rsidP="00000000" w:rsidRDefault="00000000" w:rsidRPr="00000000">
      <w:pPr>
        <w:ind w:left="0" w:firstLine="72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720"/>
        <w:contextualSpacing w:val="0"/>
        <w:jc w:val="both"/>
      </w:pPr>
      <w:r w:rsidDel="00000000" w:rsidR="00000000" w:rsidRPr="00000000">
        <w:rPr>
          <w:rtl w:val="0"/>
        </w:rPr>
        <w:t xml:space="preserve">Finalmente, na parte 2.4 vemos como a presença de apenas duas portas não deve nos limitar a utilizar apenas duas portas, pois é possível utilizar vários circuitos de duas portas para reproduzir circuitos com mais portas. Com 3 portas XOR foi possível reproduzir o resultado de caso a porta tivesse 4 entradas. Temos que, para duas portas XOR: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f(A,B) = (A . NOT B) + (B . NOT A)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g(C,D) = (C . NOT D) + (C . NOT D)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Juntando f e g em uma última porta XOR, ficaremos com: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h(A,B,C,D) = (NOT((A . NOT B) + (B . NOT A)) .  (C . NOT D) + (C . NOT D)) + (NOT  (C . NOT D) + (C . NOT D) .  (A . NOT B) + (B . NOT A))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Simplificando esta expressão, ficaremos com a soma dos minitermos indicando os oito casos em que a saída do circuito será 1: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h(A,B,C,D) = ABD(NOT C) + ABC(NOT D) + (NOT A)(NOT B)(NOT C)D + (NOT A)(NOT B)(NOT D)C + CD(NOT A)B + CD(NOT B)A + (NOT C)(NOT D)(NOT A)B + (NOT C)(NOT D)(NOT B)A</w:t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left="0" w:firstLine="0"/>
        <w:contextualSpacing w:val="0"/>
        <w:jc w:val="both"/>
      </w:pPr>
      <w:r w:rsidDel="00000000" w:rsidR="00000000" w:rsidRPr="00000000">
        <w:rPr>
          <w:rtl w:val="0"/>
        </w:rPr>
        <w:t xml:space="preserve">É possível notar que, nesta simplificação, serão verdadeiros apenas os casos em que temos um número ímpar de entradas 1.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>
          <w:rtl w:val="0"/>
        </w:rPr>
        <w:t xml:space="preserve">Formos apresentados às portas NAND e XOR, pudemos fazer de ambas as partes a implementaçao das tabelas verdade. Além disso, verificamos o Teorema DeMorgan e a fundamentabilidade da porta NAND.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sz w:val="28"/>
          <w:szCs w:val="28"/>
          <w:rtl w:val="0"/>
        </w:rPr>
        <w:t xml:space="preserve">Auto-Avaliação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tl w:val="0"/>
        </w:rPr>
        <w:t xml:space="preserve"> Se uma porta NAND de 3 entradas tiver duas de suas entradas ligadas a 5 V e a terceira entrada for A, então a saída será: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a) 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rtl w:val="0"/>
        </w:rPr>
        <w:t xml:space="preserve">b) </w:t>
      </w:r>
      <w:r w:rsidDel="00000000" w:rsidR="00000000" w:rsidRPr="00000000">
        <w:drawing>
          <wp:inline distB="114300" distT="114300" distL="114300" distR="114300">
            <wp:extent cx="197203" cy="204788"/>
            <wp:effectExtent b="0" l="0" r="0" t="0"/>
            <wp:docPr descr="Captura de Tela 2015-03-27 às 11.15.36.png" id="3" name="image07.png"/>
            <a:graphic>
              <a:graphicData uri="http://schemas.openxmlformats.org/drawingml/2006/picture">
                <pic:pic>
                  <pic:nvPicPr>
                    <pic:cNvPr descr="Captura de Tela 2015-03-27 às 11.15.36.png" id="0" name="image0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7203" cy="204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c) 1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d) 0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tl w:val="0"/>
        </w:rPr>
        <w:t xml:space="preserve"> Se uma entrada de uma porta NOR de 3 entradas for 1 e as outras entradas não forem conhecidas, então a saída será: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rtl w:val="0"/>
        </w:rPr>
        <w:t xml:space="preserve">a) 0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b) 1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c) Indeterminada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d) NDA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3. Pelo teorema de De Morgan a função f = [ </w:t>
      </w:r>
      <w:r w:rsidDel="00000000" w:rsidR="00000000" w:rsidRPr="00000000">
        <w:drawing>
          <wp:inline distB="114300" distT="114300" distL="114300" distR="114300">
            <wp:extent cx="734044" cy="226330"/>
            <wp:effectExtent b="0" l="0" r="0" t="0"/>
            <wp:docPr descr="Captura de Tela 2015-03-27 às 11.06.26.png" id="4" name="image08.png"/>
            <a:graphic>
              <a:graphicData uri="http://schemas.openxmlformats.org/drawingml/2006/picture">
                <pic:pic>
                  <pic:nvPicPr>
                    <pic:cNvPr descr="Captura de Tela 2015-03-27 às 11.06.26.png" id="0" name="image0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34044" cy="2263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] é igual a: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a) [ </w:t>
      </w:r>
      <w:r w:rsidDel="00000000" w:rsidR="00000000" w:rsidRPr="00000000">
        <w:drawing>
          <wp:inline distB="114300" distT="114300" distL="114300" distR="114300">
            <wp:extent cx="666750" cy="190500"/>
            <wp:effectExtent b="0" l="0" r="0" t="0"/>
            <wp:docPr descr="Captura de Tela 2015-03-27 às 11.07.58.png" id="10" name="image23.png"/>
            <a:graphic>
              <a:graphicData uri="http://schemas.openxmlformats.org/drawingml/2006/picture">
                <pic:pic>
                  <pic:nvPicPr>
                    <pic:cNvPr descr="Captura de Tela 2015-03-27 às 11.07.58.png" id="0" name="image2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b) [</w:t>
      </w:r>
      <w:r w:rsidDel="00000000" w:rsidR="00000000" w:rsidRPr="00000000">
        <w:drawing>
          <wp:inline distB="114300" distT="114300" distL="114300" distR="114300">
            <wp:extent cx="638432" cy="190500"/>
            <wp:effectExtent b="0" l="0" r="0" t="0"/>
            <wp:docPr descr="Captura de Tela 2015-03-27 às 11.09.50.png" id="16" name="image31.png"/>
            <a:graphic>
              <a:graphicData uri="http://schemas.openxmlformats.org/drawingml/2006/picture">
                <pic:pic>
                  <pic:nvPicPr>
                    <pic:cNvPr descr="Captura de Tela 2015-03-27 às 11.09.50.png" id="0" name="image3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8432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c) [ </w:t>
      </w:r>
      <w:r w:rsidDel="00000000" w:rsidR="00000000" w:rsidRPr="00000000">
        <w:drawing>
          <wp:inline distB="114300" distT="114300" distL="114300" distR="114300">
            <wp:extent cx="666750" cy="190500"/>
            <wp:effectExtent b="0" l="0" r="0" t="0"/>
            <wp:docPr descr="Captura de Tela 2015-03-27 às 11.10.52.png" id="17" name="image32.png"/>
            <a:graphic>
              <a:graphicData uri="http://schemas.openxmlformats.org/drawingml/2006/picture">
                <pic:pic>
                  <pic:nvPicPr>
                    <pic:cNvPr descr="Captura de Tela 2015-03-27 às 11.10.52.png" id="0" name="image3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rtl w:val="0"/>
        </w:rPr>
        <w:t xml:space="preserve">d) [ </w:t>
      </w:r>
      <w:r w:rsidDel="00000000" w:rsidR="00000000" w:rsidRPr="00000000">
        <w:drawing>
          <wp:inline distB="114300" distT="114300" distL="114300" distR="114300">
            <wp:extent cx="636671" cy="190500"/>
            <wp:effectExtent b="0" l="0" r="0" t="0"/>
            <wp:docPr descr="Captura de Tela 2015-03-27 às 11.11.45.png" id="19" name="image36.png"/>
            <a:graphic>
              <a:graphicData uri="http://schemas.openxmlformats.org/drawingml/2006/picture">
                <pic:pic>
                  <pic:nvPicPr>
                    <pic:cNvPr descr="Captura de Tela 2015-03-27 às 11.11.45.png" id="0" name="image3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6671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color w:val="0000ff"/>
          <w:rtl w:val="0"/>
        </w:rPr>
        <w:t xml:space="preserve">]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tl w:val="0"/>
        </w:rPr>
        <w:t xml:space="preserve">Para usar uma porta XOR como NOT: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a) ambas as entradas devem ser 1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b) ambas as entradas devem ser 0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c) uma das entradas deve ser aterrada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rtl w:val="0"/>
        </w:rPr>
        <w:t xml:space="preserve">d) uma das entradas deve ser ligada a 5V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rtl w:val="0"/>
        </w:rPr>
        <w:t xml:space="preserve">5</w:t>
      </w:r>
      <w:r w:rsidDel="00000000" w:rsidR="00000000" w:rsidRPr="00000000">
        <w:rPr>
          <w:rtl w:val="0"/>
        </w:rPr>
        <w:t xml:space="preserve">. Se as entradas de uma porta XOR forem iguais, a saída será 1?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a) Certo.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b w:val="1"/>
          <w:color w:val="0000ff"/>
          <w:rtl w:val="0"/>
        </w:rPr>
        <w:t xml:space="preserve">b) Errado. 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  <w:t xml:space="preserve">c) Depende do valor das entradas</w:t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Trebuchet MS"/>
  <w:font w:name="Nova Mono">
    <w:embedRegular w:fontKey="{00000000-0000-0000-0000-000000000000}" r:id="rId1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contextualSpacing w:val="1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  <w:contextualSpacing w:val="1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  <w:contextualSpacing w:val="1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  <w:contextualSpacing w:val="1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2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  <w:style w:type="table" w:styleId="Table3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07.png"/><Relationship Id="rId22" Type="http://schemas.openxmlformats.org/officeDocument/2006/relationships/image" Target="media/image23.png"/><Relationship Id="rId21" Type="http://schemas.openxmlformats.org/officeDocument/2006/relationships/image" Target="media/image08.png"/><Relationship Id="rId24" Type="http://schemas.openxmlformats.org/officeDocument/2006/relationships/image" Target="media/image32.png"/><Relationship Id="rId23" Type="http://schemas.openxmlformats.org/officeDocument/2006/relationships/image" Target="media/image31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39.jpg"/><Relationship Id="rId25" Type="http://schemas.openxmlformats.org/officeDocument/2006/relationships/image" Target="media/image36.png"/><Relationship Id="rId5" Type="http://schemas.openxmlformats.org/officeDocument/2006/relationships/image" Target="media/image11.jpg"/><Relationship Id="rId6" Type="http://schemas.openxmlformats.org/officeDocument/2006/relationships/image" Target="media/image25.jpg"/><Relationship Id="rId7" Type="http://schemas.openxmlformats.org/officeDocument/2006/relationships/image" Target="media/image27.jpg"/><Relationship Id="rId8" Type="http://schemas.openxmlformats.org/officeDocument/2006/relationships/image" Target="media/image35.jpg"/><Relationship Id="rId11" Type="http://schemas.openxmlformats.org/officeDocument/2006/relationships/image" Target="media/image01.png"/><Relationship Id="rId10" Type="http://schemas.openxmlformats.org/officeDocument/2006/relationships/image" Target="media/image28.png"/><Relationship Id="rId13" Type="http://schemas.openxmlformats.org/officeDocument/2006/relationships/image" Target="media/image22.jpg"/><Relationship Id="rId12" Type="http://schemas.openxmlformats.org/officeDocument/2006/relationships/image" Target="media/image30.png"/><Relationship Id="rId15" Type="http://schemas.openxmlformats.org/officeDocument/2006/relationships/image" Target="media/image13.jpg"/><Relationship Id="rId14" Type="http://schemas.openxmlformats.org/officeDocument/2006/relationships/image" Target="media/image37.png"/><Relationship Id="rId17" Type="http://schemas.openxmlformats.org/officeDocument/2006/relationships/image" Target="media/image06.jpg"/><Relationship Id="rId16" Type="http://schemas.openxmlformats.org/officeDocument/2006/relationships/image" Target="media/image14.jpg"/><Relationship Id="rId19" Type="http://schemas.openxmlformats.org/officeDocument/2006/relationships/image" Target="media/image26.png"/><Relationship Id="rId18" Type="http://schemas.openxmlformats.org/officeDocument/2006/relationships/image" Target="media/image0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vaMono-regular.ttf"/></Relationships>
</file>