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Lab 1 – Requirements Engineering</w:t>
      </w:r>
    </w:p>
    <w:p>
      <w:pPr>
        <w:spacing w:after="100"/>
        <w:jc w:val="center"/>
      </w:pPr>
      <w:r>
        <w:rPr>
          <w:b/>
          <w:bCs/>
          <w:color w:val="2C5F8A"/>
          <w:sz w:val="24"/>
          <w:szCs w:val="24"/>
        </w:rPr>
        <w:t xml:space="preserve">Problem Statement #47: Domain &amp; SSL Certificate Expiry Alert System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Target Stakeholders / Actors: SysAdmin, Security Officer  |  Domain: Developer Tools &amp; IT Operations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Requirements Table (FR-001–FR-005, NFR-001–NFR-002)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350"/>
        <w:gridCol w:w="3900"/>
        <w:gridCol w:w="900"/>
        <w:gridCol w:w="3800"/>
        <w:gridCol w:w="3540"/>
      </w:tblGrid>
      <w:tr>
        <w:trPr>
          <w:tblHeader/>
        </w:trPr>
        <w:tc>
          <w:tcPr>
            <w:tcW w:type="dxa" w:w="95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5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540"/>
            <w:shd w:fill="2C5F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initiate TLS handshakes against monitored domains daily, extract certificate expiration dates, and trigger alerts at 30, 15, and 3 days before expiry.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Alert queued for a certificate expiring in 15 days.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An expired certificate is ignored without notification.</w:t>
            </w:r>
          </w:p>
        </w:tc>
        <w:tc>
          <w:tcPr>
            <w:tcW w:type="dxa" w:w="3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Certificate expiry is the primary cause of unplanned outages and browser trust warnings; staged alerts give teams time to renew.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perform a WHOIS lookup for each monitored domain daily, extract the domain registration expiry date, and flag any domain expiring within 30 days.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domain expiring in 25 days appears in the daily flagged-domains report.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A domain expiring in 10 days is absent from the report.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Unlike certificate expiry, a lapsed domain registration can take the entire site and associated services offline, so it must be tracked independently.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escalate an unacknowledged alert from the assigned SysAdmin to the Security Officer if it remains unacknowledged 24 hours after being raised.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An alert open for 24h 1min is automatically routed to the Security Officer's escalation channel.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An alert stays visible only to the original SysAdmin after 24 hours.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fixed escalation ladder prevents a single missed notification from letting a domain or certificate expire silently.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an authorized SysAdmin or Security Officer to acknowledge an open alert, recording the acknowledger's identity and a timestamp against that alert.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Acknowledging an alert sets its status to "Acknowledged" and stores user ID and timestamp.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Alert status remains "Open" after the acknowledgment action is performed.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Provides an auditable trail of who is handling each alert and prevents unnecessary escalation of alerts already in progress.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SysAdmin to add, edit, or remove a domain or SSL endpoint from the monitored inventory through an administrative interface.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newly added domain is included in the next scheduled audit run.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A removed domain is still scanned during the next audit cycle.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changes constantly; the monitored list must stay accurate for the audits to be trustworthy.</w:t>
            </w:r>
          </w:p>
        </w:tc>
      </w:tr>
      <w:tr>
        <w:tc>
          <w:tcPr>
            <w:tcW w:type="dxa" w:w="9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5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
(Performance &amp; Security)</w:t>
            </w:r>
          </w:p>
        </w:tc>
        <w:tc>
          <w:tcPr>
            <w:tcW w:type="dxa" w:w="3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monitoring engine shall scan a list of 1,000 domains and SSL endpoints in under 3 minutes.</w:t>
            </w:r>
          </w:p>
        </w:tc>
        <w:tc>
          <w:tcPr>
            <w:tcW w:type="dxa" w:w="9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 tests confirm the target latency and security standards are met under simulated peak load.</w:t>
            </w:r>
          </w:p>
        </w:tc>
        <w:tc>
          <w:tcPr>
            <w:tcW w:type="dxa" w:w="3540"/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Nightly audits must complete comfortably inside the maintenance window without overloading network or security infrastructure.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
(Reliability &amp; Availability)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monitoring engine shall successfully complete at least 99.9% of its scheduled daily audit runs (measured monthly), with automatic retry on transient network or WHOIS/TLS failures.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Monthly audit-run logs show ≥ 99.9% of scheduled runs completed, with no two consecutive nightly runs missed.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Fail: Two or more consecutive nightly audit runs fail to complete.</w:t>
            </w:r>
          </w:p>
        </w:tc>
        <w:tc>
          <w:tcPr>
            <w:tcW w:type="dxa" w:w="3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missed nightly scan is equivalent to an undetected expiry, which directly defeats the system's core purpose.</w:t>
            </w:r>
          </w:p>
        </w:tc>
      </w:tr>
    </w:tbl>
    <w:p>
      <w:pPr>
        <w:spacing w:before="250"/>
      </w:pPr>
      <w:r>
        <w:rPr>
          <w:i/>
          <w:iCs/>
          <w:sz w:val="16"/>
          <w:szCs w:val="16"/>
        </w:rPr>
        <w:t xml:space="preserve">Shaded rows = requirements supplied in the problem statement; remaining rows authored for this lab.</w:t>
      </w:r>
    </w:p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2026-08-24T03:53:42.382Z</dcterms:created>
  <dcterms:modified xsi:type="dcterms:W3CDTF">2026-08-24T03:53:42.382Z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