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D78"/>
          <w:sz w:val="44"/>
        </w:rPr>
        <w:t>Checklist de Control del Proyecto SSA</w:t>
      </w:r>
    </w:p>
    <w:p>
      <w:pPr>
        <w:jc w:val="center"/>
      </w:pPr>
      <w:r>
        <w:rPr>
          <w:sz w:val="26"/>
        </w:rPr>
        <w:t>Plataforma de Gestión, Comunicación y Educación para la Salud</w:t>
      </w:r>
    </w:p>
    <w:p>
      <w:pPr>
        <w:jc w:val="center"/>
      </w:pPr>
      <w:r>
        <w:rPr>
          <w:color w:val="666666"/>
          <w:sz w:val="20"/>
        </w:rPr>
        <w:t>Jurisdiccion Sanitaria de Huejutla de Reyes, Hidalgo - Version 1.1 - Actualizado 2026-07-13</w:t>
      </w:r>
    </w:p>
    <w:p>
      <w:pPr>
        <w:pStyle w:val="Heading1"/>
      </w:pPr>
      <w:r>
        <w:t>Dictamen ejecutivo</w:t>
      </w:r>
    </w:p>
    <w:p>
      <w:r>
        <w:t>La baseline documental sigue completa y el proyecto ya avanzo en la preparacion tecnica del repositorio. Al 13 de julio de 2026 existe un monorepo pnpm con apps base React/Vite y NestJS, paquete shared, schema Prisma operativo en raiz y .env.example. El MVP funcional aun no existe: no hay migraciones, base de datos conectada, autenticacion, modulos CMS ni despliegue.</w:t>
      </w:r>
    </w:p>
    <w:p>
      <w:r>
        <w:t>Ubicacion real: baseline documental completa -&gt; implementation-start aprobado -&gt; Slice 0 mayormente ejecutado -&gt; Slice 1 iniciado con backend base y health check -&gt; Prisma, autenticacion, CMS y publicacion publica pendientes.</w:t>
      </w:r>
    </w:p>
    <w:p>
      <w:r>
        <w:t>Porcentaje recomendado para seguimiento: 42% del proyecto total completado. Sube desde 35% porque ya existe scaffolding tecnico verificable, pero no debe reportarse como MVP avanzado: el valor funcional para usuarios aun esta pendiente.</w:t>
      </w:r>
    </w:p>
    <w:p>
      <w:pPr>
        <w:pStyle w:val="Heading2"/>
      </w:pPr>
      <w:r>
        <w:t>Semáforo actual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440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Estado</w:t>
            </w:r>
          </w:p>
        </w:tc>
        <w:tc>
          <w:tcPr>
            <w:tcW w:type="dxa" w:w="2880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Interpretación</w:t>
            </w:r>
          </w:p>
        </w:tc>
        <w:tc>
          <w:tcPr>
            <w:tcW w:type="dxa" w:w="2592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Uso en control</w:t>
            </w:r>
          </w:p>
        </w:tc>
        <w:tc>
          <w:tcPr>
            <w:tcW w:type="dxa" w:w="2448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Evidencia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8"/>
              </w:rPr>
              <w:t>VERDE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  <w:t>Foundation, producto, dominio, arquitectura, base de datos, API, frontend, backend, IA y DevOps documentados; monorepo base creado.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  <w:t>Conservar baseline; no reabrir sin ADR. Usar estructura actual como punto de partida tecnico.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8"/>
              </w:rPr>
              <w:t>docs/00 a docs/10, package.json, pnpm-workspace.yaml, apps/, packages/, prisma/.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8"/>
              </w:rPr>
              <w:t>AMBAR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  <w:t>Slice 0 esta mayormente ejecutado y Slice 1 inicio con backend base; faltan verificacion estable de build/lint, DB, auth y modulos funcionales.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  <w:t>Cerrar evidencia tecnica antes de autorizar Prisma o autenticacion.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8"/>
              </w:rPr>
              <w:t>apps/api, apps/web, packages/shared, docs/10-implementation/schema-review-findings.md.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8"/>
              </w:rPr>
              <w:t>ROJO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  <w:t>No existe MVP funcional: sin migraciones, PostgreSQL conectado, login, CMS, portal publico dinamico, CI ni despliegue.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  <w:t>No declarar produccion, staging ni IA funcional.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8"/>
              </w:rPr>
              <w:t>Checklist operativo y estado real del repositorio.</w:t>
            </w:r>
          </w:p>
        </w:tc>
      </w:tr>
    </w:tbl>
    <w:p>
      <w:pPr>
        <w:pStyle w:val="Heading1"/>
      </w:pPr>
      <w:r>
        <w:t>Metodología que ya sigue el proyecto</w:t>
      </w:r>
    </w:p>
    <w:p>
      <w:r>
        <w:t>La documentación adopta un enfoque secuencial de baseline (producto → dominio → arquitectura → base de datos → API → frontend → backend → DevOps) y una ejecución incremental mediante vertical slices. No es Scrum formalmente descrito; es un proceso de arquitectura dirigida por dominio, con monolito modular, Clean Architecture y DDD Lite.</w:t>
      </w:r>
    </w:p>
    <w:p>
      <w:r>
        <w:t>Regla operativa: cada slice debe producir un resultado verificable, conservar las decisiones del dominio y cerrar evidencia antes de iniciar el siguiente. La publicación pública no puede avanzar sin soporte mínimo de fuente, validación y trazabilidad.</w:t>
      </w:r>
    </w:p>
    <w:p>
      <w:pPr>
        <w:pStyle w:val="Heading1"/>
      </w:pPr>
      <w:r>
        <w:t>Estimación para terminar el MVP</w:t>
      </w:r>
    </w:p>
    <w:p>
      <w:r>
        <w:t>Estimación de trabajo restante: 8–12 semanas-persona de desarrollo, incluyendo pruebas, endurecimiento y despliegue controlado. Con una persona a tiempo completo y decisiones rápidas: 8–10 semanas calendario; con dedicación parcial: 12–16 semanas. La estimación documental original de “aproximadamente un mes” solo sería viable con alcance muy estricto, infraestructura resuelta y al menos dos perfiles trabajando en paralelo.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232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Bloque</w:t>
            </w:r>
          </w:p>
        </w:tc>
        <w:tc>
          <w:tcPr>
            <w:tcW w:type="dxa" w:w="1728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Duración estimada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Dependencia</w:t>
            </w:r>
          </w:p>
        </w:tc>
        <w:tc>
          <w:tcPr>
            <w:tcW w:type="dxa" w:w="3168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Salida verificable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8"/>
              </w:rPr>
              <w:t>Slice 0 + decisiones tecnicas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  <w:t>1-2 dias para cierre formal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8"/>
              </w:rPr>
              <w:t>Confirmar rama, resolver evidencia de build/lint, decidir PostgreSQL local</w:t>
            </w:r>
          </w:p>
        </w:tc>
        <w:tc>
          <w:tcPr>
            <w:tcW w:type="dxa" w:w="3168"/>
            <w:vAlign w:val="center"/>
          </w:tcPr>
          <w:p>
            <w:r>
              <w:rPr>
                <w:sz w:val="18"/>
              </w:rPr>
              <w:t>Monorepo ya creado; cierre con validacion documental y comandos reproducibles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8"/>
              </w:rPr>
              <w:t>Base, Prisma y autenticacion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  <w:t>1-2 semanas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8"/>
              </w:rPr>
              <w:t>Autorizacion Prisma y primer admin</w:t>
            </w:r>
          </w:p>
        </w:tc>
        <w:tc>
          <w:tcPr>
            <w:tcW w:type="dxa" w:w="3168"/>
            <w:vAlign w:val="center"/>
          </w:tcPr>
          <w:p>
            <w:r>
              <w:rPr>
                <w:sz w:val="18"/>
              </w:rPr>
              <w:t>Login, refresh, /me, rutas protegidas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8"/>
              </w:rPr>
              <w:t>Nucleo editorial confiable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  <w:t>2-3 semanas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8"/>
              </w:rPr>
              <w:t>Auth y DB local</w:t>
            </w:r>
          </w:p>
        </w:tc>
        <w:tc>
          <w:tcPr>
            <w:tcW w:type="dxa" w:w="3168"/>
            <w:vAlign w:val="center"/>
          </w:tcPr>
          <w:p>
            <w:r>
              <w:rPr>
                <w:sz w:val="18"/>
              </w:rPr>
              <w:t>Content + Source + Validation + trazabilidad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8"/>
              </w:rPr>
              <w:t>Publicacion y portal publico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  <w:t>1-2 semanas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8"/>
              </w:rPr>
              <w:t>Nucleo editorial</w:t>
            </w:r>
          </w:p>
        </w:tc>
        <w:tc>
          <w:tcPr>
            <w:tcW w:type="dxa" w:w="3168"/>
            <w:vAlign w:val="center"/>
          </w:tcPr>
          <w:p>
            <w:r>
              <w:rPr>
                <w:sz w:val="18"/>
              </w:rPr>
              <w:t>Publication, detalle, busqueda basica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8"/>
              </w:rPr>
              <w:t>Multimedia, clasificacion, timeline y canales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  <w:t>2-3 semanas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8"/>
              </w:rPr>
              <w:t>Publicacion</w:t>
            </w:r>
          </w:p>
        </w:tc>
        <w:tc>
          <w:tcPr>
            <w:tcW w:type="dxa" w:w="3168"/>
            <w:vAlign w:val="center"/>
          </w:tcPr>
          <w:p>
            <w:r>
              <w:rPr>
                <w:sz w:val="18"/>
              </w:rPr>
              <w:t>Capacidades MVP restantes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8"/>
              </w:rPr>
              <w:t>E2E, seguridad, CI y despliegue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  <w:t>1-2 semanas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8"/>
              </w:rPr>
              <w:t>Proveedor / staging</w:t>
            </w:r>
          </w:p>
        </w:tc>
        <w:tc>
          <w:tcPr>
            <w:tcW w:type="dxa" w:w="3168"/>
            <w:vAlign w:val="center"/>
          </w:tcPr>
          <w:p>
            <w:r>
              <w:rPr>
                <w:sz w:val="18"/>
              </w:rPr>
              <w:t>MVP probado y operable</w:t>
            </w:r>
          </w:p>
        </w:tc>
      </w:tr>
    </w:tbl>
    <w:p>
      <w:pPr>
        <w:pStyle w:val="Heading1"/>
      </w:pPr>
      <w:r>
        <w:t>Decisiones que deben resolverse antes de avanzar</w:t>
      </w:r>
    </w:p>
    <w:p>
      <w:pPr>
        <w:pStyle w:val="Heading2"/>
      </w:pPr>
      <w:r>
        <w:t>Gate A — autorización de ejecución real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503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☐</w:t>
            </w:r>
          </w:p>
        </w:tc>
        <w:tc>
          <w:tcPr>
            <w:tcW w:type="dxa" w:w="4031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Actividad / criterio de aceptación</w:t>
            </w:r>
          </w:p>
        </w:tc>
        <w:tc>
          <w:tcPr>
            <w:tcW w:type="dxa" w:w="1800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Evidencia o enlace</w:t>
            </w:r>
          </w:p>
        </w:tc>
        <w:tc>
          <w:tcPr>
            <w:tcW w:type="dxa" w:w="792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Fecha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Notas / bloqueo</w:t>
            </w:r>
          </w:p>
        </w:tc>
      </w:tr>
      <w:tr>
        <w:tc>
          <w:tcPr>
            <w:tcW w:type="dxa" w:w="503"/>
            <w:vAlign w:val="center"/>
          </w:tcPr>
          <w:p>
            <w:r>
              <w:rPr>
                <w:sz w:val="18"/>
              </w:rPr>
              <w:t>[ ]</w:t>
            </w:r>
          </w:p>
        </w:tc>
        <w:tc>
          <w:tcPr>
            <w:tcW w:type="dxa" w:w="4031"/>
            <w:vAlign w:val="center"/>
          </w:tcPr>
          <w:p>
            <w:r>
              <w:rPr>
                <w:sz w:val="18"/>
              </w:rPr>
              <w:t>Confirmar rama de trabajo y responsable tecnico.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792"/>
            <w:vAlign w:val="center"/>
          </w:tcPr>
          <w:p>
            <w:r>
              <w:rPr>
                <w:sz w:val="18"/>
              </w:rPr>
              <w:t>2026-07-13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8"/>
              </w:rPr>
              <w:t>Pendiente; el repositorio muestra cambios sin seguimiento en Git.</w:t>
            </w:r>
          </w:p>
        </w:tc>
      </w:tr>
      <w:tr>
        <w:tc>
          <w:tcPr>
            <w:tcW w:type="dxa" w:w="503"/>
            <w:vAlign w:val="center"/>
          </w:tcPr>
          <w:p>
            <w:r>
              <w:rPr>
                <w:sz w:val="18"/>
              </w:rPr>
              <w:t>[x]</w:t>
            </w:r>
          </w:p>
        </w:tc>
        <w:tc>
          <w:tcPr>
            <w:tcW w:type="dxa" w:w="4031"/>
            <w:vAlign w:val="center"/>
          </w:tcPr>
          <w:p>
            <w:r>
              <w:rPr>
                <w:sz w:val="18"/>
              </w:rPr>
              <w:t>Autorizar creacion de la estructura tecnica y dependencias del monorepo.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8"/>
              </w:rPr>
              <w:t>package.json, pnpm-workspace.yaml, apps/, packages/, prisma/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8"/>
              </w:rPr>
              <w:t>2026-07-13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8"/>
              </w:rPr>
              <w:t>Ejecutado en repositorio local.</w:t>
            </w:r>
          </w:p>
        </w:tc>
      </w:tr>
      <w:tr>
        <w:tc>
          <w:tcPr>
            <w:tcW w:type="dxa" w:w="503"/>
            <w:vAlign w:val="center"/>
          </w:tcPr>
          <w:p>
            <w:r>
              <w:rPr>
                <w:sz w:val="18"/>
              </w:rPr>
              <w:t>[ ]</w:t>
            </w:r>
          </w:p>
        </w:tc>
        <w:tc>
          <w:tcPr>
            <w:tcW w:type="dxa" w:w="4031"/>
            <w:vAlign w:val="center"/>
          </w:tcPr>
          <w:p>
            <w:r>
              <w:rPr>
                <w:sz w:val="18"/>
              </w:rPr>
              <w:t>Definir PostgreSQL local (Docker o instalacion local) y datos no productivos.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792"/>
            <w:vAlign w:val="center"/>
          </w:tcPr>
          <w:p>
            <w:r>
              <w:rPr>
                <w:sz w:val="18"/>
              </w:rPr>
              <w:t>2026-07-13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8"/>
              </w:rPr>
              <w:t>Pendiente.</w:t>
            </w:r>
          </w:p>
        </w:tc>
      </w:tr>
      <w:tr>
        <w:tc>
          <w:tcPr>
            <w:tcW w:type="dxa" w:w="503"/>
            <w:vAlign w:val="center"/>
          </w:tcPr>
          <w:p>
            <w:r>
              <w:rPr>
                <w:sz w:val="18"/>
              </w:rPr>
              <w:t>[ ]</w:t>
            </w:r>
          </w:p>
        </w:tc>
        <w:tc>
          <w:tcPr>
            <w:tcW w:type="dxa" w:w="4031"/>
            <w:vAlign w:val="center"/>
          </w:tcPr>
          <w:p>
            <w:r>
              <w:rPr>
                <w:sz w:val="18"/>
              </w:rPr>
              <w:t>Autorizar el ciclo Prisma por etapas: validate -&gt; generate -&gt; migracion local.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792"/>
            <w:vAlign w:val="center"/>
          </w:tcPr>
          <w:p>
            <w:r>
              <w:rPr>
                <w:sz w:val="18"/>
              </w:rPr>
              <w:t>2026-07-13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8"/>
              </w:rPr>
              <w:t>Pendiente; no ejecutar aun.</w:t>
            </w:r>
          </w:p>
        </w:tc>
      </w:tr>
      <w:tr>
        <w:tc>
          <w:tcPr>
            <w:tcW w:type="dxa" w:w="503"/>
            <w:vAlign w:val="center"/>
          </w:tcPr>
          <w:p>
            <w:r>
              <w:rPr>
                <w:sz w:val="18"/>
              </w:rPr>
              <w:t>[ ]</w:t>
            </w:r>
          </w:p>
        </w:tc>
        <w:tc>
          <w:tcPr>
            <w:tcW w:type="dxa" w:w="4031"/>
            <w:vAlign w:val="center"/>
          </w:tcPr>
          <w:p>
            <w:r>
              <w:rPr>
                <w:sz w:val="18"/>
              </w:rPr>
              <w:t>Definir mecanismo tecnico controlado para el primer usuario administrador.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792"/>
            <w:vAlign w:val="center"/>
          </w:tcPr>
          <w:p>
            <w:r>
              <w:rPr>
                <w:sz w:val="18"/>
              </w:rPr>
              <w:t>2026-07-13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8"/>
              </w:rPr>
              <w:t>Pendiente.</w:t>
            </w:r>
          </w:p>
        </w:tc>
      </w:tr>
      <w:tr>
        <w:tc>
          <w:tcPr>
            <w:tcW w:type="dxa" w:w="503"/>
            <w:vAlign w:val="center"/>
          </w:tcPr>
          <w:p>
            <w:r>
              <w:rPr>
                <w:sz w:val="18"/>
              </w:rPr>
              <w:t>[ ]</w:t>
            </w:r>
          </w:p>
        </w:tc>
        <w:tc>
          <w:tcPr>
            <w:tcW w:type="dxa" w:w="4031"/>
            <w:vAlign w:val="center"/>
          </w:tcPr>
          <w:p>
            <w:r>
              <w:rPr>
                <w:sz w:val="18"/>
              </w:rPr>
              <w:t>Elegir almacenamiento multimedia inicial y criterio de persistencia/respaldo.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8"/>
              </w:rPr>
              <w:t>.env.example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8"/>
              </w:rPr>
              <w:t>2026-07-13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8"/>
              </w:rPr>
              <w:t>Solo existe variable STORAGE_PROVIDER=local; falta diseno de StorageProvider.</w:t>
            </w:r>
          </w:p>
        </w:tc>
      </w:tr>
      <w:tr>
        <w:tc>
          <w:tcPr>
            <w:tcW w:type="dxa" w:w="503"/>
            <w:vAlign w:val="center"/>
          </w:tcPr>
          <w:p>
            <w:r>
              <w:rPr>
                <w:sz w:val="18"/>
              </w:rPr>
              <w:t>[ ]</w:t>
            </w:r>
          </w:p>
        </w:tc>
        <w:tc>
          <w:tcPr>
            <w:tcW w:type="dxa" w:w="4031"/>
            <w:vAlign w:val="center"/>
          </w:tcPr>
          <w:p>
            <w:r>
              <w:rPr>
                <w:sz w:val="18"/>
              </w:rPr>
              <w:t>Definir entorno de validacion (development/staging) y responsable de aprobacion.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792"/>
            <w:vAlign w:val="center"/>
          </w:tcPr>
          <w:p>
            <w:r>
              <w:rPr>
                <w:sz w:val="18"/>
              </w:rPr>
              <w:t>2026-07-13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8"/>
              </w:rPr>
              <w:t>Pendiente.</w:t>
            </w:r>
          </w:p>
        </w:tc>
      </w:tr>
    </w:tbl>
    <w:p>
      <w:pPr>
        <w:pStyle w:val="Heading2"/>
      </w:pPr>
      <w:r>
        <w:t>Slice 0 — preparación controlada (autorizado)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503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☐</w:t>
            </w:r>
          </w:p>
        </w:tc>
        <w:tc>
          <w:tcPr>
            <w:tcW w:type="dxa" w:w="4031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Actividad / criterio de aceptación</w:t>
            </w:r>
          </w:p>
        </w:tc>
        <w:tc>
          <w:tcPr>
            <w:tcW w:type="dxa" w:w="1800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Evidencia o enlace</w:t>
            </w:r>
          </w:p>
        </w:tc>
        <w:tc>
          <w:tcPr>
            <w:tcW w:type="dxa" w:w="792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Fecha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Notas / bloqueo</w:t>
            </w:r>
          </w:p>
        </w:tc>
      </w:tr>
      <w:tr>
        <w:tc>
          <w:tcPr>
            <w:tcW w:type="dxa" w:w="503"/>
            <w:vAlign w:val="center"/>
          </w:tcPr>
          <w:p>
            <w:r>
              <w:rPr>
                <w:sz w:val="18"/>
              </w:rPr>
              <w:t>[ ]</w:t>
            </w:r>
          </w:p>
        </w:tc>
        <w:tc>
          <w:tcPr>
            <w:tcW w:type="dxa" w:w="4031"/>
            <w:vAlign w:val="center"/>
          </w:tcPr>
          <w:p>
            <w:r>
              <w:rPr>
                <w:sz w:val="18"/>
              </w:rPr>
              <w:t>Confirmar rama de trabajo.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792"/>
            <w:vAlign w:val="center"/>
          </w:tcPr>
          <w:p>
            <w:r>
              <w:rPr>
                <w:sz w:val="18"/>
              </w:rPr>
              <w:t>2026-07-13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8"/>
              </w:rPr>
              <w:t>Pendiente; no hay rama/commit de control registrado.</w:t>
            </w:r>
          </w:p>
        </w:tc>
      </w:tr>
      <w:tr>
        <w:tc>
          <w:tcPr>
            <w:tcW w:type="dxa" w:w="503"/>
            <w:vAlign w:val="center"/>
          </w:tcPr>
          <w:p>
            <w:r>
              <w:rPr>
                <w:sz w:val="18"/>
              </w:rPr>
              <w:t>[x]</w:t>
            </w:r>
          </w:p>
        </w:tc>
        <w:tc>
          <w:tcPr>
            <w:tcW w:type="dxa" w:w="4031"/>
            <w:vAlign w:val="center"/>
          </w:tcPr>
          <w:p>
            <w:r>
              <w:rPr>
                <w:sz w:val="18"/>
              </w:rPr>
              <w:t>Crear package.json raiz y workspace pnpm.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8"/>
              </w:rPr>
              <w:t>package.json, pnpm-workspace.yaml, pnpm-lock.yaml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8"/>
              </w:rPr>
              <w:t>2026-07-13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8"/>
              </w:rPr>
              <w:t>Completado.</w:t>
            </w:r>
          </w:p>
        </w:tc>
      </w:tr>
      <w:tr>
        <w:tc>
          <w:tcPr>
            <w:tcW w:type="dxa" w:w="503"/>
            <w:vAlign w:val="center"/>
          </w:tcPr>
          <w:p>
            <w:r>
              <w:rPr>
                <w:sz w:val="18"/>
              </w:rPr>
              <w:t>[x]</w:t>
            </w:r>
          </w:p>
        </w:tc>
        <w:tc>
          <w:tcPr>
            <w:tcW w:type="dxa" w:w="4031"/>
            <w:vAlign w:val="center"/>
          </w:tcPr>
          <w:p>
            <w:r>
              <w:rPr>
                <w:sz w:val="18"/>
              </w:rPr>
              <w:t>Crear apps/web, apps/api, packages/shared y prisma.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8"/>
              </w:rPr>
              <w:t>apps/web, apps/api, packages/shared, prisma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8"/>
              </w:rPr>
              <w:t>2026-07-13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8"/>
              </w:rPr>
              <w:t>Completado.</w:t>
            </w:r>
          </w:p>
        </w:tc>
      </w:tr>
      <w:tr>
        <w:tc>
          <w:tcPr>
            <w:tcW w:type="dxa" w:w="503"/>
            <w:vAlign w:val="center"/>
          </w:tcPr>
          <w:p>
            <w:r>
              <w:rPr>
                <w:sz w:val="18"/>
              </w:rPr>
              <w:t>[x]</w:t>
            </w:r>
          </w:p>
        </w:tc>
        <w:tc>
          <w:tcPr>
            <w:tcW w:type="dxa" w:w="4031"/>
            <w:vAlign w:val="center"/>
          </w:tcPr>
          <w:p>
            <w:r>
              <w:rPr>
                <w:sz w:val="18"/>
              </w:rPr>
              <w:t>Copiar o mover schema de referencia a prisma/schema.prisma sin modificar dominio.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8"/>
              </w:rPr>
              <w:t>prisma/schema.prisma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8"/>
              </w:rPr>
              <w:t>2026-07-13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8"/>
              </w:rPr>
              <w:t>Completado; existe schema operativo en raiz.</w:t>
            </w:r>
          </w:p>
        </w:tc>
      </w:tr>
      <w:tr>
        <w:tc>
          <w:tcPr>
            <w:tcW w:type="dxa" w:w="503"/>
            <w:vAlign w:val="center"/>
          </w:tcPr>
          <w:p>
            <w:r>
              <w:rPr>
                <w:sz w:val="18"/>
              </w:rPr>
              <w:t>[x]</w:t>
            </w:r>
          </w:p>
        </w:tc>
        <w:tc>
          <w:tcPr>
            <w:tcW w:type="dxa" w:w="4031"/>
            <w:vAlign w:val="center"/>
          </w:tcPr>
          <w:p>
            <w:r>
              <w:rPr>
                <w:sz w:val="18"/>
              </w:rPr>
              <w:t>Crear .env.example sin secretos.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8"/>
              </w:rPr>
              <w:t>.env.example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8"/>
              </w:rPr>
              <w:t>2026-07-13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8"/>
              </w:rPr>
              <w:t>Completado con valores placeholder; no usar en produccion.</w:t>
            </w:r>
          </w:p>
        </w:tc>
      </w:tr>
      <w:tr>
        <w:tc>
          <w:tcPr>
            <w:tcW w:type="dxa" w:w="503"/>
            <w:vAlign w:val="center"/>
          </w:tcPr>
          <w:p>
            <w:r>
              <w:rPr>
                <w:sz w:val="18"/>
              </w:rPr>
              <w:t>[x]</w:t>
            </w:r>
          </w:p>
        </w:tc>
        <w:tc>
          <w:tcPr>
            <w:tcW w:type="dxa" w:w="4031"/>
            <w:vAlign w:val="center"/>
          </w:tcPr>
          <w:p>
            <w:r>
              <w:rPr>
                <w:sz w:val="18"/>
              </w:rPr>
              <w:t>Documentar scripts base y version Node LTS.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8"/>
              </w:rPr>
              <w:t>package.json y package.json de apps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8"/>
              </w:rPr>
              <w:t>2026-07-13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8"/>
              </w:rPr>
              <w:t>Scripts dev/build/lint disponibles; Node &gt;=22 definido.</w:t>
            </w:r>
          </w:p>
        </w:tc>
      </w:tr>
      <w:tr>
        <w:tc>
          <w:tcPr>
            <w:tcW w:type="dxa" w:w="503"/>
            <w:vAlign w:val="center"/>
          </w:tcPr>
          <w:p>
            <w:r>
              <w:rPr>
                <w:sz w:val="18"/>
              </w:rPr>
              <w:t>[x]</w:t>
            </w:r>
          </w:p>
        </w:tc>
        <w:tc>
          <w:tcPr>
            <w:tcW w:type="dxa" w:w="4031"/>
            <w:vAlign w:val="center"/>
          </w:tcPr>
          <w:p>
            <w:r>
              <w:rPr>
                <w:sz w:val="18"/>
              </w:rPr>
              <w:t>Revisar schema.prisma de forma estatica.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8"/>
              </w:rPr>
              <w:t>docs/10-implementation/schema-review-findings.md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8"/>
              </w:rPr>
              <w:t>2026-07-13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8"/>
              </w:rPr>
              <w:t>Revision estatica registrada; no equivale a prisma validate.</w:t>
            </w:r>
          </w:p>
        </w:tc>
      </w:tr>
      <w:tr>
        <w:tc>
          <w:tcPr>
            <w:tcW w:type="dxa" w:w="503"/>
            <w:vAlign w:val="center"/>
          </w:tcPr>
          <w:p>
            <w:r>
              <w:rPr>
                <w:sz w:val="18"/>
              </w:rPr>
              <w:t>[x]</w:t>
            </w:r>
          </w:p>
        </w:tc>
        <w:tc>
          <w:tcPr>
            <w:tcW w:type="dxa" w:w="4031"/>
            <w:vAlign w:val="center"/>
          </w:tcPr>
          <w:p>
            <w:r>
              <w:rPr>
                <w:sz w:val="18"/>
              </w:rPr>
              <w:t>Registrar contradicciones documentales, si existen.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8"/>
              </w:rPr>
              <w:t>README.md, checklist previo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8"/>
              </w:rPr>
              <w:t>2026-07-13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8"/>
              </w:rPr>
              <w:t>README y checklist aun describian codigo pendiente; este documento queda actualizado.</w:t>
            </w:r>
          </w:p>
        </w:tc>
      </w:tr>
      <w:tr>
        <w:tc>
          <w:tcPr>
            <w:tcW w:type="dxa" w:w="503"/>
            <w:vAlign w:val="center"/>
          </w:tcPr>
          <w:p>
            <w:r>
              <w:rPr>
                <w:sz w:val="18"/>
              </w:rPr>
              <w:t>[ ]</w:t>
            </w:r>
          </w:p>
        </w:tc>
        <w:tc>
          <w:tcPr>
            <w:tcW w:type="dxa" w:w="4031"/>
            <w:vAlign w:val="center"/>
          </w:tcPr>
          <w:p>
            <w:r>
              <w:rPr>
                <w:sz w:val="18"/>
              </w:rPr>
              <w:t>Cerrar Slice 0: repositorio preparado, sin migraciones, seeds, DB real ni despliegue.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792"/>
            <w:vAlign w:val="center"/>
          </w:tcPr>
          <w:p>
            <w:r>
              <w:rPr>
                <w:sz w:val="18"/>
              </w:rPr>
              <w:t>2026-07-13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8"/>
              </w:rPr>
              <w:t>Casi listo; falta confirmar rama y verificar comandos en entorno estable.</w:t>
            </w:r>
          </w:p>
        </w:tc>
      </w:tr>
    </w:tbl>
    <w:p>
      <w:pPr>
        <w:pStyle w:val="Heading2"/>
      </w:pPr>
      <w:r>
        <w:t>Slice 1 — backend base y health check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503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☐</w:t>
            </w:r>
          </w:p>
        </w:tc>
        <w:tc>
          <w:tcPr>
            <w:tcW w:type="dxa" w:w="4031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Actividad / criterio de aceptación</w:t>
            </w:r>
          </w:p>
        </w:tc>
        <w:tc>
          <w:tcPr>
            <w:tcW w:type="dxa" w:w="1800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Evidencia o enlace</w:t>
            </w:r>
          </w:p>
        </w:tc>
        <w:tc>
          <w:tcPr>
            <w:tcW w:type="dxa" w:w="792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Fecha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Notas / bloqueo</w:t>
            </w:r>
          </w:p>
        </w:tc>
      </w:tr>
      <w:tr>
        <w:tc>
          <w:tcPr>
            <w:tcW w:type="dxa" w:w="503"/>
            <w:vAlign w:val="center"/>
          </w:tcPr>
          <w:p>
            <w:r>
              <w:rPr>
                <w:sz w:val="18"/>
              </w:rPr>
              <w:t>[x]</w:t>
            </w:r>
          </w:p>
        </w:tc>
        <w:tc>
          <w:tcPr>
            <w:tcW w:type="dxa" w:w="4031"/>
            <w:vAlign w:val="center"/>
          </w:tcPr>
          <w:p>
            <w:r>
              <w:rPr>
                <w:sz w:val="18"/>
              </w:rPr>
              <w:t>Crear backend NestJS con TypeScript strict.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8"/>
              </w:rPr>
              <w:t>apps/api/src, apps/api/tsconfig.json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8"/>
              </w:rPr>
              <w:t>2026-07-13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8"/>
              </w:rPr>
              <w:t>Base NestJS creada; strict=true.</w:t>
            </w:r>
          </w:p>
        </w:tc>
      </w:tr>
      <w:tr>
        <w:tc>
          <w:tcPr>
            <w:tcW w:type="dxa" w:w="503"/>
            <w:vAlign w:val="center"/>
          </w:tcPr>
          <w:p>
            <w:r>
              <w:rPr>
                <w:sz w:val="18"/>
              </w:rPr>
              <w:t>[x]</w:t>
            </w:r>
          </w:p>
        </w:tc>
        <w:tc>
          <w:tcPr>
            <w:tcW w:type="dxa" w:w="4031"/>
            <w:vAlign w:val="center"/>
          </w:tcPr>
          <w:p>
            <w:r>
              <w:rPr>
                <w:sz w:val="18"/>
              </w:rPr>
              <w:t>Configurar variables de entorno, validacion global y manejo de errores.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8"/>
              </w:rPr>
              <w:t>apps/api/src/main.ts, apps/api/src/app.module.ts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8"/>
              </w:rPr>
              <w:t>2026-07-13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8"/>
              </w:rPr>
              <w:t>ConfigModule y ValidationPipe global configurados; manejo de errores avanzado pendiente.</w:t>
            </w:r>
          </w:p>
        </w:tc>
      </w:tr>
      <w:tr>
        <w:tc>
          <w:tcPr>
            <w:tcW w:type="dxa" w:w="503"/>
            <w:vAlign w:val="center"/>
          </w:tcPr>
          <w:p>
            <w:r>
              <w:rPr>
                <w:sz w:val="18"/>
              </w:rPr>
              <w:t>[x]</w:t>
            </w:r>
          </w:p>
        </w:tc>
        <w:tc>
          <w:tcPr>
            <w:tcW w:type="dxa" w:w="4031"/>
            <w:vAlign w:val="center"/>
          </w:tcPr>
          <w:p>
            <w:r>
              <w:rPr>
                <w:sz w:val="18"/>
              </w:rPr>
              <w:t>Implementar endpoint tecnico /health sin datos sensibles.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8"/>
              </w:rPr>
              <w:t>apps/api/src/health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8"/>
              </w:rPr>
              <w:t>2026-07-13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8"/>
              </w:rPr>
              <w:t>Health check devuelve status, timestamp y version.</w:t>
            </w:r>
          </w:p>
        </w:tc>
      </w:tr>
      <w:tr>
        <w:tc>
          <w:tcPr>
            <w:tcW w:type="dxa" w:w="503"/>
            <w:vAlign w:val="center"/>
          </w:tcPr>
          <w:p>
            <w:r>
              <w:rPr>
                <w:sz w:val="18"/>
              </w:rPr>
              <w:t>[ ]</w:t>
            </w:r>
          </w:p>
        </w:tc>
        <w:tc>
          <w:tcPr>
            <w:tcW w:type="dxa" w:w="4031"/>
            <w:vAlign w:val="center"/>
          </w:tcPr>
          <w:p>
            <w:r>
              <w:rPr>
                <w:sz w:val="18"/>
              </w:rPr>
              <w:t>Verificar arranque local y registrar evidencia.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792"/>
            <w:vAlign w:val="center"/>
          </w:tcPr>
          <w:p>
            <w:r>
              <w:rPr>
                <w:sz w:val="18"/>
              </w:rPr>
              <w:t>2026-07-13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8"/>
              </w:rPr>
              <w:t>Pendiente: build/lint no se verifico por reconstruccion de dependencias y timeout.</w:t>
            </w:r>
          </w:p>
        </w:tc>
      </w:tr>
    </w:tbl>
    <w:p>
      <w:pPr>
        <w:pStyle w:val="Heading2"/>
      </w:pPr>
      <w:r>
        <w:t>Slice 2 — Prisma local controlado (requiere nueva autorización)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503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☐</w:t>
            </w:r>
          </w:p>
        </w:tc>
        <w:tc>
          <w:tcPr>
            <w:tcW w:type="dxa" w:w="4031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Actividad / criterio de aceptación</w:t>
            </w:r>
          </w:p>
        </w:tc>
        <w:tc>
          <w:tcPr>
            <w:tcW w:type="dxa" w:w="1800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Evidencia o enlace</w:t>
            </w:r>
          </w:p>
        </w:tc>
        <w:tc>
          <w:tcPr>
            <w:tcW w:type="dxa" w:w="792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Fecha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Notas / bloqueo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4031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Autorizar comandos Prisma.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4031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Ejecutar prisma validate y corregir problemas documentados.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4031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Ejecutar prisma generate y configurar conexión PostgreSQL local.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4031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Crear y probar migración solo en ambiente local.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4031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Definir procedimiento de rollback de migración.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2"/>
      </w:pPr>
      <w:r>
        <w:t>Slice 3 — autenticación administrativa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503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☐</w:t>
            </w:r>
          </w:p>
        </w:tc>
        <w:tc>
          <w:tcPr>
            <w:tcW w:type="dxa" w:w="4031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Actividad / criterio de aceptación</w:t>
            </w:r>
          </w:p>
        </w:tc>
        <w:tc>
          <w:tcPr>
            <w:tcW w:type="dxa" w:w="1800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Evidencia o enlace</w:t>
            </w:r>
          </w:p>
        </w:tc>
        <w:tc>
          <w:tcPr>
            <w:tcW w:type="dxa" w:w="792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Fecha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Notas / bloqueo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4031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Implementar login, refresh, logout y /auth/me.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4031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Usar Argon2, JWT y refresh token HttpOnly.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4031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Proteger /api/v1/admin/*.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4031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Crear primer administrador mediante mecanismo fuera de API pública.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4031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Confirmar: no existe registro público.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2"/>
      </w:pPr>
      <w:r>
        <w:t>Slices 4–6 — núcleo editorial y consulta pública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503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☐</w:t>
            </w:r>
          </w:p>
        </w:tc>
        <w:tc>
          <w:tcPr>
            <w:tcW w:type="dxa" w:w="4031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Actividad / criterio de aceptación</w:t>
            </w:r>
          </w:p>
        </w:tc>
        <w:tc>
          <w:tcPr>
            <w:tcW w:type="dxa" w:w="1800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Evidencia o enlace</w:t>
            </w:r>
          </w:p>
        </w:tc>
        <w:tc>
          <w:tcPr>
            <w:tcW w:type="dxa" w:w="792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Fecha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Notas / bloqueo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4031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Gestionar Content sin publicación automática.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4031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Gestionar Source, Validation y trazabilidad mínima.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4031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Crear Publication separada de Content, con slug y ciclo de vigencia.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4031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Exponer listado, detalle y búsqueda pública.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4031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Comprobar que borradores y datos administrativos no se exponen.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2"/>
      </w:pPr>
      <w:r>
        <w:t>Slices 7–12 — capacidades complementarias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503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☐</w:t>
            </w:r>
          </w:p>
        </w:tc>
        <w:tc>
          <w:tcPr>
            <w:tcW w:type="dxa" w:w="4031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Actividad / criterio de aceptación</w:t>
            </w:r>
          </w:p>
        </w:tc>
        <w:tc>
          <w:tcPr>
            <w:tcW w:type="dxa" w:w="1800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Evidencia o enlace</w:t>
            </w:r>
          </w:p>
        </w:tc>
        <w:tc>
          <w:tcPr>
            <w:tcW w:type="dxa" w:w="792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Fecha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Notas / bloqueo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4031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Implementar MediaResource detrás de StorageProvider.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4031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Implementar ContentType, Category y Tag.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4031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Implementar Campaign y Disease como entidades organizadoras.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4031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Implementar TimelineEvent con multimedia propia.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4031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Registrar distribución manual/asistida por CommunicationChannel.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4031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Completar trazabilidad mínima para creación, validación, publicación, retiro y archivado.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2"/>
      </w:pPr>
      <w:r>
        <w:t>Slice 13 — cierre MVP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503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☐</w:t>
            </w:r>
          </w:p>
        </w:tc>
        <w:tc>
          <w:tcPr>
            <w:tcW w:type="dxa" w:w="4031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Actividad / criterio de aceptación</w:t>
            </w:r>
          </w:p>
        </w:tc>
        <w:tc>
          <w:tcPr>
            <w:tcW w:type="dxa" w:w="1800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Evidencia o enlace</w:t>
            </w:r>
          </w:p>
        </w:tc>
        <w:tc>
          <w:tcPr>
            <w:tcW w:type="dxa" w:w="792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Fecha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Notas / bloqueo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4031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Probar flujo E2E: login → content → fuente/validación → publicación → consulta pública.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4031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Revisar seguridad: CORS, cookies, secretos, logs, sanitización y no registro.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4031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Configurar CI básico.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4031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Validar backup PostgreSQL y multimedia.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4031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Desplegar de forma controlada y comprobar rollback básico.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4031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Realizar aceptación institucional y actualizar el control de avance.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Límites que deben preservarse</w:t>
      </w:r>
    </w:p>
    <w:p>
      <w:r>
        <w:t>No introducir en MVP: chatbot, RAG funcional, embeddings, pgvector, búsqueda semántica, roles avanzados, workflow editorial multinivel, auditoría avanzada, integración automática completa con redes sociales, Kubernetes o servicios clínicos (expediente, diagnóstico, consulta o citas).</w:t>
      </w:r>
    </w:p>
    <w:p>
      <w:r>
        <w:t>No romper: Content ≠ Publication; Campaign/Disease ≠ categorías ni contenido; Source ≠ Validation; TraceabilityRecord ≠ auditoría avanzada; los canales distribuyen, no son la fuente de verdad.</w:t>
      </w:r>
    </w:p>
    <w:p>
      <w:pPr>
        <w:pStyle w:val="Heading1"/>
      </w:pPr>
      <w:r>
        <w:t>Uso recomendado de herramientas de IA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872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Herramienta</w:t>
            </w:r>
          </w:p>
        </w:tc>
        <w:tc>
          <w:tcPr>
            <w:tcW w:type="dxa" w:w="3240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Uso recomendado en SSA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Material necesario</w:t>
            </w:r>
          </w:p>
        </w:tc>
        <w:tc>
          <w:tcPr>
            <w:tcW w:type="dxa" w:w="2015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Control obligatorio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Codex</w:t>
            </w:r>
          </w:p>
        </w:tc>
        <w:tc>
          <w:tcPr>
            <w:tcW w:type="dxa" w:w="324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Conductor principal: crear slices, editar repositorio, ejecutar pruebas, revisar cambios y mantener docs sincronizadas.</w:t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Sí: los documentos actuales ya sirven. Añadir AGENTS.md operativo y decisiones/ADRs nuevas.</w:t>
            </w:r>
          </w:p>
        </w:tc>
        <w:tc>
          <w:tcPr>
            <w:tcW w:type="dxa" w:w="2015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Un slice por tarea; revisar diff y pruebas antes de aceptar.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Google Antigravity</w:t>
            </w:r>
          </w:p>
        </w:tc>
        <w:tc>
          <w:tcPr>
            <w:tcW w:type="dxa" w:w="324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Alternativa de IDE con agentes para exploración, scaffolding y pruebas locales. Útil si se trabaja visualmente en Windows.</w:t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Sí: clonar el repo y entregar README, AGENTS.md y docs/10-implementation como contexto.</w:t>
            </w:r>
          </w:p>
        </w:tc>
        <w:tc>
          <w:tcPr>
            <w:tcW w:type="dxa" w:w="2015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No otorgar secretos ni permitir migraciones/despliegues sin aprobación.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Claude Code (asumo que “Cloud Code” se refiere a Claude Code)</w:t>
            </w:r>
          </w:p>
        </w:tc>
        <w:tc>
          <w:tcPr>
            <w:tcW w:type="dxa" w:w="324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Segundo revisor o ejecutor terminal para tareas acotadas: tests, refactor, documentación y PRs.</w:t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Sí: crear CLAUDE.md conciso que enlace decisiones inmutables y comandos permitidos.</w:t>
            </w:r>
          </w:p>
        </w:tc>
        <w:tc>
          <w:tcPr>
            <w:tcW w:type="dxa" w:w="2015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Misma política de ramas, revisión humana y comandos con permiso explícito.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Google Cloud Code, si esa era la herramienta buscada</w:t>
            </w:r>
          </w:p>
        </w:tc>
        <w:tc>
          <w:tcPr>
            <w:tcW w:type="dxa" w:w="324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Solo para integración con Google Cloud cuando ya exista proveedor elegido. No es necesario en Slice 0 ni para el MVP local.</w:t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Faltan: proveedor, arquitectura de despliegue y credenciales de ambiente.</w:t>
            </w:r>
          </w:p>
        </w:tc>
        <w:tc>
          <w:tcPr>
            <w:tcW w:type="dxa" w:w="2015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Posponer hasta el gate de staging/despliegue.</w:t>
            </w:r>
          </w:p>
        </w:tc>
      </w:tr>
    </w:tbl>
    <w:p>
      <w:pPr>
        <w:pStyle w:val="Heading2"/>
      </w:pPr>
      <w:r>
        <w:t>Paquete mínimo de contexto para cualquier agente</w:t>
      </w:r>
    </w:p>
    <w:p>
      <w:pPr>
        <w:pStyle w:val="Heading2"/>
      </w:pPr>
      <w:r>
        <w:t>Archivos a mantener en la raíz del repositorio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503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☐</w:t>
            </w:r>
          </w:p>
        </w:tc>
        <w:tc>
          <w:tcPr>
            <w:tcW w:type="dxa" w:w="4031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Actividad / criterio de aceptación</w:t>
            </w:r>
          </w:p>
        </w:tc>
        <w:tc>
          <w:tcPr>
            <w:tcW w:type="dxa" w:w="1800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Evidencia o enlace</w:t>
            </w:r>
          </w:p>
        </w:tc>
        <w:tc>
          <w:tcPr>
            <w:tcW w:type="dxa" w:w="792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Fecha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Notas / bloqueo</w:t>
            </w:r>
          </w:p>
        </w:tc>
      </w:tr>
      <w:tr>
        <w:tc>
          <w:tcPr>
            <w:tcW w:type="dxa" w:w="503"/>
            <w:vAlign w:val="center"/>
          </w:tcPr>
          <w:p>
            <w:r>
              <w:rPr>
                <w:sz w:val="18"/>
              </w:rPr>
              <w:t>[ ]</w:t>
            </w:r>
          </w:p>
        </w:tc>
        <w:tc>
          <w:tcPr>
            <w:tcW w:type="dxa" w:w="4031"/>
            <w:vAlign w:val="center"/>
          </w:tcPr>
          <w:p>
            <w:r>
              <w:rPr>
                <w:sz w:val="18"/>
              </w:rPr>
              <w:t>README.md actualizado con estado y comandos permitidos.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8"/>
              </w:rPr>
              <w:t>2026-07-13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8"/>
              </w:rPr>
              <w:t>Pendiente: README aun indica que no existe aplicacion.</w:t>
            </w:r>
          </w:p>
        </w:tc>
      </w:tr>
      <w:tr>
        <w:tc>
          <w:tcPr>
            <w:tcW w:type="dxa" w:w="503"/>
            <w:vAlign w:val="center"/>
          </w:tcPr>
          <w:p>
            <w:r>
              <w:rPr>
                <w:sz w:val="18"/>
              </w:rPr>
              <w:t>[x]</w:t>
            </w:r>
          </w:p>
        </w:tc>
        <w:tc>
          <w:tcPr>
            <w:tcW w:type="dxa" w:w="4031"/>
            <w:vAlign w:val="center"/>
          </w:tcPr>
          <w:p>
            <w:r>
              <w:rPr>
                <w:sz w:val="18"/>
              </w:rPr>
              <w:t>AGENTS.md con restricciones del proyecto y definicion de hecho.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8"/>
              </w:rPr>
              <w:t>AGENTS.md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8"/>
              </w:rPr>
              <w:t>2026-07-13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8"/>
              </w:rPr>
              <w:t>Disponible en raiz.</w:t>
            </w:r>
          </w:p>
        </w:tc>
      </w:tr>
      <w:tr>
        <w:tc>
          <w:tcPr>
            <w:tcW w:type="dxa" w:w="503"/>
            <w:vAlign w:val="center"/>
          </w:tcPr>
          <w:p>
            <w:r>
              <w:rPr>
                <w:sz w:val="18"/>
              </w:rPr>
              <w:t>[x]</w:t>
            </w:r>
          </w:p>
        </w:tc>
        <w:tc>
          <w:tcPr>
            <w:tcW w:type="dxa" w:w="4031"/>
            <w:vAlign w:val="center"/>
          </w:tcPr>
          <w:p>
            <w:r>
              <w:rPr>
                <w:sz w:val="18"/>
              </w:rPr>
              <w:t>docs/10-implementation/implementation-start.md e implementation-checklist.md como ruta operativa.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8"/>
              </w:rPr>
              <w:t>docs/10-implementation/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8"/>
              </w:rPr>
              <w:t>2026-07-13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8"/>
              </w:rPr>
              <w:t>Disponibles.</w:t>
            </w:r>
          </w:p>
        </w:tc>
      </w:tr>
      <w:tr>
        <w:tc>
          <w:tcPr>
            <w:tcW w:type="dxa" w:w="503"/>
            <w:vAlign w:val="center"/>
          </w:tcPr>
          <w:p>
            <w:r>
              <w:rPr>
                <w:sz w:val="18"/>
              </w:rPr>
              <w:t>[ ]</w:t>
            </w:r>
          </w:p>
        </w:tc>
        <w:tc>
          <w:tcPr>
            <w:tcW w:type="dxa" w:w="4031"/>
            <w:vAlign w:val="center"/>
          </w:tcPr>
          <w:p>
            <w:r>
              <w:rPr>
                <w:sz w:val="18"/>
              </w:rPr>
              <w:t>docs/decisions/ADR-XXX.md para cualquier excepcion o contradiccion.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792"/>
            <w:vAlign w:val="center"/>
          </w:tcPr>
          <w:p>
            <w:r>
              <w:rPr>
                <w:sz w:val="18"/>
              </w:rPr>
              <w:t>2026-07-13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8"/>
              </w:rPr>
              <w:t>Pendiente; solo existe carpeta ADR base en docs/03-architecture/adr.</w:t>
            </w:r>
          </w:p>
        </w:tc>
      </w:tr>
      <w:tr>
        <w:tc>
          <w:tcPr>
            <w:tcW w:type="dxa" w:w="503"/>
            <w:vAlign w:val="center"/>
          </w:tcPr>
          <w:p>
            <w:r>
              <w:rPr>
                <w:sz w:val="18"/>
              </w:rPr>
              <w:t>[ ]</w:t>
            </w:r>
          </w:p>
        </w:tc>
        <w:tc>
          <w:tcPr>
            <w:tcW w:type="dxa" w:w="4031"/>
            <w:vAlign w:val="center"/>
          </w:tcPr>
          <w:p>
            <w:r>
              <w:rPr>
                <w:sz w:val="18"/>
              </w:rPr>
              <w:t>CLAUDE.md (si se usa Claude Code) con las mismas reglas operativas.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792"/>
            <w:vAlign w:val="center"/>
          </w:tcPr>
          <w:p>
            <w:r>
              <w:rPr>
                <w:sz w:val="18"/>
              </w:rPr>
              <w:t>2026-07-13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8"/>
              </w:rPr>
              <w:t>Pendiente y opcional.</w:t>
            </w:r>
          </w:p>
        </w:tc>
      </w:tr>
      <w:tr>
        <w:tc>
          <w:tcPr>
            <w:tcW w:type="dxa" w:w="503"/>
            <w:vAlign w:val="center"/>
          </w:tcPr>
          <w:p>
            <w:r>
              <w:rPr>
                <w:sz w:val="18"/>
              </w:rPr>
              <w:t>[x]</w:t>
            </w:r>
          </w:p>
        </w:tc>
        <w:tc>
          <w:tcPr>
            <w:tcW w:type="dxa" w:w="4031"/>
            <w:vAlign w:val="center"/>
          </w:tcPr>
          <w:p>
            <w:r>
              <w:rPr>
                <w:sz w:val="18"/>
              </w:rPr>
              <w:t>.env.example sin secretos; nunca adjuntar .env real ni respaldos productivos.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8"/>
              </w:rPr>
              <w:t>.env.example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8"/>
              </w:rPr>
              <w:t>2026-07-13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8"/>
              </w:rPr>
              <w:t>Existe con placeholders.</w:t>
            </w:r>
          </w:p>
        </w:tc>
      </w:tr>
      <w:tr>
        <w:tc>
          <w:tcPr>
            <w:tcW w:type="dxa" w:w="503"/>
            <w:vAlign w:val="center"/>
          </w:tcPr>
          <w:p>
            <w:r>
              <w:rPr>
                <w:sz w:val="18"/>
              </w:rPr>
              <w:t>[ ]</w:t>
            </w:r>
          </w:p>
        </w:tc>
        <w:tc>
          <w:tcPr>
            <w:tcW w:type="dxa" w:w="4031"/>
            <w:vAlign w:val="center"/>
          </w:tcPr>
          <w:p>
            <w:r>
              <w:rPr>
                <w:sz w:val="18"/>
              </w:rPr>
              <w:t>CONTRIBUTING.md con estrategia de ramas, revision y pruebas minimas.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792"/>
            <w:vAlign w:val="center"/>
          </w:tcPr>
          <w:p>
            <w:r>
              <w:rPr>
                <w:sz w:val="18"/>
              </w:rPr>
              <w:t>2026-07-13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8"/>
              </w:rPr>
              <w:t>Pendiente.</w:t>
            </w:r>
          </w:p>
        </w:tc>
      </w:tr>
    </w:tbl>
    <w:p>
      <w:pPr>
        <w:pStyle w:val="Heading1"/>
      </w:pPr>
      <w:r>
        <w:t>Método de trabajo recomendado con IA</w:t>
      </w:r>
    </w:p>
    <w:p>
      <w:pPr>
        <w:pStyle w:val="ListNumber"/>
      </w:pPr>
      <w:r>
        <w:t>Preparar el repositorio con los documentos de contexto y una rama por slice.</w:t>
      </w:r>
    </w:p>
    <w:p>
      <w:pPr>
        <w:pStyle w:val="ListNumber"/>
      </w:pPr>
      <w:r>
        <w:t>Abrir un ticket/slice con objetivo, fuera de alcance, criterios de aceptación y comandos autorizados.</w:t>
      </w:r>
    </w:p>
    <w:p>
      <w:pPr>
        <w:pStyle w:val="ListNumber"/>
      </w:pPr>
      <w:r>
        <w:t>Pedir al agente primero un plan y los archivos que modificará; no pedir “construye todo el proyecto”.</w:t>
      </w:r>
    </w:p>
    <w:p>
      <w:pPr>
        <w:pStyle w:val="ListNumber"/>
      </w:pPr>
      <w:r>
        <w:t>Implementar una capacidad vertical pequeña; ejecutar lint, pruebas y verificación manual.</w:t>
      </w:r>
    </w:p>
    <w:p>
      <w:pPr>
        <w:pStyle w:val="ListNumber"/>
      </w:pPr>
      <w:r>
        <w:t>Revisar el diff contra las decisiones de dominio y el contrato API; rechazar desviaciones silenciosas.</w:t>
      </w:r>
    </w:p>
    <w:p>
      <w:pPr>
        <w:pStyle w:val="ListNumber"/>
      </w:pPr>
      <w:r>
        <w:t>Actualizar checklist, ADR si aplica y evidencia de pruebas.</w:t>
      </w:r>
    </w:p>
    <w:p>
      <w:pPr>
        <w:pStyle w:val="ListNumber"/>
      </w:pPr>
      <w:r>
        <w:t>Solo después abrir el siguiente slice. Para migraciones, secretos, infraestructura y despliegue: autorización explícita separada.</w:t>
      </w:r>
    </w:p>
    <w:p>
      <w:r>
        <w:t>Avance registrado: estructura tecnica base creada, schema Prisma movido a raiz, apps React/NestJS iniciales y paquete shared disponibles. Pendiente: cerrar Slice 0 formalmente, actualizar README/checklist markdown, estabilizar build/lint, autorizar Prisma y comenzar autenticacion/CMS.</w:t>
      </w:r>
    </w:p>
    <w:p>
      <w:pPr/>
      <w:r>
        <w:rPr>
          <w:b/>
        </w:rPr>
        <w:t>Nota de actualizacion 2026-07-13</w:t>
      </w:r>
    </w:p>
    <w:p>
      <w:pPr>
        <w:pStyle w:val="Heading1"/>
      </w:pPr>
      <w:r>
        <w:t>Registro semanal de avance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792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Semana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Slice/hito</w:t>
            </w:r>
          </w:p>
        </w:tc>
        <w:tc>
          <w:tcPr>
            <w:tcW w:type="dxa" w:w="936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% real</w:t>
            </w:r>
          </w:p>
        </w:tc>
        <w:tc>
          <w:tcPr>
            <w:tcW w:type="dxa" w:w="2015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Riesgos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Decisión requerida</w:t>
            </w:r>
          </w:p>
        </w:tc>
        <w:tc>
          <w:tcPr>
            <w:tcW w:type="dxa" w:w="1152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Evidencia</w:t>
            </w:r>
          </w:p>
        </w:tc>
      </w:tr>
      <w:tr>
        <w:tc>
          <w:tcPr>
            <w:tcW w:type="dxa" w:w="792"/>
            <w:vAlign w:val="center"/>
          </w:tcPr>
          <w:p>
            <w:r>
              <w:rPr>
                <w:sz w:val="18"/>
              </w:rPr>
              <w:t>2026-07-13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8"/>
              </w:rPr>
              <w:t>Slice 0 ejecutado parcialmente / Slice 1 iniciado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8"/>
              </w:rPr>
              <w:t>42%</w:t>
            </w:r>
          </w:p>
        </w:tc>
        <w:tc>
          <w:tcPr>
            <w:tcW w:type="dxa" w:w="2015"/>
            <w:vAlign w:val="center"/>
          </w:tcPr>
          <w:p>
            <w:r>
              <w:rPr>
                <w:sz w:val="18"/>
              </w:rPr>
              <w:t>Dependencias/build no verificados; README desactualizado; Prisma sin autorizacion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8"/>
              </w:rPr>
              <w:t>Confirmar rama, PostgreSQL local y autorizacion Prisma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8"/>
              </w:rPr>
              <w:t>Monorepo pnpm, apps web/api, shared, prisma/schema.prisma, .env.example, health check</w:t>
            </w:r>
          </w:p>
        </w:tc>
      </w:tr>
      <w:tr>
        <w:tc>
          <w:tcPr>
            <w:tcW w:type="dxa" w:w="792"/>
            <w:vAlign w:val="center"/>
          </w:tcPr>
          <w:p>
            <w:r>
              <w:rPr>
                <w:sz w:val="18"/>
              </w:rPr>
              <w:t>2026-07-20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936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2015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1152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92"/>
            <w:vAlign w:val="center"/>
          </w:tcPr>
          <w:p>
            <w:r>
              <w:rPr>
                <w:sz w:val="18"/>
              </w:rPr>
              <w:t>2026-07-27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936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2015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1152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92"/>
            <w:vAlign w:val="center"/>
          </w:tcPr>
          <w:p>
            <w:r>
              <w:rPr>
                <w:sz w:val="18"/>
              </w:rPr>
              <w:t>2026-08-03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936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2015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1152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92"/>
            <w:vAlign w:val="center"/>
          </w:tcPr>
          <w:p>
            <w:r>
              <w:rPr>
                <w:sz w:val="18"/>
              </w:rPr>
              <w:t>2026-08-10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936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2015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1152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92"/>
            <w:vAlign w:val="center"/>
          </w:tcPr>
          <w:p>
            <w:r>
              <w:rPr>
                <w:sz w:val="18"/>
              </w:rPr>
              <w:t>2026-08-17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936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2015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1152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92"/>
            <w:vAlign w:val="center"/>
          </w:tcPr>
          <w:p>
            <w:r>
              <w:rPr>
                <w:sz w:val="18"/>
              </w:rPr>
              <w:t>2026-08-24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936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2015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1152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92"/>
            <w:vAlign w:val="center"/>
          </w:tcPr>
          <w:p>
            <w:r>
              <w:rPr>
                <w:sz w:val="18"/>
              </w:rPr>
              <w:t>2026-08-31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936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2015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1152"/>
            <w:vAlign w:val="center"/>
          </w:tcPr>
          <w:p>
            <w:r>
              <w:rPr>
                <w:sz w:val="18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>Documento de control · 10 julio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6666"/>
        <w:sz w:val="16"/>
      </w:rPr>
      <w:t>SSA · Control de implementación MVP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