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-567"/>
        <w:rPr>
          <w:rFonts w:ascii="Arial" w:hAnsi="Arial" w:cs="Arial"/>
          <w:sz w:val="20"/>
          <w:szCs w:val="2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-377190</wp:posOffset>
                </wp:positionH>
                <wp:positionV relativeFrom="paragraph">
                  <wp:posOffset>-332740</wp:posOffset>
                </wp:positionV>
                <wp:extent cx="6903720" cy="327025"/>
                <wp:effectExtent l="9525" t="7620" r="11430" b="8255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3720" cy="32702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Protokol určení bodů technologií GNSS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1" type="#_x0000_t1" style="position:absolute;z-index:-251657216;o:allowoverlap:true;o:allowincell:true;mso-position-horizontal-relative:text;margin-left:-29.70pt;mso-position-horizontal:absolute;mso-position-vertical-relative:text;margin-top:-26.20pt;mso-position-vertical:absolute;width:543.60pt;height:25.75pt;mso-wrap-distance-left:9.00pt;mso-wrap-distance-top:0.00pt;mso-wrap-distance-right:9.00pt;mso-wrap-distance-bottom:0.00pt;v-text-anchor:top;visibility:visible;" fillcolor="#BFBFBF" strokecolor="#BFBFBF" strokeweight="0.75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Protokol určení bodů technologií GNSS</w:t>
                      </w:r>
                      <w:r>
                        <w:rPr>
                          <w:rFonts w:ascii="Arial" w:hAnsi="Arial" w:cs="Arial"/>
                          <w:b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</w:r>
    </w:p>
    <w:tbl>
      <w:tblPr>
        <w:tblW w:w="10886" w:type="dxa"/>
        <w:tblInd w:w="-4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628"/>
        <w:gridCol w:w="3629"/>
        <w:gridCol w:w="3629"/>
      </w:tblGrid>
      <w:tr>
        <w:trPr>
          <w:trHeight w:val="284"/>
        </w:trPr>
        <w:tc>
          <w:tcPr>
            <w:tcBorders/>
            <w:tcW w:w="344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lokalita</w:t>
            </w:r>
            <w:r>
              <w:rPr>
                <w:rFonts w:ascii="Arial" w:hAnsi="Arial" w:cs="Arial"/>
                <w:sz w:val="20"/>
                <w:szCs w:val="20"/>
              </w:rPr>
              <w:t xml:space="preserve"> (název):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/>
            <w:tcW w:w="344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katastrální území: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/>
            <w:tcW w:w="344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okres: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tcBorders/>
            <w:tcW w:w="344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{lokalita}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/>
            <w:tcW w:w="344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{katastralniUzemi}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/>
            <w:tcW w:w="344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{okres}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</w:tbl>
    <w:p>
      <w:pPr>
        <w:pBdr/>
        <w:spacing/>
        <w:ind w:left="-567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sz w:val="8"/>
          <w:szCs w:val="8"/>
        </w:rPr>
      </w:r>
      <w:r>
        <w:rPr>
          <w:rFonts w:ascii="Arial" w:hAnsi="Arial" w:cs="Arial"/>
          <w:sz w:val="8"/>
          <w:szCs w:val="8"/>
        </w:rPr>
      </w:r>
    </w:p>
    <w:tbl>
      <w:tblPr>
        <w:tblW w:w="10886" w:type="dxa"/>
        <w:tblInd w:w="-4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628"/>
        <w:gridCol w:w="3629"/>
        <w:gridCol w:w="3629"/>
      </w:tblGrid>
      <w:tr>
        <w:trPr>
          <w:trHeight w:val="284"/>
        </w:trPr>
        <w:tc>
          <w:tcPr>
            <w:tcBorders/>
            <w:tcW w:w="36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zhotovitel</w:t>
            </w:r>
            <w:r>
              <w:rPr>
                <w:rFonts w:ascii="Arial" w:hAnsi="Arial" w:cs="Arial"/>
                <w:sz w:val="20"/>
                <w:szCs w:val="20"/>
              </w:rPr>
              <w:t xml:space="preserve">: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/>
            <w:tcW w:w="362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protokol zpracoval:</w:t>
            </w:r>
            <w:bookmarkStart w:id="0" w:name="_GoBack"/>
            <w:r/>
            <w:bookmarkEnd w:id="0"/>
            <w:r/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/>
            <w:tcW w:w="362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dne: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tcBorders/>
            <w:tcW w:w="36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{zhotovitel}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/>
            <w:tcW w:w="36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{vypracoval}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/>
            <w:tcW w:w="36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{dne}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</w:tbl>
    <w:p>
      <w:pPr>
        <w:pBdr/>
        <w:spacing/>
        <w:ind w:left="-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numPr>
          <w:ilvl w:val="0"/>
          <w:numId w:val="1"/>
        </w:numPr>
        <w:pBdr/>
        <w:spacing/>
        <w:ind w:hanging="425" w:left="-14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Přístroje GNSS</w:t>
      </w:r>
      <w:r>
        <w:rPr>
          <w:rFonts w:ascii="Arial" w:hAnsi="Arial" w:cs="Arial"/>
          <w:b/>
          <w:sz w:val="22"/>
          <w:szCs w:val="22"/>
        </w:rPr>
      </w:r>
    </w:p>
    <w:tbl>
      <w:tblPr>
        <w:tblW w:w="10886" w:type="dxa"/>
        <w:tblInd w:w="-4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253"/>
        <w:gridCol w:w="2408"/>
        <w:gridCol w:w="2408"/>
        <w:gridCol w:w="2408"/>
        <w:gridCol w:w="2409"/>
      </w:tblGrid>
      <w:tr>
        <w:trPr>
          <w:trHeight w:val="284"/>
        </w:trPr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přijímače: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{prijimace}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tcBorders>
              <w:top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výrobce: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{vyrobce}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tcW w:w="21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typ: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/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{typ}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/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/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/>
            <w:tcW w:w="21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tcBorders>
              <w:bottom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číslo: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>
              <w:bottom w:val="single" w:color="auto" w:sz="4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{cislo}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>
              <w:bottom w:val="single" w:color="auto" w:sz="4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>
              <w:bottom w:val="single" w:color="auto" w:sz="4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>
              <w:bottom w:val="single" w:color="auto" w:sz="4" w:space="0"/>
            </w:tcBorders>
            <w:tcW w:w="21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antény: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{anteny}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1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tcBorders>
              <w:top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výrobce: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</w:tcBorders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</w:tcBorders>
            <w:tcW w:w="21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typ: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/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/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/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/>
            <w:tcW w:w="21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číslo: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/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/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/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tcBorders/>
            <w:tcW w:w="21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</w:tbl>
    <w:p>
      <w:pPr>
        <w:pBdr/>
        <w:spacing/>
        <w:ind w:left="-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</w:r>
    </w:p>
    <w:p>
      <w:pPr>
        <w:numPr>
          <w:ilvl w:val="0"/>
          <w:numId w:val="1"/>
        </w:numPr>
        <w:pBdr/>
        <w:spacing/>
        <w:ind w:hanging="425" w:left="-14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Zaměření </w:t>
      </w:r>
      <w:r>
        <w:rPr>
          <w:rFonts w:ascii="Arial" w:hAnsi="Arial" w:cs="Arial"/>
          <w:sz w:val="22"/>
          <w:szCs w:val="22"/>
        </w:rPr>
        <w:t xml:space="preserve">(datum):</w:t>
      </w:r>
      <w:r>
        <w:rPr>
          <w:rFonts w:ascii="Arial" w:hAnsi="Arial" w:cs="Arial"/>
          <w:sz w:val="22"/>
          <w:szCs w:val="22"/>
        </w:rPr>
        <w:t xml:space="preserve"> {zamereniDatum}</w:t>
      </w:r>
      <w:r>
        <w:rPr>
          <w:rFonts w:ascii="Arial" w:hAnsi="Arial" w:cs="Arial"/>
          <w:b/>
          <w:sz w:val="22"/>
          <w:szCs w:val="22"/>
        </w:rPr>
      </w:r>
    </w:p>
    <w:tbl>
      <w:tblPr>
        <w:tblW w:w="10886" w:type="dxa"/>
        <w:tblInd w:w="-4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19"/>
        <w:gridCol w:w="1209"/>
        <w:gridCol w:w="1210"/>
        <w:gridCol w:w="1209"/>
        <w:gridCol w:w="1210"/>
        <w:gridCol w:w="1209"/>
        <w:gridCol w:w="1210"/>
        <w:gridCol w:w="1210"/>
      </w:tblGrid>
      <w:tr>
        <w:trPr>
          <w:trHeight w:val="284"/>
        </w:trPr>
        <w:tc>
          <w:tcPr>
            <w:gridSpan w:val="3"/>
            <w:tcBorders>
              <w:bottom w:val="none" w:color="000000" w:sz="4" w:space="0"/>
            </w:tcBorders>
            <w:tcW w:w="483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metoda:</w:t>
            </w:r>
            <w:r>
              <w:rPr>
                <w:rFonts w:ascii="Arial" w:hAnsi="Arial" w:cs="Arial"/>
                <w:b/>
                <w:color w:val="404040"/>
                <w:sz w:val="20"/>
                <w:szCs w:val="20"/>
              </w:rPr>
            </w:r>
          </w:p>
        </w:tc>
        <w:tc>
          <w:tcPr>
            <w:gridSpan w:val="3"/>
            <w:tcBorders>
              <w:bottom w:val="none" w:color="000000" w:sz="4" w:space="0"/>
            </w:tcBorders>
            <w:tcW w:w="36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použitá stanice nebo síť:</w:t>
            </w:r>
            <w:r>
              <w:rPr>
                <w:rFonts w:ascii="Arial" w:hAnsi="Arial" w:cs="Arial"/>
                <w:b/>
                <w:color w:val="404040"/>
                <w:sz w:val="20"/>
                <w:szCs w:val="20"/>
              </w:rPr>
            </w:r>
          </w:p>
        </w:tc>
        <w:tc>
          <w:tcPr>
            <w:gridSpan w:val="2"/>
            <w:tcBorders>
              <w:bottom w:val="none" w:color="000000" w:sz="4" w:space="0"/>
            </w:tcBorders>
            <w:tcW w:w="24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přístupový bod:</w:t>
            </w:r>
            <w:r>
              <w:rPr>
                <w:rFonts w:ascii="Arial" w:hAnsi="Arial" w:cs="Arial"/>
                <w:b/>
                <w:color w:val="404040"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gridSpan w:val="3"/>
            <w:tcBorders>
              <w:top w:val="none" w:color="000000" w:sz="4" w:space="0"/>
            </w:tcBorders>
            <w:tcW w:w="483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{metoda}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gridSpan w:val="3"/>
            <w:tcBorders>
              <w:top w:val="none" w:color="000000" w:sz="4" w:space="0"/>
            </w:tcBorders>
            <w:tcW w:w="36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{sit}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gridSpan w:val="2"/>
            <w:tcBorders>
              <w:top w:val="none" w:color="000000" w:sz="4" w:space="0"/>
            </w:tcBorders>
            <w:tcW w:w="242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{pristupovyBod}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gridSpan w:val="2"/>
            <w:tcBorders>
              <w:bottom w:val="none" w:color="000000" w:sz="4" w:space="0"/>
            </w:tcBorders>
            <w:tcW w:w="36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interval záznamu:</w:t>
            </w:r>
            <w:r>
              <w:rPr>
                <w:rFonts w:ascii="Arial" w:hAnsi="Arial" w:cs="Arial"/>
                <w:b/>
                <w:color w:val="404040"/>
                <w:sz w:val="20"/>
                <w:szCs w:val="20"/>
              </w:rPr>
            </w:r>
          </w:p>
        </w:tc>
        <w:tc>
          <w:tcPr>
            <w:gridSpan w:val="3"/>
            <w:tcBorders>
              <w:bottom w:val="none" w:color="000000" w:sz="4" w:space="0"/>
            </w:tcBorders>
            <w:tcW w:w="362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elevační maska:</w:t>
            </w:r>
            <w:r>
              <w:rPr>
                <w:rFonts w:ascii="Arial" w:hAnsi="Arial" w:cs="Arial"/>
                <w:b/>
                <w:color w:val="404040"/>
                <w:sz w:val="20"/>
                <w:szCs w:val="20"/>
              </w:rPr>
            </w:r>
          </w:p>
        </w:tc>
        <w:tc>
          <w:tcPr>
            <w:gridSpan w:val="3"/>
            <w:tcBorders>
              <w:bottom w:val="none" w:color="000000" w:sz="4" w:space="0"/>
            </w:tcBorders>
            <w:tcW w:w="362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výška antény vztažena k: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gridSpan w:val="2"/>
            <w:tcBorders>
              <w:top w:val="none" w:color="000000" w:sz="4" w:space="0"/>
              <w:bottom w:val="single" w:color="auto" w:sz="4" w:space="0"/>
            </w:tcBorders>
            <w:tcW w:w="36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{interval}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gridSpan w:val="3"/>
            <w:tcBorders>
              <w:top w:val="none" w:color="000000" w:sz="4" w:space="0"/>
              <w:bottom w:val="single" w:color="auto" w:sz="4" w:space="0"/>
            </w:tcBorders>
            <w:tcW w:w="362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{elevacniMaska}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gridSpan w:val="3"/>
            <w:tcBorders>
              <w:top w:val="none" w:color="000000" w:sz="4" w:space="0"/>
              <w:bottom w:val="single" w:color="auto" w:sz="4" w:space="0"/>
            </w:tcBorders>
            <w:tcW w:w="362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{vyskaAntenyVztazena}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gridSpan w:val="8"/>
            <w:tcBorders>
              <w:left w:val="none" w:color="000000" w:sz="4" w:space="0"/>
              <w:right w:val="none" w:color="000000" w:sz="4" w:space="0"/>
            </w:tcBorders>
            <w:tcW w:w="1088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 nově určovaných bodech: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cantSplit/>
          <w:trHeight w:val="284"/>
        </w:trPr>
        <w:tc>
          <w:tcPr>
            <w:tcBorders>
              <w:bottom w:val="none" w:color="000000" w:sz="4" w:space="0"/>
            </w:tcBorders>
            <w:tcW w:w="24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minimální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/>
            <w:tcW w:w="120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{minimalniDoba}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gridSpan w:val="2"/>
            <w:tcBorders>
              <w:bottom w:val="none" w:color="000000" w:sz="4" w:space="0"/>
            </w:tcBorders>
            <w:tcW w:w="24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maximální hodnota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/>
            <w:tcW w:w="121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{maxPdop}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  <w:tc>
          <w:tcPr>
            <w:gridSpan w:val="2"/>
            <w:tcBorders>
              <w:bottom w:val="none" w:color="000000" w:sz="4" w:space="0"/>
            </w:tcBorders>
            <w:tcW w:w="24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nejmenší počet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/>
            <w:tcW w:w="1210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{nejmensiPocet}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cantSplit/>
          <w:trHeight w:val="284"/>
        </w:trPr>
        <w:tc>
          <w:tcPr>
            <w:tcBorders>
              <w:top w:val="none" w:color="000000" w:sz="4" w:space="0"/>
            </w:tcBorders>
            <w:tcW w:w="24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observační doba: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/>
            <w:tcW w:w="120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gridSpan w:val="2"/>
            <w:tcBorders>
              <w:top w:val="none" w:color="000000" w:sz="4" w:space="0"/>
            </w:tcBorders>
            <w:tcW w:w="24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PDOP (GDOP):</w:t>
            </w:r>
            <w:r>
              <w:rPr>
                <w:rFonts w:ascii="Arial" w:hAnsi="Arial" w:cs="Arial"/>
                <w:b/>
                <w:color w:val="404040"/>
                <w:sz w:val="20"/>
                <w:szCs w:val="20"/>
              </w:rPr>
            </w:r>
          </w:p>
        </w:tc>
        <w:tc>
          <w:tcPr>
            <w:tcBorders/>
            <w:tcW w:w="121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gridSpan w:val="2"/>
            <w:tcBorders>
              <w:top w:val="none" w:color="000000" w:sz="4" w:space="0"/>
            </w:tcBorders>
            <w:tcW w:w="24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zaměření bodu:</w:t>
            </w:r>
            <w:r>
              <w:rPr>
                <w:rFonts w:ascii="Arial" w:hAnsi="Arial" w:cs="Arial"/>
                <w:b/>
                <w:color w:val="404040"/>
                <w:sz w:val="20"/>
                <w:szCs w:val="20"/>
              </w:rPr>
            </w:r>
          </w:p>
        </w:tc>
        <w:tc>
          <w:tcPr>
            <w:tcBorders/>
            <w:tcW w:w="121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</w:tr>
    </w:tbl>
    <w:p>
      <w:pPr>
        <w:pBdr/>
        <w:spacing/>
        <w:ind w:left="-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</w:r>
    </w:p>
    <w:p>
      <w:pPr>
        <w:numPr>
          <w:ilvl w:val="0"/>
          <w:numId w:val="1"/>
        </w:numPr>
        <w:pBdr/>
        <w:spacing/>
        <w:ind w:hanging="425" w:left="-14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Geocentrické souřadnice</w:t>
      </w:r>
      <w:r>
        <w:rPr>
          <w:rFonts w:ascii="Arial" w:hAnsi="Arial" w:cs="Arial"/>
          <w:b/>
          <w:sz w:val="22"/>
          <w:szCs w:val="22"/>
        </w:rPr>
      </w:r>
    </w:p>
    <w:tbl>
      <w:tblPr>
        <w:tblW w:w="10886" w:type="dxa"/>
        <w:tblInd w:w="-4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886"/>
      </w:tblGrid>
      <w:tr>
        <w:trPr>
          <w:trHeight w:val="284"/>
        </w:trPr>
        <w:tc>
          <w:tcPr>
            <w:tcBorders>
              <w:bottom w:val="none" w:color="000000" w:sz="4" w:space="0"/>
            </w:tcBorders>
            <w:tcW w:w="1088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zpracovatelský program (název a verze):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tcBorders>
              <w:top w:val="none" w:color="000000" w:sz="4" w:space="0"/>
              <w:bottom w:val="single" w:color="auto" w:sz="4" w:space="0"/>
            </w:tcBorders>
            <w:tcW w:w="1088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{zpracovatelskyProgram}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tcBorders>
              <w:bottom w:val="none" w:color="000000" w:sz="4" w:space="0"/>
            </w:tcBorders>
            <w:tcW w:w="1088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souřadnice nepřipojeny/připojeny do: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tcBorders>
              <w:top w:val="none" w:color="000000" w:sz="4" w:space="0"/>
              <w:bottom w:val="single" w:color="auto" w:sz="4" w:space="0"/>
            </w:tcBorders>
            <w:tcW w:w="1088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{souradnicePripojeny}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tcBorders>
              <w:bottom w:val="none" w:color="000000" w:sz="4" w:space="0"/>
            </w:tcBorders>
            <w:tcW w:w="1088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kontrola připojení: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tcBorders>
              <w:top w:val="none" w:color="000000" w:sz="4" w:space="0"/>
            </w:tcBorders>
            <w:tcW w:w="1088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{kontrolaPripojeni}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</w:tbl>
    <w:p>
      <w:pPr>
        <w:pBdr/>
        <w:spacing/>
        <w:ind w:left="-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</w:r>
    </w:p>
    <w:p>
      <w:pPr>
        <w:numPr>
          <w:ilvl w:val="0"/>
          <w:numId w:val="1"/>
        </w:numPr>
        <w:pBdr/>
        <w:spacing/>
        <w:ind w:hanging="425" w:left="-14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Transformace do S-JTSK</w:t>
      </w:r>
      <w:r>
        <w:rPr>
          <w:rFonts w:ascii="Arial" w:hAnsi="Arial" w:cs="Arial"/>
          <w:b/>
          <w:sz w:val="22"/>
          <w:szCs w:val="22"/>
        </w:rPr>
      </w:r>
    </w:p>
    <w:tbl>
      <w:tblPr>
        <w:tblW w:w="10886" w:type="dxa"/>
        <w:tblInd w:w="-4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886"/>
      </w:tblGrid>
      <w:tr>
        <w:trPr>
          <w:trHeight w:val="284"/>
        </w:trPr>
        <w:tc>
          <w:tcPr>
            <w:tcBorders>
              <w:bottom w:val="none" w:color="000000" w:sz="4" w:space="0"/>
            </w:tcBorders>
            <w:tcW w:w="1088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použit transformační postup: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tcBorders>
              <w:top w:val="none" w:color="000000" w:sz="4" w:space="0"/>
              <w:bottom w:val="single" w:color="auto" w:sz="4" w:space="0"/>
            </w:tcBorders>
            <w:tcW w:w="1088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{transformacniPristup}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tcBorders>
              <w:bottom w:val="none" w:color="000000" w:sz="4" w:space="0"/>
            </w:tcBorders>
            <w:tcW w:w="1088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zpracovatelský program (název a verze):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284"/>
        </w:trPr>
        <w:tc>
          <w:tcPr>
            <w:tcBorders>
              <w:top w:val="none" w:color="000000" w:sz="4" w:space="0"/>
            </w:tcBorders>
            <w:tcW w:w="1088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{zpracovatelskyProgram}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</w:tbl>
    <w:p>
      <w:pPr>
        <w:pBdr/>
        <w:spacing/>
        <w:ind w:left="-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</w:r>
    </w:p>
    <w:p>
      <w:pPr>
        <w:numPr>
          <w:ilvl w:val="0"/>
          <w:numId w:val="1"/>
        </w:numPr>
        <w:pBdr/>
        <w:spacing/>
        <w:ind w:hanging="425" w:left="-14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Přílohy </w:t>
      </w:r>
      <w:r>
        <w:rPr>
          <w:rFonts w:ascii="Arial" w:hAnsi="Arial" w:cs="Arial"/>
          <w:sz w:val="22"/>
          <w:szCs w:val="22"/>
        </w:rPr>
        <w:t xml:space="preserve">s jednotlivými výstupy z aparatur a zpracovatelských programů:                                      </w:t>
      </w:r>
      <w:r>
        <w:rPr>
          <w:rFonts w:ascii="Arial" w:hAnsi="Arial" w:cs="Arial"/>
          <w:sz w:val="18"/>
          <w:szCs w:val="18"/>
        </w:rPr>
        <w:t xml:space="preserve">počet stran:</w:t>
      </w:r>
      <w:r>
        <w:rPr>
          <w:rFonts w:ascii="Arial" w:hAnsi="Arial" w:cs="Arial"/>
          <w:b/>
          <w:sz w:val="22"/>
          <w:szCs w:val="22"/>
        </w:rPr>
      </w:r>
    </w:p>
    <w:tbl>
      <w:tblPr>
        <w:tblW w:w="10886" w:type="dxa"/>
        <w:tblInd w:w="-4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28"/>
        <w:gridCol w:w="9419"/>
        <w:gridCol w:w="1139"/>
      </w:tblGrid>
      <w:tr>
        <w:trPr>
          <w:cantSplit/>
          <w:trHeight w:val="284"/>
        </w:trPr>
        <w:tc>
          <w:tcPr>
            <w:tcBorders/>
            <w:tcW w:w="32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</w:t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bottom w:val="none" w:color="000000" w:sz="4" w:space="0"/>
            </w:tcBorders>
            <w:tcW w:w="94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s hodnotami zaznamenanými aparaturou v průběhu měření: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/>
            <w:tcW w:w="1139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cantSplit/>
          <w:trHeight w:val="284"/>
        </w:trPr>
        <w:tc>
          <w:tcPr>
            <w:tcBorders/>
            <w:tcW w:w="328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</w:tcBorders>
            <w:tcW w:w="94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16"/>
                <w:szCs w:val="16"/>
              </w:rPr>
            </w:pPr>
            <w:r>
              <w:rPr>
                <w:rFonts w:ascii="Arial" w:hAnsi="Arial" w:cs="Arial"/>
                <w:color w:val="404040"/>
                <w:sz w:val="16"/>
                <w:szCs w:val="16"/>
              </w:rPr>
              <w:t xml:space="preserve">(číslo bodu, výška antény, vztažný bod antény, počty družic, hodnota PDOP nebo GDOP, časy observačních dob a další údaje)</w:t>
            </w:r>
            <w:r>
              <w:rPr>
                <w:rFonts w:ascii="Arial" w:hAnsi="Arial" w:cs="Arial"/>
                <w:color w:val="404040"/>
                <w:sz w:val="16"/>
                <w:szCs w:val="16"/>
              </w:rPr>
            </w:r>
          </w:p>
        </w:tc>
        <w:tc>
          <w:tcPr>
            <w:tcBorders/>
            <w:tcW w:w="1139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</w:tr>
      <w:tr>
        <w:trPr>
          <w:trHeight w:val="567"/>
        </w:trPr>
        <w:tc>
          <w:tcPr>
            <w:tcBorders/>
            <w:tcW w:w="3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</w:t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/>
            <w:tcW w:w="94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s nastavením parametrů a s výsledky a charakteristikami přesnosti početního zpracování vektorů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567"/>
        </w:trPr>
        <w:tc>
          <w:tcPr>
            <w:tcBorders/>
            <w:tcW w:w="3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</w:t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/>
            <w:tcW w:w="94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se souřadnicemi identických bodů pro transformaci spolu s odchylkami dosaženými po transformaci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578"/>
        </w:trPr>
        <w:tc>
          <w:tcPr>
            <w:tcBorders/>
            <w:tcW w:w="3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</w:t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/>
            <w:tcW w:w="94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schéma rozložení identických bodů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16"/>
                <w:szCs w:val="16"/>
              </w:rPr>
              <w:t xml:space="preserve">(ve vhodném měřítku nebo s uvedením vzdáleností mezi nimi v km)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567"/>
        </w:trPr>
        <w:tc>
          <w:tcPr>
            <w:tcBorders/>
            <w:tcW w:w="3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</w:t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/>
            <w:tcW w:w="94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s hodnotami odchylek dosažených na kontrolních bodech pro připojení geocentrických souřadnic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  <w:tr>
        <w:trPr>
          <w:trHeight w:val="567"/>
        </w:trPr>
        <w:tc>
          <w:tcPr>
            <w:tcBorders/>
            <w:tcW w:w="3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</w:t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  <w:tc>
          <w:tcPr>
            <w:tcBorders/>
            <w:tcW w:w="94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výpočet výsledných souřadnic nově určovaných bodů a hodnoty dosažené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hAnsi="Arial" w:cs="Arial"/>
                <w:color w:val="404040"/>
                <w:sz w:val="20"/>
                <w:szCs w:val="20"/>
              </w:rPr>
              <w:t xml:space="preserve">na kontrolních bodech pro připojení</w:t>
            </w:r>
            <w:r>
              <w:rPr>
                <w:rFonts w:ascii="Arial" w:hAnsi="Arial" w:cs="Arial"/>
                <w:color w:val="404040"/>
                <w:sz w:val="20"/>
                <w:szCs w:val="20"/>
              </w:rPr>
            </w:r>
          </w:p>
        </w:tc>
        <w:tc>
          <w:tcPr>
            <w:tcBorders/>
            <w:tcW w:w="113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</w:tc>
      </w:tr>
    </w:tbl>
    <w:p>
      <w:pPr>
        <w:pBdr/>
        <w:spacing/>
        <w:ind w:hanging="425" w:left="-14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</w:r>
      <w:r>
        <w:rPr>
          <w:rFonts w:ascii="Arial" w:hAnsi="Arial" w:cs="Arial"/>
          <w:b/>
          <w:sz w:val="22"/>
          <w:szCs w:val="22"/>
        </w:rPr>
      </w:r>
    </w:p>
    <w:p>
      <w:pPr>
        <w:pBdr/>
        <w:spacing/>
        <w:ind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 w:clear="all"/>
      </w:r>
      <w:r>
        <w:rPr>
          <w:rFonts w:ascii="Arial" w:hAnsi="Arial" w:cs="Arial"/>
          <w:b/>
          <w:sz w:val="22"/>
          <w:szCs w:val="22"/>
        </w:rPr>
      </w:r>
    </w:p>
    <w:p>
      <w:pPr>
        <w:pStyle w:val="678"/>
        <w:numPr>
          <w:ilvl w:val="0"/>
          <w:numId w:val="1"/>
        </w:numPr>
        <w:pBdr/>
        <w:spacing/>
        <w:ind w:hanging="425" w:left="-14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Poznámky a doplňující upřesnění pracovního postupu:</w:t>
      </w:r>
      <w:r>
        <w:rPr>
          <w:rFonts w:ascii="Arial" w:hAnsi="Arial" w:cs="Arial"/>
          <w:b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{poznamky}</w:t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678"/>
        <w:pBdr/>
        <w:spacing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/>
        <w:spacing/>
        <w:ind w:left="-567"/>
        <w:rPr>
          <w:rFonts w:ascii="Arial" w:hAnsi="Arial" w:cs="Arial"/>
          <w:sz w:val="20"/>
          <w:szCs w:val="2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-377190</wp:posOffset>
                </wp:positionH>
                <wp:positionV relativeFrom="paragraph">
                  <wp:posOffset>-332740</wp:posOffset>
                </wp:positionV>
                <wp:extent cx="6903720" cy="327025"/>
                <wp:effectExtent l="9525" t="7620" r="11430" b="8255"/>
                <wp:wrapNone/>
                <wp:docPr id="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3720" cy="32702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Protokol určení bodů technologií GNSS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type="#_x0000_t1" style="position:absolute;z-index:-251658240;o:allowoverlap:true;o:allowincell:true;mso-position-horizontal-relative:text;margin-left:-29.70pt;mso-position-horizontal:absolute;mso-position-vertical-relative:text;margin-top:-26.20pt;mso-position-vertical:absolute;width:543.60pt;height:25.75pt;mso-wrap-distance-left:9.00pt;mso-wrap-distance-top:0.00pt;mso-wrap-distance-right:9.00pt;mso-wrap-distance-bottom:0.00pt;v-text-anchor:top;visibility:visible;" fillcolor="#BFBFBF" strokecolor="#BFBFBF" strokeweight="0.75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Protokol určení bodů technologií GNSS</w:t>
                      </w:r>
                      <w:r>
                        <w:rPr>
                          <w:rFonts w:ascii="Arial" w:hAnsi="Arial" w:cs="Arial"/>
                          <w:b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</w:r>
    </w:p>
    <w:p>
      <w:pPr>
        <w:pBdr/>
        <w:spacing/>
        <w:ind w:left="-567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Při vyplňování formuláře se postupuje takto:</w:t>
      </w:r>
      <w:r>
        <w:rPr>
          <w:rFonts w:ascii="Calibri" w:hAnsi="Calibri" w:cs="Arial"/>
          <w:b/>
          <w:sz w:val="22"/>
          <w:szCs w:val="22"/>
        </w:rPr>
      </w:r>
    </w:p>
    <w:p>
      <w:pPr>
        <w:pBdr/>
        <w:spacing/>
        <w:ind w:left="-567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</w:r>
      <w:r>
        <w:rPr>
          <w:rFonts w:ascii="Calibri" w:hAnsi="Calibri" w:cs="Arial"/>
          <w:b/>
          <w:sz w:val="22"/>
          <w:szCs w:val="22"/>
        </w:rPr>
      </w:r>
    </w:p>
    <w:tbl>
      <w:tblPr>
        <w:tblW w:w="10886" w:type="dxa"/>
        <w:tblInd w:w="-482" w:type="dxa"/>
        <w:tblBorders/>
        <w:shd w:val="clear" w:color="auto" w:fill="d9d9d9"/>
        <w:tblLook w:val="04A0" w:firstRow="1" w:lastRow="0" w:firstColumn="1" w:lastColumn="0" w:noHBand="0" w:noVBand="1"/>
      </w:tblPr>
      <w:tblGrid>
        <w:gridCol w:w="10886"/>
      </w:tblGrid>
      <w:tr>
        <w:trPr>
          <w:trHeight w:val="340"/>
        </w:trPr>
        <w:tc>
          <w:tcPr>
            <w:shd w:val="clear" w:color="auto" w:fill="d9d9d9"/>
            <w:tcBorders/>
            <w:tcW w:w="10346" w:type="dxa"/>
            <w:vAlign w:val="bottom"/>
            <w:textDirection w:val="lrTb"/>
            <w:noWrap w:val="false"/>
          </w:tcPr>
          <w:p>
            <w:pPr>
              <w:pStyle w:val="658"/>
              <w:pBdr/>
              <w:spacing/>
              <w:ind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Obecné pokyny</w:t>
            </w:r>
            <w:r>
              <w:rPr>
                <w:rFonts w:ascii="Calibri" w:hAnsi="Calibri"/>
              </w:rPr>
            </w:r>
          </w:p>
        </w:tc>
      </w:tr>
    </w:tbl>
    <w:p>
      <w:pPr>
        <w:numPr>
          <w:ilvl w:val="0"/>
          <w:numId w:val="2"/>
        </w:numPr>
        <w:pBdr/>
        <w:spacing w:before="120"/>
        <w:ind w:hanging="357" w:left="-210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 xml:space="preserve">Obsah a rozložení formuláře je uzpůsoben tak, aby posloupnost jednotlivých kroků při jeho vyplňování obecně odpovídala posloupnosti jednotlivých na sebe navazujících kroků technologického </w:t>
      </w:r>
      <w:r>
        <w:rPr>
          <w:rFonts w:ascii="Calibri" w:hAnsi="Calibri" w:cs="Arial"/>
          <w:sz w:val="22"/>
        </w:rPr>
        <w:t xml:space="preserve">postupu při měření GNSS a to s přihlédnutím k tomu, že nejhojněji používaným postupem je měření v režimu RTK s využitím síťového řešení některé ze sítí permanentních stanic. Formulář je současně sestaven tak, aby bylo možné jej vyplnit i v případě použití </w:t>
      </w:r>
      <w:r>
        <w:rPr>
          <w:rFonts w:ascii="Calibri" w:hAnsi="Calibri" w:cs="Arial"/>
          <w:sz w:val="22"/>
        </w:rPr>
        <w:t xml:space="preserve">jiných technologických postupů a metod využívajících GNSS s tím, že ve složitějších případech bude k upřesnění popisu použitého pracovního postupu využito pole VI. „Poznámky a doplňující upřesnění pracovního postupu“ nebo bude vypracována technická zpráva.</w:t>
      </w:r>
      <w:r>
        <w:rPr>
          <w:rFonts w:ascii="Calibri" w:hAnsi="Calibri" w:cs="Arial"/>
          <w:sz w:val="22"/>
        </w:rPr>
      </w:r>
    </w:p>
    <w:p>
      <w:pPr>
        <w:numPr>
          <w:ilvl w:val="0"/>
          <w:numId w:val="2"/>
        </w:numPr>
        <w:pBdr/>
        <w:spacing/>
        <w:ind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 xml:space="preserve">Pole, která nevyplňujete, neproškrtávejte.</w:t>
      </w:r>
      <w:r>
        <w:rPr>
          <w:rFonts w:ascii="Calibri" w:hAnsi="Calibri" w:cs="Arial"/>
          <w:sz w:val="22"/>
        </w:rPr>
      </w:r>
    </w:p>
    <w:p>
      <w:pPr>
        <w:numPr>
          <w:ilvl w:val="0"/>
          <w:numId w:val="2"/>
        </w:numPr>
        <w:pBdr/>
        <w:spacing/>
        <w:ind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 xml:space="preserve">Toto poučení je určeno pouze pro potřebu</w:t>
      </w:r>
      <w:r>
        <w:rPr>
          <w:rFonts w:ascii="Calibri" w:hAnsi="Calibri" w:cs="Arial"/>
          <w:sz w:val="22"/>
        </w:rPr>
        <w:t xml:space="preserve"> vyplnění protokolu</w:t>
      </w:r>
      <w:r>
        <w:rPr>
          <w:rFonts w:ascii="Calibri" w:hAnsi="Calibri" w:cs="Arial"/>
          <w:sz w:val="22"/>
        </w:rPr>
        <w:t xml:space="preserve">, </w:t>
      </w:r>
      <w:r>
        <w:rPr>
          <w:rFonts w:ascii="Calibri" w:hAnsi="Calibri" w:cs="Arial"/>
          <w:sz w:val="22"/>
        </w:rPr>
        <w:t xml:space="preserve">nemusí být součástí předávaného výsledku zeměměřické činnosti</w:t>
      </w:r>
      <w:r>
        <w:rPr>
          <w:rFonts w:ascii="Calibri" w:hAnsi="Calibri" w:cs="Arial"/>
          <w:sz w:val="22"/>
        </w:rPr>
        <w:t xml:space="preserve">.</w:t>
      </w:r>
      <w:r>
        <w:rPr>
          <w:rFonts w:ascii="Calibri" w:hAnsi="Calibri" w:cs="Arial"/>
          <w:sz w:val="22"/>
        </w:rPr>
        <w:t xml:space="preserve"> </w:t>
      </w:r>
      <w:r>
        <w:rPr>
          <w:rFonts w:ascii="Calibri" w:hAnsi="Calibri" w:cs="Arial"/>
          <w:sz w:val="22"/>
        </w:rPr>
      </w:r>
    </w:p>
    <w:p>
      <w:pPr>
        <w:pBdr/>
        <w:spacing/>
        <w:ind w:left="-567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</w:r>
      <w:r>
        <w:rPr>
          <w:rFonts w:ascii="Calibri" w:hAnsi="Calibri" w:cs="Arial"/>
          <w:sz w:val="22"/>
        </w:rPr>
      </w:r>
    </w:p>
    <w:tbl>
      <w:tblPr>
        <w:tblW w:w="10886" w:type="dxa"/>
        <w:tblInd w:w="-482" w:type="dxa"/>
        <w:tblBorders/>
        <w:shd w:val="clear" w:color="auto" w:fill="d9d9d9"/>
        <w:tblLook w:val="04A0" w:firstRow="1" w:lastRow="0" w:firstColumn="1" w:lastColumn="0" w:noHBand="0" w:noVBand="1"/>
      </w:tblPr>
      <w:tblGrid>
        <w:gridCol w:w="10886"/>
      </w:tblGrid>
      <w:tr>
        <w:trPr>
          <w:trHeight w:val="340"/>
        </w:trPr>
        <w:tc>
          <w:tcPr>
            <w:shd w:val="clear" w:color="auto" w:fill="d9d9d9"/>
            <w:tcBorders/>
            <w:tcW w:w="10346" w:type="dxa"/>
            <w:vAlign w:val="bottom"/>
            <w:textDirection w:val="lrTb"/>
            <w:noWrap w:val="false"/>
          </w:tcPr>
          <w:p>
            <w:pPr>
              <w:pStyle w:val="658"/>
              <w:pBdr/>
              <w:spacing/>
              <w:ind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Úvodní část</w:t>
            </w:r>
            <w:r>
              <w:rPr>
                <w:rFonts w:ascii="Calibri" w:hAnsi="Calibri"/>
              </w:rPr>
            </w:r>
          </w:p>
        </w:tc>
      </w:tr>
    </w:tbl>
    <w:p>
      <w:pPr>
        <w:pStyle w:val="679"/>
        <w:pBdr/>
        <w:spacing/>
        <w:ind/>
        <w:rPr/>
      </w:pPr>
      <w:r>
        <w:t xml:space="preserve">Vyplní se </w:t>
      </w:r>
      <w:r>
        <w:t xml:space="preserve">po</w:t>
      </w:r>
      <w:r>
        <w:t xml:space="preserve">dle předtisku: lokalita (název zakázky), název katastrálního území, okres, obchodní jméno zhotovitele, titul, jméno a příjmení zpracovatele protokolu a datum vyhotovení protokolu.</w:t>
      </w:r>
      <w:r/>
    </w:p>
    <w:p>
      <w:pPr>
        <w:pBdr/>
        <w:spacing/>
        <w:ind w:left="-567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</w:r>
      <w:r>
        <w:rPr>
          <w:rFonts w:ascii="Calibri" w:hAnsi="Calibri" w:cs="Arial"/>
          <w:sz w:val="22"/>
        </w:rPr>
      </w:r>
    </w:p>
    <w:tbl>
      <w:tblPr>
        <w:tblW w:w="10886" w:type="dxa"/>
        <w:tblInd w:w="-482" w:type="dxa"/>
        <w:tblBorders/>
        <w:shd w:val="clear" w:color="auto" w:fill="d9d9d9"/>
        <w:tblLook w:val="04A0" w:firstRow="1" w:lastRow="0" w:firstColumn="1" w:lastColumn="0" w:noHBand="0" w:noVBand="1"/>
      </w:tblPr>
      <w:tblGrid>
        <w:gridCol w:w="10886"/>
      </w:tblGrid>
      <w:tr>
        <w:trPr>
          <w:trHeight w:val="340"/>
        </w:trPr>
        <w:tc>
          <w:tcPr>
            <w:shd w:val="clear" w:color="auto" w:fill="d9d9d9"/>
            <w:tcBorders/>
            <w:tcW w:w="1034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1 – Přístroje GNSS</w:t>
            </w:r>
            <w:r>
              <w:rPr>
                <w:rFonts w:ascii="Calibri" w:hAnsi="Calibri" w:cs="Arial"/>
                <w:b/>
                <w:sz w:val="22"/>
                <w:szCs w:val="22"/>
              </w:rPr>
            </w:r>
          </w:p>
        </w:tc>
      </w:tr>
    </w:tbl>
    <w:p>
      <w:pPr>
        <w:pStyle w:val="677"/>
        <w:pBdr/>
        <w:spacing/>
        <w:ind/>
        <w:rPr>
          <w:sz w:val="22"/>
        </w:rPr>
      </w:pPr>
      <w:r>
        <w:rPr>
          <w:sz w:val="22"/>
        </w:rPr>
        <w:t xml:space="preserve">Tabulka je navržena pro současné použití až č</w:t>
      </w:r>
      <w:r>
        <w:rPr>
          <w:sz w:val="22"/>
        </w:rPr>
        <w:t xml:space="preserve">tyř různých aparatur GNSS (např. při metodě GNSS triangulace). V případě použití většího počtu aparatur se může, pokud není zpracovávána samostatná technická zpráva, využít pole poznámka, nebo se využije další výtisk 1. strany formuláře jako příložný list.</w:t>
      </w:r>
      <w:r>
        <w:rPr>
          <w:sz w:val="22"/>
        </w:rPr>
      </w:r>
    </w:p>
    <w:p>
      <w:pPr>
        <w:pBdr/>
        <w:spacing/>
        <w:ind w:left="-567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b/>
          <w:sz w:val="22"/>
        </w:rPr>
        <w:t xml:space="preserve">přijímače</w:t>
      </w:r>
      <w:r>
        <w:rPr>
          <w:rFonts w:ascii="Calibri" w:hAnsi="Calibri" w:cs="Arial"/>
          <w:sz w:val="22"/>
        </w:rPr>
        <w:t xml:space="preserve">: uvedou se hlavní charakteristiky aparatury ohledně počtu frekvencí a kompatibility s konkrétními GNSS (např.: "</w:t>
      </w:r>
      <w:r>
        <w:rPr>
          <w:rFonts w:ascii="Calibri" w:hAnsi="Calibri" w:cs="Arial"/>
          <w:sz w:val="22"/>
        </w:rPr>
        <w:t xml:space="preserve">L1+L2</w:t>
      </w:r>
      <w:r>
        <w:rPr>
          <w:rFonts w:ascii="Calibri" w:hAnsi="Calibri" w:cs="Arial"/>
          <w:sz w:val="22"/>
        </w:rPr>
        <w:t xml:space="preserve">; GPS + GLONASS").</w:t>
      </w:r>
      <w:r>
        <w:rPr>
          <w:rFonts w:ascii="Calibri" w:hAnsi="Calibri" w:cs="Arial"/>
          <w:sz w:val="22"/>
        </w:rPr>
      </w:r>
    </w:p>
    <w:p>
      <w:pPr>
        <w:pBdr/>
        <w:spacing/>
        <w:ind w:left="-567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b/>
          <w:sz w:val="22"/>
        </w:rPr>
        <w:t xml:space="preserve">výrobce, typ, číslo</w:t>
      </w:r>
      <w:r>
        <w:rPr>
          <w:rFonts w:ascii="Calibri" w:hAnsi="Calibri" w:cs="Arial"/>
          <w:sz w:val="22"/>
        </w:rPr>
        <w:t xml:space="preserve">: uvede se výrobce, typové označení a číslo aparatury.</w:t>
      </w:r>
      <w:r>
        <w:rPr>
          <w:rFonts w:ascii="Calibri" w:hAnsi="Calibri" w:cs="Arial"/>
          <w:sz w:val="22"/>
        </w:rPr>
      </w:r>
    </w:p>
    <w:p>
      <w:pPr>
        <w:pBdr/>
        <w:spacing/>
        <w:ind w:left="-567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b/>
          <w:sz w:val="22"/>
        </w:rPr>
        <w:t xml:space="preserve">antény</w:t>
      </w:r>
      <w:r>
        <w:rPr>
          <w:rFonts w:ascii="Calibri" w:hAnsi="Calibri" w:cs="Arial"/>
          <w:sz w:val="22"/>
        </w:rPr>
        <w:t xml:space="preserve">: v případě antén integrovaných do přístroje se uvede výraz „integrovaná“ a další pole tabulky se nevyplňují, v případě externích antén se pole nevyplňuje a do dalších polí se uvede výrobce, typové označení a číslo antény.</w:t>
      </w:r>
      <w:r>
        <w:rPr>
          <w:rFonts w:ascii="Calibri" w:hAnsi="Calibri" w:cs="Arial"/>
          <w:sz w:val="22"/>
        </w:rPr>
      </w:r>
    </w:p>
    <w:p>
      <w:pPr>
        <w:pBdr/>
        <w:spacing/>
        <w:ind w:left="-567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</w:r>
      <w:r>
        <w:rPr>
          <w:rFonts w:ascii="Calibri" w:hAnsi="Calibri" w:cs="Arial"/>
          <w:sz w:val="22"/>
        </w:rPr>
      </w:r>
    </w:p>
    <w:tbl>
      <w:tblPr>
        <w:tblW w:w="10886" w:type="dxa"/>
        <w:tblInd w:w="-482" w:type="dxa"/>
        <w:tblBorders/>
        <w:shd w:val="clear" w:color="auto" w:fill="d9d9d9"/>
        <w:tblLook w:val="04A0" w:firstRow="1" w:lastRow="0" w:firstColumn="1" w:lastColumn="0" w:noHBand="0" w:noVBand="1"/>
      </w:tblPr>
      <w:tblGrid>
        <w:gridCol w:w="10886"/>
      </w:tblGrid>
      <w:tr>
        <w:trPr>
          <w:trHeight w:val="340"/>
        </w:trPr>
        <w:tc>
          <w:tcPr>
            <w:shd w:val="clear" w:color="auto" w:fill="d9d9d9"/>
            <w:tcBorders/>
            <w:tcW w:w="1088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2 – Zaměření</w:t>
            </w:r>
            <w:r>
              <w:rPr>
                <w:rFonts w:ascii="Calibri" w:hAnsi="Calibri" w:cs="Arial"/>
                <w:b/>
                <w:sz w:val="22"/>
                <w:szCs w:val="22"/>
              </w:rPr>
            </w:r>
          </w:p>
        </w:tc>
      </w:tr>
    </w:tbl>
    <w:p>
      <w:pPr>
        <w:pBdr/>
        <w:spacing w:before="120"/>
        <w:ind w:left="-567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b/>
          <w:sz w:val="22"/>
        </w:rPr>
        <w:t xml:space="preserve">zaměření</w:t>
      </w:r>
      <w:r>
        <w:rPr>
          <w:rFonts w:ascii="Calibri" w:hAnsi="Calibri" w:cs="Arial"/>
          <w:sz w:val="22"/>
        </w:rPr>
        <w:t xml:space="preserve">: uvede se datum, kdy měření probíhalo. Jsou-li měření </w:t>
      </w:r>
      <w:r>
        <w:rPr>
          <w:rFonts w:ascii="Calibri" w:hAnsi="Calibri" w:cs="Arial"/>
          <w:sz w:val="22"/>
        </w:rPr>
        <w:t xml:space="preserve">(např. opakovaná) </w:t>
      </w:r>
      <w:r>
        <w:rPr>
          <w:rFonts w:ascii="Calibri" w:hAnsi="Calibri" w:cs="Arial"/>
          <w:sz w:val="22"/>
        </w:rPr>
        <w:t xml:space="preserve">provedena v </w:t>
      </w:r>
      <w:r>
        <w:rPr>
          <w:rFonts w:ascii="Calibri" w:hAnsi="Calibri" w:cs="Arial"/>
          <w:sz w:val="22"/>
        </w:rPr>
        <w:t xml:space="preserve">různých </w:t>
      </w:r>
      <w:r>
        <w:rPr>
          <w:rFonts w:ascii="Calibri" w:hAnsi="Calibri" w:cs="Arial"/>
          <w:sz w:val="22"/>
        </w:rPr>
        <w:t xml:space="preserve">d</w:t>
      </w:r>
      <w:r>
        <w:rPr>
          <w:rFonts w:ascii="Calibri" w:hAnsi="Calibri" w:cs="Arial"/>
          <w:sz w:val="22"/>
        </w:rPr>
        <w:t xml:space="preserve">n</w:t>
      </w:r>
      <w:r>
        <w:rPr>
          <w:rFonts w:ascii="Calibri" w:hAnsi="Calibri" w:cs="Arial"/>
          <w:sz w:val="22"/>
        </w:rPr>
        <w:t xml:space="preserve">e</w:t>
      </w:r>
      <w:r>
        <w:rPr>
          <w:rFonts w:ascii="Calibri" w:hAnsi="Calibri" w:cs="Arial"/>
          <w:sz w:val="22"/>
        </w:rPr>
        <w:t xml:space="preserve">ch</w:t>
      </w:r>
      <w:r>
        <w:rPr>
          <w:rFonts w:ascii="Calibri" w:hAnsi="Calibri" w:cs="Arial"/>
          <w:sz w:val="22"/>
        </w:rPr>
        <w:t xml:space="preserve">, uvedou se data obou/více měřických dní. (V případech rozsáhlejších měřických prací lze uvést odkaz na tu část elaborátu, ve které jsou měřické dny uvedeny podrobně, např. „viz technická zpráva“.)</w:t>
      </w:r>
      <w:r>
        <w:rPr>
          <w:rFonts w:ascii="Calibri" w:hAnsi="Calibri" w:cs="Arial"/>
          <w:sz w:val="22"/>
        </w:rPr>
      </w:r>
    </w:p>
    <w:p>
      <w:pPr>
        <w:pBdr/>
        <w:spacing/>
        <w:ind w:left="-567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b/>
          <w:sz w:val="22"/>
        </w:rPr>
        <w:t xml:space="preserve">metoda</w:t>
      </w:r>
      <w:r>
        <w:rPr>
          <w:rFonts w:ascii="Calibri" w:hAnsi="Calibri" w:cs="Arial"/>
          <w:sz w:val="22"/>
        </w:rPr>
        <w:t xml:space="preserve">: uved</w:t>
      </w:r>
      <w:r>
        <w:rPr>
          <w:rFonts w:ascii="Calibri" w:hAnsi="Calibri" w:cs="Arial"/>
          <w:sz w:val="22"/>
        </w:rPr>
        <w:t xml:space="preserve">e</w:t>
      </w:r>
      <w:r>
        <w:rPr>
          <w:rFonts w:ascii="Calibri" w:hAnsi="Calibri" w:cs="Arial"/>
          <w:sz w:val="22"/>
        </w:rPr>
        <w:t xml:space="preserve"> se použitá měřická metoda. Např.: "RTK s VRS", "RTK s vlastní základnovou stanicí", "rychlá statická s</w:t>
      </w:r>
      <w:r>
        <w:rPr>
          <w:rFonts w:ascii="Calibri" w:hAnsi="Calibri" w:cs="Arial"/>
          <w:sz w:val="22"/>
        </w:rPr>
        <w:t xml:space="preserve"> </w:t>
      </w:r>
      <w:r>
        <w:rPr>
          <w:rFonts w:ascii="Calibri" w:hAnsi="Calibri" w:cs="Arial"/>
          <w:sz w:val="22"/>
        </w:rPr>
        <w:t xml:space="preserve">VRS", "GNSS triangulace", apod.</w:t>
      </w:r>
      <w:r>
        <w:rPr>
          <w:rFonts w:ascii="Calibri" w:hAnsi="Calibri" w:cs="Arial"/>
          <w:sz w:val="22"/>
        </w:rPr>
      </w:r>
    </w:p>
    <w:p>
      <w:pPr>
        <w:pBdr/>
        <w:spacing/>
        <w:ind w:left="-567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b/>
          <w:sz w:val="22"/>
        </w:rPr>
        <w:t xml:space="preserve">použitá stanice nebo síť</w:t>
      </w:r>
      <w:r>
        <w:rPr>
          <w:rFonts w:ascii="Calibri" w:hAnsi="Calibri" w:cs="Arial"/>
          <w:sz w:val="22"/>
        </w:rPr>
        <w:t xml:space="preserve">: uvede se název či ustálená zkratka stanice nebo sítě</w:t>
      </w:r>
      <w:r>
        <w:rPr>
          <w:rFonts w:ascii="Calibri" w:hAnsi="Calibri" w:cs="Arial"/>
          <w:sz w:val="22"/>
        </w:rPr>
        <w:t xml:space="preserve">/</w:t>
      </w:r>
      <w:r>
        <w:rPr>
          <w:rFonts w:ascii="Calibri" w:hAnsi="Calibri" w:cs="Arial"/>
          <w:sz w:val="22"/>
        </w:rPr>
        <w:t xml:space="preserve">sítí, jež byla využita, popřípadě se uvede výraz "vlastní základnová stanice". V případech rozsáhlejších měřických prací, kdy bylo prostřídáno více stanic nebo sítí lze uvést odkaz na tu část elaborátu, ve které je použití sítí</w:t>
      </w:r>
      <w:r>
        <w:rPr>
          <w:rFonts w:ascii="Calibri" w:hAnsi="Calibri" w:cs="Arial"/>
          <w:sz w:val="22"/>
        </w:rPr>
        <w:t xml:space="preserve">/stanic</w:t>
      </w:r>
      <w:r>
        <w:rPr>
          <w:rFonts w:ascii="Calibri" w:hAnsi="Calibri" w:cs="Arial"/>
          <w:sz w:val="22"/>
        </w:rPr>
        <w:t xml:space="preserve"> popsáno podrobně, např. „viz technická zpráva“, „viz příloha V-1“ apod.</w:t>
      </w:r>
      <w:r>
        <w:rPr>
          <w:rFonts w:ascii="Calibri" w:hAnsi="Calibri" w:cs="Arial"/>
          <w:sz w:val="22"/>
        </w:rPr>
      </w:r>
    </w:p>
    <w:p>
      <w:pPr>
        <w:pBdr/>
        <w:spacing/>
        <w:ind w:left="-567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b/>
          <w:sz w:val="22"/>
        </w:rPr>
        <w:t xml:space="preserve">přístupový bod</w:t>
      </w:r>
      <w:r>
        <w:rPr>
          <w:rFonts w:ascii="Calibri" w:hAnsi="Calibri" w:cs="Arial"/>
          <w:sz w:val="22"/>
        </w:rPr>
        <w:t xml:space="preserve">: uvede se označení přístupového bodu ke službě</w:t>
      </w:r>
      <w:r>
        <w:rPr>
          <w:rFonts w:ascii="Calibri" w:hAnsi="Calibri" w:cs="Arial"/>
          <w:sz w:val="22"/>
        </w:rPr>
        <w:t xml:space="preserve">,</w:t>
      </w:r>
      <w:r>
        <w:rPr>
          <w:rFonts w:ascii="Calibri" w:hAnsi="Calibri" w:cs="Arial"/>
          <w:sz w:val="22"/>
        </w:rPr>
        <w:t xml:space="preserve"> jež byla při měření použita. V případě použití vícero přístupových bodů se uvede odkaz na tu část elaborátu, ve které je použití přístupových bodů popsáno podrobně, např. „viz VI - poznámky“, „viz příloha V-1“ apod.</w:t>
      </w:r>
      <w:r>
        <w:rPr>
          <w:rFonts w:ascii="Calibri" w:hAnsi="Calibri" w:cs="Arial"/>
          <w:sz w:val="22"/>
        </w:rPr>
      </w:r>
    </w:p>
    <w:p>
      <w:pPr>
        <w:pBdr/>
        <w:spacing/>
        <w:ind w:left="-567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b/>
          <w:sz w:val="22"/>
        </w:rPr>
        <w:t xml:space="preserve">interval záznamu</w:t>
      </w:r>
      <w:r>
        <w:rPr>
          <w:rFonts w:ascii="Calibri" w:hAnsi="Calibri" w:cs="Arial"/>
          <w:sz w:val="22"/>
        </w:rPr>
        <w:t xml:space="preserve">: uvede se interval záznamu, jenž byl při měření nastaven. </w:t>
      </w:r>
      <w:r>
        <w:rPr>
          <w:rFonts w:ascii="Calibri" w:hAnsi="Calibri" w:cs="Arial"/>
          <w:sz w:val="22"/>
        </w:rPr>
        <w:t xml:space="preserve"> Je-li</w:t>
      </w:r>
      <w:r>
        <w:rPr>
          <w:rFonts w:ascii="Calibri" w:hAnsi="Calibri" w:cs="Arial"/>
          <w:sz w:val="22"/>
        </w:rPr>
        <w:t xml:space="preserve"> postupně použit různý interval záznamu</w:t>
      </w:r>
      <w:r>
        <w:rPr>
          <w:rFonts w:ascii="Calibri" w:hAnsi="Calibri" w:cs="Arial"/>
          <w:sz w:val="22"/>
        </w:rPr>
        <w:t xml:space="preserve">,</w:t>
      </w:r>
      <w:r>
        <w:rPr>
          <w:rFonts w:ascii="Calibri" w:hAnsi="Calibri" w:cs="Arial"/>
          <w:sz w:val="22"/>
        </w:rPr>
        <w:t xml:space="preserve"> uvede </w:t>
      </w:r>
      <w:r>
        <w:rPr>
          <w:rFonts w:ascii="Calibri" w:hAnsi="Calibri" w:cs="Arial"/>
          <w:sz w:val="22"/>
        </w:rPr>
        <w:t xml:space="preserve">se </w:t>
      </w:r>
      <w:r>
        <w:rPr>
          <w:rFonts w:ascii="Calibri" w:hAnsi="Calibri" w:cs="Arial"/>
          <w:sz w:val="22"/>
        </w:rPr>
        <w:t xml:space="preserve">odkaz na tu část elaborátu, ve které je použití různých intervalů záznamu popsáno podrobně, např. „viz VI - poznámky“, „viz technická zpráva“ apod.</w:t>
      </w:r>
      <w:r>
        <w:rPr>
          <w:rFonts w:ascii="Calibri" w:hAnsi="Calibri" w:cs="Arial"/>
          <w:sz w:val="22"/>
        </w:rPr>
      </w:r>
    </w:p>
    <w:p>
      <w:pPr>
        <w:pBdr/>
        <w:spacing/>
        <w:ind w:left="-567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b/>
          <w:sz w:val="22"/>
        </w:rPr>
        <w:t xml:space="preserve">elevační maska</w:t>
      </w:r>
      <w:r>
        <w:rPr>
          <w:rFonts w:ascii="Calibri" w:hAnsi="Calibri" w:cs="Arial"/>
          <w:sz w:val="22"/>
        </w:rPr>
        <w:t xml:space="preserve">: uvede se použité nastavení </w:t>
      </w:r>
      <w:r>
        <w:rPr>
          <w:rFonts w:ascii="Calibri" w:hAnsi="Calibri" w:cs="Arial"/>
          <w:bCs/>
          <w:sz w:val="22"/>
        </w:rPr>
        <w:t xml:space="preserve">elevační masky</w:t>
      </w:r>
      <w:r>
        <w:rPr>
          <w:rFonts w:ascii="Calibri" w:hAnsi="Calibri" w:cs="Arial"/>
          <w:sz w:val="22"/>
        </w:rPr>
        <w:t xml:space="preserve">, byla-li při měření elevační maska měněna, uvede se odkaz na tu část elaborátu, ve které je použití různé elevační masky popsáno podrobně, např. „viz VI - poznámky“, „viz technická zpráva“ apod.</w:t>
      </w:r>
      <w:r>
        <w:rPr>
          <w:rFonts w:ascii="Calibri" w:hAnsi="Calibri" w:cs="Arial"/>
          <w:sz w:val="22"/>
        </w:rPr>
      </w:r>
    </w:p>
    <w:p>
      <w:pPr>
        <w:pBdr/>
        <w:spacing/>
        <w:ind w:left="-567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b/>
          <w:sz w:val="22"/>
        </w:rPr>
        <w:t xml:space="preserve">výška antény vztažena k</w:t>
      </w:r>
      <w:r>
        <w:rPr>
          <w:rFonts w:ascii="Calibri" w:hAnsi="Calibri" w:cs="Arial"/>
          <w:sz w:val="22"/>
        </w:rPr>
        <w:t xml:space="preserve">: uvede se vztažný bod antény, ke kterému byla měřena výška antény, např. „ARP (spodek závitu)“, „hraně nárazníku“, „zářezu zákl. talíře“ apod.</w:t>
      </w:r>
      <w:r>
        <w:rPr>
          <w:rFonts w:ascii="Calibri" w:hAnsi="Calibri" w:cs="Arial"/>
          <w:sz w:val="22"/>
        </w:rPr>
      </w:r>
    </w:p>
    <w:p>
      <w:pPr>
        <w:pBdr/>
        <w:spacing/>
        <w:ind w:left="-567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</w:r>
      <w:r>
        <w:rPr>
          <w:rFonts w:ascii="Calibri" w:hAnsi="Calibri" w:cs="Arial"/>
          <w:sz w:val="22"/>
        </w:rPr>
      </w:r>
    </w:p>
    <w:p>
      <w:pPr>
        <w:pBdr/>
        <w:spacing/>
        <w:ind w:left="-567"/>
        <w:jc w:val="both"/>
        <w:rPr>
          <w:rFonts w:ascii="Calibri" w:hAnsi="Calibri" w:cs="Arial"/>
          <w:bCs/>
          <w:sz w:val="22"/>
        </w:rPr>
      </w:pPr>
      <w:r>
        <w:rPr>
          <w:rFonts w:ascii="Calibri" w:hAnsi="Calibri" w:cs="Arial"/>
          <w:bCs/>
          <w:sz w:val="22"/>
        </w:rPr>
        <w:t xml:space="preserve">následující tři pole se týkají pouze nově určovaných bodů</w:t>
      </w:r>
      <w:r>
        <w:rPr>
          <w:rFonts w:ascii="Calibri" w:hAnsi="Calibri" w:cs="Arial"/>
          <w:bCs/>
          <w:sz w:val="22"/>
        </w:rPr>
        <w:t xml:space="preserve">:</w:t>
      </w:r>
      <w:r>
        <w:rPr>
          <w:rFonts w:ascii="Calibri" w:hAnsi="Calibri" w:cs="Arial"/>
          <w:bCs/>
          <w:sz w:val="22"/>
        </w:rPr>
      </w:r>
    </w:p>
    <w:p>
      <w:pPr>
        <w:pBdr/>
        <w:spacing/>
        <w:ind w:left="-567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b/>
          <w:sz w:val="22"/>
        </w:rPr>
        <w:t xml:space="preserve">minimální observační doba</w:t>
      </w:r>
      <w:r>
        <w:rPr>
          <w:rFonts w:ascii="Calibri" w:hAnsi="Calibri" w:cs="Arial"/>
          <w:sz w:val="22"/>
        </w:rPr>
        <w:t xml:space="preserve">: uvede se observační doba, která byla použita na bod</w:t>
      </w:r>
      <w:r>
        <w:rPr>
          <w:rFonts w:ascii="Calibri" w:hAnsi="Calibri" w:cs="Arial"/>
          <w:sz w:val="22"/>
        </w:rPr>
        <w:t xml:space="preserve">ě, jenž byl určen měřením s nejkratší observační dobou</w:t>
      </w:r>
      <w:r>
        <w:rPr>
          <w:rFonts w:ascii="Calibri" w:hAnsi="Calibri" w:cs="Arial"/>
          <w:sz w:val="22"/>
        </w:rPr>
        <w:t xml:space="preserve">. V případě použití různých observačních dob, např. při zaměřování pomocných bodů nebo bodů PPBP spolu s podrobnými body polohopisu, lze k upřesnění použít pole „VI</w:t>
      </w:r>
      <w:r>
        <w:rPr>
          <w:rFonts w:ascii="Calibri" w:hAnsi="Calibri" w:cs="Arial"/>
          <w:sz w:val="22"/>
        </w:rPr>
        <w:t xml:space="preserve"> </w:t>
      </w:r>
      <w:r>
        <w:rPr>
          <w:rFonts w:ascii="Calibri" w:hAnsi="Calibri" w:cs="Arial"/>
          <w:sz w:val="22"/>
        </w:rPr>
        <w:noBreakHyphen/>
        <w:t xml:space="preserve"> </w:t>
      </w:r>
      <w:r>
        <w:rPr>
          <w:rFonts w:ascii="Calibri" w:hAnsi="Calibri" w:cs="Arial"/>
          <w:sz w:val="22"/>
        </w:rPr>
        <w:t xml:space="preserve">poznámky“ nebo příslušnou pasáž technické zprávy.</w:t>
      </w:r>
      <w:r>
        <w:rPr>
          <w:rFonts w:ascii="Calibri" w:hAnsi="Calibri" w:cs="Arial"/>
          <w:sz w:val="22"/>
        </w:rPr>
      </w:r>
    </w:p>
    <w:p>
      <w:pPr>
        <w:pBdr/>
        <w:spacing/>
        <w:ind w:left="-567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b/>
          <w:sz w:val="22"/>
        </w:rPr>
        <w:t xml:space="preserve">maximální hodnota PDOP (GDOP)</w:t>
      </w:r>
      <w:r>
        <w:rPr>
          <w:rFonts w:ascii="Calibri" w:hAnsi="Calibri" w:cs="Arial"/>
          <w:sz w:val="22"/>
        </w:rPr>
        <w:t xml:space="preserve">: uvede se nejvyšší hodnota PDOP (GDOP), která byla zaznamenána na některém z nově určovaných bodů. V případě rozsáhlejších měření, zejména při postprocesním zpracování dat, </w:t>
      </w:r>
      <w:r>
        <w:rPr>
          <w:rFonts w:ascii="Calibri" w:hAnsi="Calibri" w:cs="Arial"/>
          <w:sz w:val="22"/>
        </w:rPr>
        <w:t xml:space="preserve">se </w:t>
      </w:r>
      <w:r>
        <w:rPr>
          <w:rFonts w:ascii="Calibri" w:hAnsi="Calibri" w:cs="Arial"/>
          <w:sz w:val="22"/>
        </w:rPr>
        <w:t xml:space="preserve">uvede odkaz na</w:t>
      </w:r>
      <w:r>
        <w:rPr>
          <w:rFonts w:ascii="Calibri" w:hAnsi="Calibri" w:cs="Arial"/>
          <w:sz w:val="22"/>
        </w:rPr>
        <w:t xml:space="preserve"> </w:t>
      </w:r>
      <w:r>
        <w:rPr>
          <w:rFonts w:ascii="Calibri" w:hAnsi="Calibri" w:cs="Arial"/>
          <w:sz w:val="22"/>
        </w:rPr>
        <w:t xml:space="preserve">tu část elaborátu, ve které jsou tyto hodnoty uvedeny podrobněji, např. „viz příloha V</w:t>
      </w:r>
      <w:r>
        <w:rPr>
          <w:rFonts w:ascii="Calibri" w:hAnsi="Calibri" w:cs="Arial"/>
          <w:sz w:val="22"/>
        </w:rPr>
        <w:noBreakHyphen/>
        <w:t xml:space="preserve">2“.</w:t>
      </w:r>
      <w:r>
        <w:rPr>
          <w:rFonts w:ascii="Calibri" w:hAnsi="Calibri" w:cs="Arial"/>
          <w:sz w:val="22"/>
        </w:rPr>
      </w:r>
    </w:p>
    <w:p>
      <w:pPr>
        <w:pBdr/>
        <w:spacing/>
        <w:ind w:left="-567"/>
        <w:jc w:val="both"/>
        <w:rPr>
          <w:rFonts w:ascii="Calibri" w:hAnsi="Calibri" w:cs="Arial"/>
          <w:sz w:val="22"/>
        </w:rPr>
      </w:pPr>
      <w:r>
        <w:rPr>
          <w:rFonts w:ascii="Calibri" w:hAnsi="Calibri" w:cs="Arial"/>
          <w:b/>
          <w:sz w:val="22"/>
        </w:rPr>
        <w:t xml:space="preserve">nejmenší počet zaměření bodu</w:t>
      </w:r>
      <w:r>
        <w:rPr>
          <w:rFonts w:ascii="Calibri" w:hAnsi="Calibri" w:cs="Arial"/>
          <w:sz w:val="22"/>
        </w:rPr>
        <w:t xml:space="preserve">: uvede se</w:t>
      </w:r>
      <w:r>
        <w:rPr>
          <w:rFonts w:ascii="Calibri" w:hAnsi="Calibri" w:cs="Arial"/>
          <w:sz w:val="22"/>
        </w:rPr>
        <w:t xml:space="preserve"> počet zaměření </w:t>
      </w:r>
      <w:r>
        <w:rPr>
          <w:rFonts w:ascii="Calibri" w:hAnsi="Calibri" w:cs="Arial"/>
          <w:sz w:val="22"/>
        </w:rPr>
        <w:t xml:space="preserve">provedených na tom bodě, který byl zaměřen </w:t>
      </w:r>
      <w:r>
        <w:rPr>
          <w:rFonts w:ascii="Calibri" w:hAnsi="Calibri" w:cs="Arial"/>
          <w:sz w:val="22"/>
        </w:rPr>
        <w:t xml:space="preserve">nejméně krát</w:t>
      </w:r>
      <w:r>
        <w:rPr>
          <w:rFonts w:ascii="Calibri" w:hAnsi="Calibri" w:cs="Arial"/>
          <w:sz w:val="22"/>
        </w:rPr>
        <w:t xml:space="preserve"> (s</w:t>
      </w:r>
      <w:r>
        <w:rPr>
          <w:rFonts w:ascii="Calibri" w:hAnsi="Calibri" w:cs="Arial"/>
          <w:sz w:val="22"/>
        </w:rPr>
        <w:t xml:space="preserve"> </w:t>
      </w:r>
      <w:r>
        <w:rPr>
          <w:rFonts w:ascii="Calibri" w:hAnsi="Calibri" w:cs="Arial"/>
          <w:sz w:val="22"/>
        </w:rPr>
        <w:t xml:space="preserve">nejmenším počtem nezávislých měření).</w:t>
      </w:r>
      <w:r>
        <w:rPr>
          <w:rFonts w:ascii="Calibri" w:hAnsi="Calibri" w:cs="Arial"/>
          <w:sz w:val="22"/>
        </w:rPr>
      </w:r>
    </w:p>
    <w:p>
      <w:pPr>
        <w:pBdr/>
        <w:spacing/>
        <w:ind w:left="-567"/>
        <w:jc w:val="both"/>
        <w:rPr>
          <w:rFonts w:ascii="Calibri" w:hAnsi="Calibri" w:cs="Arial"/>
          <w:bCs/>
          <w:sz w:val="22"/>
        </w:rPr>
      </w:pPr>
      <w:r>
        <w:rPr>
          <w:rFonts w:ascii="Calibri" w:hAnsi="Calibri" w:cs="Arial"/>
          <w:bCs/>
          <w:sz w:val="22"/>
        </w:rPr>
      </w:r>
      <w:r>
        <w:rPr>
          <w:rFonts w:ascii="Calibri" w:hAnsi="Calibri" w:cs="Arial"/>
          <w:bCs/>
          <w:sz w:val="22"/>
        </w:rPr>
      </w:r>
    </w:p>
    <w:tbl>
      <w:tblPr>
        <w:tblW w:w="10886" w:type="dxa"/>
        <w:tblInd w:w="-482" w:type="dxa"/>
        <w:tblBorders/>
        <w:shd w:val="clear" w:color="auto" w:fill="d9d9d9"/>
        <w:tblLook w:val="04A0" w:firstRow="1" w:lastRow="0" w:firstColumn="1" w:lastColumn="0" w:noHBand="0" w:noVBand="1"/>
      </w:tblPr>
      <w:tblGrid>
        <w:gridCol w:w="10886"/>
      </w:tblGrid>
      <w:tr>
        <w:trPr>
          <w:trHeight w:val="340"/>
        </w:trPr>
        <w:tc>
          <w:tcPr>
            <w:shd w:val="clear" w:color="auto" w:fill="d9d9d9"/>
            <w:tcBorders/>
            <w:tcW w:w="1088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3 – Geocentrické souřadnice</w:t>
            </w:r>
            <w:r>
              <w:rPr>
                <w:rFonts w:ascii="Calibri" w:hAnsi="Calibri" w:cs="Arial"/>
                <w:b/>
                <w:sz w:val="22"/>
                <w:szCs w:val="22"/>
              </w:rPr>
            </w:r>
          </w:p>
        </w:tc>
      </w:tr>
    </w:tbl>
    <w:p>
      <w:pPr>
        <w:pBdr/>
        <w:spacing w:before="120"/>
        <w:ind w:left="-567"/>
        <w:jc w:val="both"/>
        <w:rPr>
          <w:rFonts w:ascii="Calibri" w:hAnsi="Calibri" w:cs="Arial"/>
          <w:bCs/>
          <w:sz w:val="22"/>
        </w:rPr>
      </w:pPr>
      <w:r>
        <w:rPr>
          <w:rFonts w:ascii="Calibri" w:hAnsi="Calibri" w:cs="Arial"/>
          <w:b/>
          <w:sz w:val="22"/>
        </w:rPr>
        <w:t xml:space="preserve">zpracovatelský program (název a verze)</w:t>
      </w:r>
      <w:r>
        <w:rPr>
          <w:rFonts w:ascii="Calibri" w:hAnsi="Calibri" w:cs="Arial"/>
          <w:bCs/>
          <w:sz w:val="22"/>
        </w:rPr>
        <w:t xml:space="preserve">: uvede se přesný název a číslo verze zpracovatelského programu, který byl použit pro měření a zpracování dat (u postprocesních metod pro zpracování vektorů).</w:t>
      </w:r>
      <w:r>
        <w:rPr>
          <w:rFonts w:ascii="Calibri" w:hAnsi="Calibri" w:cs="Arial"/>
          <w:bCs/>
          <w:sz w:val="22"/>
        </w:rPr>
      </w:r>
    </w:p>
    <w:p>
      <w:pPr>
        <w:pBdr/>
        <w:spacing/>
        <w:ind w:left="-567"/>
        <w:jc w:val="both"/>
        <w:rPr>
          <w:rFonts w:ascii="Calibri" w:hAnsi="Calibri" w:cs="Arial"/>
          <w:bCs/>
          <w:sz w:val="22"/>
        </w:rPr>
      </w:pPr>
      <w:r>
        <w:rPr>
          <w:rFonts w:ascii="Calibri" w:hAnsi="Calibri" w:cs="Arial"/>
          <w:b/>
          <w:sz w:val="22"/>
        </w:rPr>
        <w:t xml:space="preserve">souřadnice nepřipojeny/připojeny do</w:t>
      </w:r>
      <w:r>
        <w:rPr>
          <w:rFonts w:ascii="Calibri" w:hAnsi="Calibri" w:cs="Arial"/>
          <w:bCs/>
          <w:sz w:val="22"/>
        </w:rPr>
        <w:t xml:space="preserve">: uvede se</w:t>
      </w:r>
      <w:r>
        <w:rPr>
          <w:rFonts w:ascii="Calibri" w:hAnsi="Calibri" w:cs="Arial"/>
          <w:bCs/>
          <w:sz w:val="22"/>
        </w:rPr>
        <w:t xml:space="preserve">,</w:t>
      </w:r>
      <w:r>
        <w:rPr>
          <w:rFonts w:ascii="Calibri" w:hAnsi="Calibri" w:cs="Arial"/>
          <w:bCs/>
          <w:sz w:val="22"/>
        </w:rPr>
        <w:t xml:space="preserve"> zda měření nebylo připojeno, nebo bylo připojeno k dřívějším měřením, aby mohl být použit již pro ně </w:t>
      </w:r>
      <w:r>
        <w:rPr>
          <w:rFonts w:ascii="Calibri" w:hAnsi="Calibri" w:cs="Arial"/>
          <w:bCs/>
          <w:sz w:val="22"/>
        </w:rPr>
        <w:t xml:space="preserve">dříve </w:t>
      </w:r>
      <w:r>
        <w:rPr>
          <w:rFonts w:ascii="Calibri" w:hAnsi="Calibri" w:cs="Arial"/>
          <w:bCs/>
          <w:sz w:val="22"/>
        </w:rPr>
        <w:t xml:space="preserve">vytvořený transformační klíč, nebo bylo připojeno do ETRS89.</w:t>
      </w:r>
      <w:r>
        <w:rPr>
          <w:rFonts w:ascii="Calibri" w:hAnsi="Calibri" w:cs="Arial"/>
          <w:bCs/>
          <w:sz w:val="22"/>
        </w:rPr>
      </w:r>
    </w:p>
    <w:p>
      <w:pPr>
        <w:pBdr/>
        <w:spacing/>
        <w:ind w:left="-567"/>
        <w:jc w:val="both"/>
        <w:rPr>
          <w:rFonts w:ascii="Calibri" w:hAnsi="Calibri" w:cs="Arial"/>
          <w:bCs/>
          <w:sz w:val="22"/>
        </w:rPr>
      </w:pPr>
      <w:r>
        <w:rPr>
          <w:rFonts w:ascii="Calibri" w:hAnsi="Calibri" w:cs="Arial"/>
          <w:b/>
          <w:sz w:val="22"/>
        </w:rPr>
        <w:t xml:space="preserve">kontrola připojení</w:t>
      </w:r>
      <w:r>
        <w:rPr>
          <w:rFonts w:ascii="Calibri" w:hAnsi="Calibri" w:cs="Arial"/>
          <w:bCs/>
          <w:sz w:val="22"/>
        </w:rPr>
        <w:t xml:space="preserve">: uvede se, zda kontrola připojení geocentrických souřadnic byla provedena měřicky (uvedou se i čísla připojovacích bodů), nebo využitím výsledků nezávislého monitoringu permanentních stanic</w:t>
      </w:r>
      <w:r>
        <w:rPr>
          <w:rFonts w:ascii="Calibri" w:hAnsi="Calibri" w:cs="Arial"/>
          <w:bCs/>
          <w:sz w:val="22"/>
        </w:rPr>
        <w:t xml:space="preserve">, kter</w:t>
      </w:r>
      <w:r>
        <w:rPr>
          <w:rFonts w:ascii="Calibri" w:hAnsi="Calibri" w:cs="Arial"/>
          <w:bCs/>
          <w:sz w:val="22"/>
        </w:rPr>
        <w:t xml:space="preserve">é jsou dostupné na internetových stránkách</w:t>
      </w:r>
      <w:r>
        <w:t xml:space="preserve"> </w:t>
      </w:r>
      <w:r>
        <w:rPr>
          <w:rFonts w:ascii="Calibri" w:hAnsi="Calibri" w:cs="Arial"/>
          <w:bCs/>
          <w:sz w:val="22"/>
        </w:rPr>
        <w:t xml:space="preserve">Českého úřadu zeměměřického a katastrálního.</w:t>
      </w:r>
      <w:r>
        <w:rPr>
          <w:rFonts w:ascii="Calibri" w:hAnsi="Calibri" w:cs="Arial"/>
          <w:bCs/>
          <w:sz w:val="22"/>
        </w:rPr>
      </w:r>
    </w:p>
    <w:p>
      <w:pPr>
        <w:pBdr/>
        <w:spacing/>
        <w:ind w:left="-567"/>
        <w:jc w:val="both"/>
        <w:rPr>
          <w:rFonts w:ascii="Calibri" w:hAnsi="Calibri" w:cs="Arial"/>
          <w:bCs/>
          <w:sz w:val="22"/>
        </w:rPr>
      </w:pPr>
      <w:r>
        <w:rPr>
          <w:rFonts w:ascii="Calibri" w:hAnsi="Calibri" w:cs="Arial"/>
          <w:bCs/>
          <w:sz w:val="22"/>
        </w:rPr>
      </w:r>
      <w:r>
        <w:rPr>
          <w:rFonts w:ascii="Calibri" w:hAnsi="Calibri" w:cs="Arial"/>
          <w:bCs/>
          <w:sz w:val="22"/>
        </w:rPr>
      </w:r>
    </w:p>
    <w:tbl>
      <w:tblPr>
        <w:tblW w:w="10886" w:type="dxa"/>
        <w:tblInd w:w="-482" w:type="dxa"/>
        <w:tblBorders/>
        <w:shd w:val="clear" w:color="auto" w:fill="d9d9d9"/>
        <w:tblLook w:val="04A0" w:firstRow="1" w:lastRow="0" w:firstColumn="1" w:lastColumn="0" w:noHBand="0" w:noVBand="1"/>
      </w:tblPr>
      <w:tblGrid>
        <w:gridCol w:w="10886"/>
      </w:tblGrid>
      <w:tr>
        <w:trPr>
          <w:trHeight w:val="340"/>
        </w:trPr>
        <w:tc>
          <w:tcPr>
            <w:shd w:val="clear" w:color="auto" w:fill="d9d9d9"/>
            <w:tcBorders/>
            <w:tcW w:w="1088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4 – Transformace do S-JTSK</w:t>
            </w:r>
            <w:r>
              <w:rPr>
                <w:rFonts w:ascii="Calibri" w:hAnsi="Calibri" w:cs="Arial"/>
                <w:b/>
                <w:sz w:val="22"/>
                <w:szCs w:val="22"/>
              </w:rPr>
            </w:r>
          </w:p>
        </w:tc>
      </w:tr>
    </w:tbl>
    <w:p>
      <w:pPr>
        <w:pBdr/>
        <w:spacing w:before="120"/>
        <w:ind w:left="-567"/>
        <w:jc w:val="both"/>
        <w:rPr>
          <w:rFonts w:ascii="Calibri" w:hAnsi="Calibri" w:cs="Arial"/>
          <w:bCs/>
          <w:sz w:val="22"/>
        </w:rPr>
      </w:pPr>
      <w:r>
        <w:rPr>
          <w:rFonts w:ascii="Calibri" w:hAnsi="Calibri" w:cs="Arial"/>
          <w:b/>
          <w:sz w:val="22"/>
        </w:rPr>
        <w:t xml:space="preserve">použit transformační postup</w:t>
      </w:r>
      <w:r>
        <w:rPr>
          <w:rFonts w:ascii="Calibri" w:hAnsi="Calibri" w:cs="Arial"/>
          <w:bCs/>
          <w:sz w:val="22"/>
        </w:rPr>
        <w:t xml:space="preserve">: uvede se, zda byla použita transformace s výpočtem místních transformačních parametrů, nebo zpřesněná globální transformace mezi ETRS89 a S-JTSK.</w:t>
      </w:r>
      <w:r>
        <w:rPr>
          <w:rFonts w:ascii="Calibri" w:hAnsi="Calibri" w:cs="Arial"/>
          <w:bCs/>
          <w:sz w:val="22"/>
        </w:rPr>
      </w:r>
    </w:p>
    <w:p>
      <w:pPr>
        <w:pBdr/>
        <w:spacing/>
        <w:ind w:left="-567"/>
        <w:jc w:val="both"/>
        <w:rPr>
          <w:rFonts w:ascii="Calibri" w:hAnsi="Calibri" w:cs="Arial"/>
          <w:bCs/>
          <w:sz w:val="22"/>
        </w:rPr>
      </w:pPr>
      <w:r>
        <w:rPr>
          <w:rFonts w:ascii="Calibri" w:hAnsi="Calibri" w:cs="Arial"/>
          <w:b/>
          <w:sz w:val="22"/>
        </w:rPr>
        <w:t xml:space="preserve">zpracovatelský program (název a verze)</w:t>
      </w:r>
      <w:r>
        <w:rPr>
          <w:rFonts w:ascii="Calibri" w:hAnsi="Calibri" w:cs="Arial"/>
          <w:bCs/>
          <w:sz w:val="22"/>
        </w:rPr>
        <w:t xml:space="preserve">: uvede se přesný název a číslo verze zpracovatelského programu, který byl použit pro proces transformace souřadnic.</w:t>
      </w:r>
      <w:r>
        <w:rPr>
          <w:rFonts w:ascii="Calibri" w:hAnsi="Calibri" w:cs="Arial"/>
          <w:bCs/>
          <w:sz w:val="22"/>
        </w:rPr>
      </w:r>
    </w:p>
    <w:p>
      <w:pPr>
        <w:pBdr/>
        <w:spacing/>
        <w:ind w:left="-567"/>
        <w:jc w:val="both"/>
        <w:rPr>
          <w:rFonts w:ascii="Calibri" w:hAnsi="Calibri" w:cs="Arial"/>
          <w:bCs/>
          <w:sz w:val="22"/>
        </w:rPr>
      </w:pPr>
      <w:r>
        <w:rPr>
          <w:rFonts w:ascii="Calibri" w:hAnsi="Calibri" w:cs="Arial"/>
          <w:bCs/>
          <w:sz w:val="22"/>
        </w:rPr>
      </w:r>
      <w:r>
        <w:rPr>
          <w:rFonts w:ascii="Calibri" w:hAnsi="Calibri" w:cs="Arial"/>
          <w:bCs/>
          <w:sz w:val="22"/>
        </w:rPr>
      </w:r>
    </w:p>
    <w:tbl>
      <w:tblPr>
        <w:tblW w:w="10886" w:type="dxa"/>
        <w:tblInd w:w="-482" w:type="dxa"/>
        <w:tblBorders/>
        <w:shd w:val="clear" w:color="auto" w:fill="d9d9d9"/>
        <w:tblLook w:val="04A0" w:firstRow="1" w:lastRow="0" w:firstColumn="1" w:lastColumn="0" w:noHBand="0" w:noVBand="1"/>
      </w:tblPr>
      <w:tblGrid>
        <w:gridCol w:w="10886"/>
      </w:tblGrid>
      <w:tr>
        <w:trPr>
          <w:trHeight w:val="340"/>
        </w:trPr>
        <w:tc>
          <w:tcPr>
            <w:shd w:val="clear" w:color="auto" w:fill="d9d9d9"/>
            <w:tcBorders/>
            <w:tcW w:w="1034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5 – Přílohy </w:t>
            </w:r>
            <w:r>
              <w:rPr>
                <w:rFonts w:ascii="Calibri" w:hAnsi="Calibri" w:cs="Arial"/>
                <w:bCs/>
                <w:sz w:val="22"/>
                <w:szCs w:val="22"/>
              </w:rPr>
              <w:t xml:space="preserve">s jednotlivými výstupy z aparatur a zpracovatelských programů</w:t>
            </w:r>
            <w:r>
              <w:rPr>
                <w:rFonts w:ascii="Calibri" w:hAnsi="Calibri" w:cs="Arial"/>
                <w:b/>
                <w:sz w:val="22"/>
                <w:szCs w:val="22"/>
              </w:rPr>
            </w:r>
          </w:p>
        </w:tc>
      </w:tr>
    </w:tbl>
    <w:p>
      <w:pPr>
        <w:pStyle w:val="677"/>
        <w:pBdr/>
        <w:spacing/>
        <w:ind/>
        <w:rPr>
          <w:rFonts w:cs="Times New Roman"/>
          <w:sz w:val="22"/>
        </w:rPr>
      </w:pPr>
      <w:r>
        <w:rPr>
          <w:rFonts w:cs="Times New Roman"/>
          <w:sz w:val="22"/>
        </w:rPr>
        <w:t xml:space="preserve">U každé přílohy, ktero</w:t>
      </w:r>
      <w:r>
        <w:rPr>
          <w:rFonts w:cs="Times New Roman"/>
          <w:sz w:val="22"/>
        </w:rPr>
        <w:t xml:space="preserve">u může být vhodný výstup z obslužných zpracovatelských programů, se uvede počet jejích stran. V případě, že některý výstup z obslužného zpracovatelského programu obsahuje informace pro více požadovaných příloh, odevzdává se taková příloha pouze jedenkrát, </w:t>
      </w:r>
      <w:r>
        <w:rPr>
          <w:rFonts w:cs="Times New Roman"/>
          <w:sz w:val="22"/>
        </w:rPr>
        <w:t xml:space="preserve">přitom </w:t>
      </w:r>
      <w:r>
        <w:rPr>
          <w:rFonts w:cs="Times New Roman"/>
          <w:sz w:val="22"/>
        </w:rPr>
        <w:t xml:space="preserve">počet stran se uvede pouze v jedné z příslušných kolonek</w:t>
      </w:r>
      <w:r>
        <w:rPr>
          <w:rFonts w:cs="Times New Roman"/>
          <w:sz w:val="22"/>
        </w:rPr>
        <w:t xml:space="preserve"> a</w:t>
      </w:r>
      <w:r>
        <w:rPr>
          <w:rFonts w:cs="Times New Roman"/>
          <w:sz w:val="22"/>
        </w:rPr>
        <w:t xml:space="preserve"> v ostatních se uvede odkaz na číslo přílohy</w:t>
      </w:r>
      <w:r>
        <w:rPr>
          <w:rFonts w:cs="Times New Roman"/>
          <w:sz w:val="22"/>
        </w:rPr>
        <w:t xml:space="preserve">;</w:t>
      </w:r>
      <w:r>
        <w:rPr>
          <w:rFonts w:cs="Times New Roman"/>
          <w:sz w:val="22"/>
        </w:rPr>
        <w:t xml:space="preserve"> např. </w:t>
      </w:r>
      <w:r>
        <w:rPr>
          <w:rFonts w:cs="Times New Roman"/>
          <w:sz w:val="22"/>
        </w:rPr>
        <w:t xml:space="preserve">jsou-li</w:t>
      </w:r>
      <w:r>
        <w:rPr>
          <w:rFonts w:cs="Times New Roman"/>
          <w:sz w:val="22"/>
        </w:rPr>
        <w:t xml:space="preserve"> odchylky dosažené na kontrolních bodech pro kontrolu připojení geocentrických souřadnic součástí výstupu s výpočtem výsledných souřadnic, uvede se u přílohy V-5 </w:t>
      </w:r>
      <w:r>
        <w:rPr>
          <w:rFonts w:cs="Times New Roman"/>
          <w:sz w:val="22"/>
        </w:rPr>
        <w:t xml:space="preserve">text</w:t>
      </w:r>
      <w:r>
        <w:rPr>
          <w:rFonts w:cs="Times New Roman"/>
          <w:sz w:val="22"/>
        </w:rPr>
        <w:t xml:space="preserve">: „viz příloha V</w:t>
      </w:r>
      <w:r>
        <w:rPr>
          <w:rFonts w:cs="Times New Roman"/>
          <w:sz w:val="22"/>
        </w:rPr>
        <w:noBreakHyphen/>
      </w:r>
      <w:r>
        <w:rPr>
          <w:rFonts w:cs="Times New Roman"/>
          <w:sz w:val="22"/>
        </w:rPr>
        <w:t xml:space="preserve">6“.</w:t>
      </w:r>
      <w:r>
        <w:rPr>
          <w:rFonts w:cs="Times New Roman"/>
          <w:sz w:val="22"/>
        </w:rPr>
      </w:r>
    </w:p>
    <w:p>
      <w:pPr>
        <w:pStyle w:val="677"/>
        <w:pBdr/>
        <w:spacing w:before="0"/>
        <w:ind/>
        <w:rPr>
          <w:rFonts w:cs="Times New Roman"/>
          <w:sz w:val="22"/>
        </w:rPr>
      </w:pPr>
      <w:r>
        <w:rPr>
          <w:rFonts w:cs="Times New Roman"/>
          <w:sz w:val="22"/>
        </w:rPr>
      </w:r>
      <w:r>
        <w:rPr>
          <w:rFonts w:cs="Times New Roman"/>
          <w:sz w:val="22"/>
        </w:rPr>
      </w:r>
    </w:p>
    <w:tbl>
      <w:tblPr>
        <w:tblW w:w="10886" w:type="dxa"/>
        <w:tblInd w:w="-482" w:type="dxa"/>
        <w:tblBorders/>
        <w:shd w:val="clear" w:color="auto" w:fill="d9d9d9"/>
        <w:tblLook w:val="04A0" w:firstRow="1" w:lastRow="0" w:firstColumn="1" w:lastColumn="0" w:noHBand="0" w:noVBand="1"/>
      </w:tblPr>
      <w:tblGrid>
        <w:gridCol w:w="10886"/>
      </w:tblGrid>
      <w:tr>
        <w:trPr>
          <w:trHeight w:val="340"/>
        </w:trPr>
        <w:tc>
          <w:tcPr>
            <w:shd w:val="clear" w:color="auto" w:fill="d9d9d9"/>
            <w:tcBorders/>
            <w:tcW w:w="1034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6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– Poznámky a doplňující upřesnění pracovního postupu</w:t>
            </w:r>
            <w:r>
              <w:rPr>
                <w:rFonts w:ascii="Calibri" w:hAnsi="Calibri" w:cs="Arial"/>
                <w:b/>
                <w:sz w:val="22"/>
                <w:szCs w:val="22"/>
              </w:rPr>
            </w:r>
          </w:p>
        </w:tc>
      </w:tr>
    </w:tbl>
    <w:p>
      <w:pPr>
        <w:pStyle w:val="677"/>
        <w:pBdr/>
        <w:spacing/>
        <w:ind/>
        <w:rPr>
          <w:rFonts w:cs="Times New Roman"/>
          <w:bCs/>
          <w:sz w:val="22"/>
        </w:rPr>
      </w:pPr>
      <w:r>
        <w:rPr>
          <w:rFonts w:cs="Times New Roman"/>
          <w:sz w:val="22"/>
        </w:rPr>
        <w:t xml:space="preserve">Vyplnění pole není pov</w:t>
      </w:r>
      <w:r>
        <w:rPr>
          <w:rFonts w:cs="Times New Roman"/>
          <w:sz w:val="22"/>
        </w:rPr>
        <w:t xml:space="preserve">inné. Pole slouží pro uvedení potřebných upřesnění použitého pracovního postupu, nebo k jeho stručnému ucelenému popisu. Může sloužit jako alternace technické zprávy v případech, kdy se technická zpráva nevyžaduje, např. při vyhotovení geometrického plánu.</w:t>
      </w:r>
      <w:r>
        <w:rPr>
          <w:rFonts w:cs="Times New Roman"/>
          <w:bCs/>
          <w:sz w:val="22"/>
        </w:rPr>
      </w:r>
    </w:p>
    <w:sectPr>
      <w:footnotePr/>
      <w:endnotePr/>
      <w:type w:val="nextPage"/>
      <w:pgSz w:h="16838" w:orient="portrait" w:w="11906"/>
      <w:pgMar w:top="851" w:right="566" w:bottom="426" w:left="1134" w:header="709" w:footer="28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2040504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-207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51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23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953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67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39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113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83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553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upperRoman"/>
      <w:pPr>
        <w:pBdr/>
        <w:spacing/>
        <w:ind w:hanging="720" w:left="153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51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23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953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67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39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113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83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553"/>
      </w:pPr>
      <w:rPr/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cs-CZ" w:eastAsia="cs-CZ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60"/>
    <w:link w:val="65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60"/>
    <w:link w:val="65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57"/>
    <w:next w:val="65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0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57"/>
    <w:next w:val="65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0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57"/>
    <w:next w:val="65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0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57"/>
    <w:next w:val="65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0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57"/>
    <w:next w:val="65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0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57"/>
    <w:next w:val="65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0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57"/>
    <w:next w:val="65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0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57"/>
    <w:next w:val="65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60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57"/>
    <w:next w:val="65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60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57"/>
    <w:next w:val="65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57"/>
    <w:next w:val="65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660"/>
    <w:link w:val="668"/>
    <w:uiPriority w:val="99"/>
    <w:pPr>
      <w:pBdr/>
      <w:spacing/>
      <w:ind/>
    </w:pPr>
  </w:style>
  <w:style w:type="character" w:styleId="45">
    <w:name w:val="Footer Char"/>
    <w:basedOn w:val="660"/>
    <w:link w:val="670"/>
    <w:uiPriority w:val="99"/>
    <w:pPr>
      <w:pBdr/>
      <w:spacing/>
      <w:ind/>
    </w:pPr>
  </w:style>
  <w:style w:type="paragraph" w:styleId="46">
    <w:name w:val="Caption"/>
    <w:basedOn w:val="657"/>
    <w:next w:val="65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70"/>
    <w:uiPriority w:val="99"/>
    <w:pPr>
      <w:pBdr/>
      <w:spacing/>
      <w:ind/>
    </w:pPr>
  </w:style>
  <w:style w:type="table" w:styleId="48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65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60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5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60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57"/>
    <w:next w:val="65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57"/>
    <w:next w:val="65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57"/>
    <w:next w:val="65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57"/>
    <w:next w:val="65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57"/>
    <w:next w:val="65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57"/>
    <w:next w:val="65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57"/>
    <w:next w:val="65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57"/>
    <w:next w:val="65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57"/>
    <w:next w:val="65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57"/>
    <w:next w:val="657"/>
    <w:uiPriority w:val="99"/>
    <w:unhideWhenUsed/>
    <w:pPr>
      <w:pBdr/>
      <w:spacing w:after="0" w:afterAutospacing="0"/>
      <w:ind/>
    </w:pPr>
  </w:style>
  <w:style w:type="paragraph" w:styleId="657" w:default="1">
    <w:name w:val="Normal"/>
    <w:qFormat/>
    <w:pPr>
      <w:pBdr/>
      <w:spacing/>
      <w:ind/>
    </w:pPr>
    <w:rPr>
      <w:rFonts w:ascii="Times New Roman" w:hAnsi="Times New Roman" w:eastAsia="Times New Roman"/>
      <w:sz w:val="24"/>
      <w:szCs w:val="24"/>
    </w:rPr>
  </w:style>
  <w:style w:type="paragraph" w:styleId="658">
    <w:name w:val="Heading 1"/>
    <w:basedOn w:val="657"/>
    <w:next w:val="657"/>
    <w:qFormat/>
    <w:pPr>
      <w:keepNext w:val="true"/>
      <w:pBdr/>
      <w:spacing/>
      <w:ind/>
      <w:outlineLvl w:val="0"/>
    </w:pPr>
    <w:rPr>
      <w:rFonts w:ascii="Arial" w:hAnsi="Arial" w:cs="Arial"/>
      <w:b/>
      <w:sz w:val="22"/>
      <w:szCs w:val="22"/>
    </w:rPr>
  </w:style>
  <w:style w:type="paragraph" w:styleId="659">
    <w:name w:val="Heading 2"/>
    <w:basedOn w:val="657"/>
    <w:next w:val="657"/>
    <w:qFormat/>
    <w:pPr>
      <w:keepNext w:val="true"/>
      <w:keepLines w:val="true"/>
      <w:pBdr/>
      <w:spacing w:before="200"/>
      <w:ind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styleId="660" w:default="1">
    <w:name w:val="Default Paragraph Font"/>
    <w:uiPriority w:val="1"/>
    <w:semiHidden/>
    <w:unhideWhenUsed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character" w:styleId="663" w:customStyle="1">
    <w:name w:val="Nadpis 2 Char"/>
    <w:semiHidden/>
    <w:pPr>
      <w:pBdr/>
      <w:spacing/>
      <w:ind/>
    </w:pPr>
    <w:rPr>
      <w:rFonts w:ascii="Cambria" w:hAnsi="Cambria" w:eastAsia="Times New Roman" w:cs="Times New Roman"/>
      <w:b/>
      <w:bCs/>
      <w:color w:val="4f81bd"/>
      <w:sz w:val="26"/>
      <w:szCs w:val="26"/>
      <w:lang w:eastAsia="cs-CZ"/>
    </w:rPr>
  </w:style>
  <w:style w:type="paragraph" w:styleId="664">
    <w:name w:val="annotation text"/>
    <w:basedOn w:val="657"/>
    <w:semiHidden/>
    <w:pPr>
      <w:pBdr/>
      <w:spacing/>
      <w:ind/>
    </w:pPr>
    <w:rPr>
      <w:sz w:val="20"/>
      <w:szCs w:val="20"/>
    </w:rPr>
  </w:style>
  <w:style w:type="character" w:styleId="665" w:customStyle="1">
    <w:name w:val="Text komentáře Char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cs-CZ"/>
    </w:rPr>
  </w:style>
  <w:style w:type="paragraph" w:styleId="666">
    <w:name w:val="Balloon Text"/>
    <w:basedOn w:val="657"/>
    <w:semiHidden/>
    <w:pPr>
      <w:pBdr/>
      <w:spacing/>
      <w:ind/>
    </w:pPr>
    <w:rPr>
      <w:rFonts w:ascii="Tahoma" w:hAnsi="Tahoma"/>
      <w:sz w:val="16"/>
      <w:szCs w:val="16"/>
    </w:rPr>
  </w:style>
  <w:style w:type="character" w:styleId="667" w:customStyle="1">
    <w:name w:val="Text bubliny Char"/>
    <w:semiHidden/>
    <w:pPr>
      <w:pBdr/>
      <w:spacing/>
      <w:ind/>
    </w:pPr>
    <w:rPr>
      <w:rFonts w:ascii="Tahoma" w:hAnsi="Tahoma" w:eastAsia="Times New Roman" w:cs="Tahoma"/>
      <w:sz w:val="16"/>
      <w:szCs w:val="16"/>
      <w:lang w:eastAsia="cs-CZ"/>
    </w:rPr>
  </w:style>
  <w:style w:type="paragraph" w:styleId="668">
    <w:name w:val="Header"/>
    <w:basedOn w:val="657"/>
    <w:unhideWhenUsed/>
    <w:pPr>
      <w:pBdr/>
      <w:tabs>
        <w:tab w:val="center" w:leader="none" w:pos="4536"/>
        <w:tab w:val="right" w:leader="none" w:pos="9072"/>
      </w:tabs>
      <w:spacing/>
      <w:ind/>
    </w:pPr>
  </w:style>
  <w:style w:type="character" w:styleId="669" w:customStyle="1">
    <w:name w:val="Záhlaví Char"/>
    <w:pPr>
      <w:pBdr/>
      <w:spacing/>
      <w:ind/>
    </w:pPr>
    <w:rPr>
      <w:rFonts w:ascii="Times New Roman" w:hAnsi="Times New Roman" w:eastAsia="Times New Roman"/>
      <w:sz w:val="24"/>
      <w:szCs w:val="24"/>
    </w:rPr>
  </w:style>
  <w:style w:type="paragraph" w:styleId="670">
    <w:name w:val="Footer"/>
    <w:basedOn w:val="657"/>
    <w:unhideWhenUsed/>
    <w:pPr>
      <w:pBdr/>
      <w:tabs>
        <w:tab w:val="center" w:leader="none" w:pos="4536"/>
        <w:tab w:val="right" w:leader="none" w:pos="9072"/>
      </w:tabs>
      <w:spacing/>
      <w:ind/>
    </w:pPr>
  </w:style>
  <w:style w:type="character" w:styleId="671" w:customStyle="1">
    <w:name w:val="Zápatí Char"/>
    <w:pPr>
      <w:pBdr/>
      <w:spacing/>
      <w:ind/>
    </w:pPr>
    <w:rPr>
      <w:rFonts w:ascii="Times New Roman" w:hAnsi="Times New Roman" w:eastAsia="Times New Roman"/>
      <w:sz w:val="24"/>
      <w:szCs w:val="24"/>
    </w:rPr>
  </w:style>
  <w:style w:type="character" w:styleId="672">
    <w:name w:val="annotation reference"/>
    <w:semiHidden/>
    <w:unhideWhenUsed/>
    <w:pPr>
      <w:pBdr/>
      <w:spacing/>
      <w:ind/>
    </w:pPr>
    <w:rPr>
      <w:sz w:val="16"/>
      <w:szCs w:val="16"/>
    </w:rPr>
  </w:style>
  <w:style w:type="paragraph" w:styleId="673">
    <w:name w:val="annotation subject"/>
    <w:basedOn w:val="664"/>
    <w:next w:val="664"/>
    <w:semiHidden/>
    <w:unhideWhenUsed/>
    <w:pPr>
      <w:pBdr/>
      <w:spacing/>
      <w:ind/>
    </w:pPr>
    <w:rPr>
      <w:b/>
      <w:bCs/>
    </w:rPr>
  </w:style>
  <w:style w:type="character" w:styleId="674" w:customStyle="1">
    <w:name w:val="Předmět komentáře Char"/>
    <w:semiHidden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  <w:lang w:eastAsia="cs-CZ"/>
    </w:rPr>
  </w:style>
  <w:style w:type="paragraph" w:styleId="675">
    <w:name w:val="Revision"/>
    <w:hidden/>
    <w:semiHidden/>
    <w:pPr>
      <w:pBdr/>
      <w:spacing/>
      <w:ind/>
    </w:pPr>
    <w:rPr>
      <w:rFonts w:ascii="Times New Roman" w:hAnsi="Times New Roman" w:eastAsia="Times New Roman"/>
      <w:sz w:val="24"/>
      <w:szCs w:val="24"/>
    </w:rPr>
  </w:style>
  <w:style w:type="paragraph" w:styleId="676" w:customStyle="1">
    <w:name w:val="Default"/>
    <w:pPr>
      <w:pBdr/>
      <w:spacing/>
      <w:ind/>
    </w:pPr>
    <w:rPr>
      <w:rFonts w:ascii="Arial" w:hAnsi="Arial" w:cs="Arial"/>
      <w:color w:val="000000"/>
      <w:sz w:val="24"/>
      <w:szCs w:val="24"/>
    </w:rPr>
  </w:style>
  <w:style w:type="paragraph" w:styleId="677">
    <w:name w:val="Body Text Indent"/>
    <w:basedOn w:val="657"/>
    <w:semiHidden/>
    <w:pPr>
      <w:pBdr/>
      <w:spacing w:before="120"/>
      <w:ind w:left="-567"/>
      <w:jc w:val="both"/>
    </w:pPr>
    <w:rPr>
      <w:rFonts w:ascii="Calibri" w:hAnsi="Calibri" w:cs="Arial"/>
    </w:rPr>
  </w:style>
  <w:style w:type="paragraph" w:styleId="678">
    <w:name w:val="List Paragraph"/>
    <w:basedOn w:val="657"/>
    <w:qFormat/>
    <w:pPr>
      <w:pBdr/>
      <w:spacing/>
      <w:ind w:left="720"/>
      <w:contextualSpacing w:val="true"/>
    </w:pPr>
  </w:style>
  <w:style w:type="paragraph" w:styleId="679">
    <w:name w:val="Body Text Indent 2"/>
    <w:basedOn w:val="657"/>
    <w:semiHidden/>
    <w:pPr>
      <w:pBdr/>
      <w:spacing w:before="120"/>
      <w:ind w:left="-567"/>
      <w:jc w:val="both"/>
    </w:pPr>
    <w:rPr>
      <w:rFonts w:ascii="Calibri" w:hAnsi="Calibri" w:cs="Arial"/>
      <w:sz w:val="22"/>
    </w:rPr>
  </w:style>
  <w:style w:type="character" w:styleId="680">
    <w:name w:val="Hyperlink"/>
    <w:uiPriority w:val="99"/>
    <w:unhideWhenUsed/>
    <w:pPr>
      <w:pBdr/>
      <w:spacing/>
      <w:ind/>
    </w:pPr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Kancelář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ČÚZK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 určení bodů technologií GNSS</dc:title>
  <dc:subject>Protokol určení bodů technologií GNSS</dc:subject>
  <dc:creator>kminekj</dc:creator>
  <cp:revision>3</cp:revision>
  <dcterms:created xsi:type="dcterms:W3CDTF">2019-04-30T14:31:00Z</dcterms:created>
  <dcterms:modified xsi:type="dcterms:W3CDTF">2024-04-21T14:05:43Z</dcterms:modified>
</cp:coreProperties>
</file>