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48C741" w14:textId="77777777" w:rsidR="009D1A44" w:rsidRDefault="00000000">
      <w:pPr>
        <w:spacing w:after="40"/>
      </w:pPr>
      <w:r>
        <w:rPr>
          <w:b/>
          <w:bCs/>
          <w:color w:val="5B6B7B"/>
          <w:sz w:val="20"/>
          <w:szCs w:val="20"/>
        </w:rPr>
        <w:t>DEFENCE QUESTIONS</w:t>
      </w:r>
    </w:p>
    <w:p w14:paraId="7910F149" w14:textId="77777777" w:rsidR="009D1A44" w:rsidRDefault="00000000">
      <w:pPr>
        <w:spacing w:after="60"/>
      </w:pPr>
      <w:r>
        <w:rPr>
          <w:b/>
          <w:bCs/>
          <w:color w:val="1F3A5F"/>
          <w:sz w:val="44"/>
          <w:szCs w:val="44"/>
        </w:rPr>
        <w:t>Question No- 03</w:t>
      </w:r>
    </w:p>
    <w:p w14:paraId="1A057449" w14:textId="77777777" w:rsidR="009D1A44" w:rsidRDefault="00000000">
      <w:pPr>
        <w:pBdr>
          <w:bottom w:val="single" w:sz="12" w:space="6" w:color="14506B"/>
        </w:pBdr>
        <w:spacing w:after="200"/>
      </w:pPr>
      <w:r>
        <w:rPr>
          <w:color w:val="14506B"/>
          <w:sz w:val="26"/>
          <w:szCs w:val="26"/>
        </w:rPr>
        <w:t>High-Concurrency Processing for 800 Applicants</w:t>
      </w:r>
    </w:p>
    <w:p w14:paraId="5E4AC43F" w14:textId="77777777" w:rsidR="009D1A44" w:rsidRDefault="00000000">
      <w:pPr>
        <w:pStyle w:val="Heading2"/>
        <w:keepNext/>
      </w:pPr>
      <w:r>
        <w:t>Raised Problem:</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14"/>
      </w:tblGrid>
      <w:tr w:rsidR="009D1A44" w14:paraId="3CB3288E" w14:textId="77777777">
        <w:tblPrEx>
          <w:tblCellMar>
            <w:top w:w="0" w:type="dxa"/>
            <w:bottom w:w="0" w:type="dxa"/>
          </w:tblCellMar>
        </w:tblPrEx>
        <w:trPr>
          <w:cantSplit/>
        </w:trPr>
        <w:tc>
          <w:tcPr>
            <w:tcW w:w="9314" w:type="dxa"/>
            <w:tcBorders>
              <w:top w:val="none" w:sz="0" w:space="0" w:color="FFFFFF"/>
              <w:left w:val="single" w:sz="24" w:space="0" w:color="14506B"/>
              <w:bottom w:val="none" w:sz="0" w:space="0" w:color="FFFFFF"/>
              <w:right w:val="none" w:sz="0" w:space="0" w:color="FFFFFF"/>
            </w:tcBorders>
            <w:shd w:val="clear" w:color="auto" w:fill="EAF1F8"/>
            <w:tcMar>
              <w:top w:w="120" w:type="dxa"/>
              <w:left w:w="200" w:type="dxa"/>
              <w:bottom w:w="120" w:type="dxa"/>
              <w:right w:w="200" w:type="dxa"/>
            </w:tcMar>
          </w:tcPr>
          <w:p w14:paraId="755799C6" w14:textId="77777777" w:rsidR="009D1A44" w:rsidRDefault="00000000">
            <w:pPr>
              <w:spacing w:line="270" w:lineRule="auto"/>
            </w:pPr>
            <w:r>
              <w:rPr>
                <w:b/>
                <w:bCs/>
                <w:color w:val="1F3A5F"/>
                <w:sz w:val="23"/>
                <w:szCs w:val="23"/>
              </w:rPr>
              <w:t>“If 800 students apply for a single placement drive within 15 minutes, what is your backend architecture to process, parse, and rank them without hitting LLM API rate limits?”</w:t>
            </w:r>
          </w:p>
        </w:tc>
      </w:tr>
    </w:tbl>
    <w:p w14:paraId="4027B184" w14:textId="77777777" w:rsidR="009D1A44" w:rsidRDefault="00000000">
      <w:pPr>
        <w:pStyle w:val="Heading2"/>
        <w:keepNext/>
      </w:pPr>
      <w:r>
        <w:t>The Scalability Reality:</w:t>
      </w:r>
    </w:p>
    <w:p w14:paraId="4DD1FE4D" w14:textId="77777777" w:rsidR="009D1A44" w:rsidRDefault="00000000">
      <w:pPr>
        <w:spacing w:after="120" w:line="276" w:lineRule="auto"/>
      </w:pPr>
      <w:r>
        <w:rPr>
          <w:b/>
          <w:bCs/>
        </w:rPr>
        <w:t>Synchronous LLM Calls Will Collapse</w:t>
      </w:r>
      <w:r>
        <w:t xml:space="preserve"> In real placement drives, 800+ students may apply within a 15-minute window. Calling commercial LLM APIs (OpenAI / Gemini) synchronously during this spike can trigger HTTP 429 rate limits, cascading timeouts and unsustainable API bills. An enterprise architecture should not rely on raw LLM calls in the critical request path. The proposed approach uses a queue (Redis / </w:t>
      </w:r>
      <w:proofErr w:type="spellStart"/>
      <w:r>
        <w:t>BullMQ</w:t>
      </w:r>
      <w:proofErr w:type="spellEnd"/>
      <w:r>
        <w:t>), asynchronous background workers, structured extraction and deterministic matching.</w:t>
      </w:r>
    </w:p>
    <w:p w14:paraId="0C15B8A7" w14:textId="77777777" w:rsidR="009D1A44" w:rsidRDefault="00000000">
      <w:pPr>
        <w:pStyle w:val="Heading2"/>
        <w:keepNext/>
      </w:pPr>
      <w:r>
        <w:t>Problem / Loopholes Identified</w:t>
      </w:r>
    </w:p>
    <w:p w14:paraId="385988A1" w14:textId="77777777" w:rsidR="009D1A44" w:rsidRDefault="00000000">
      <w:pPr>
        <w:keepLines/>
        <w:spacing w:before="60" w:after="140"/>
        <w:jc w:val="center"/>
      </w:pPr>
      <w:r>
        <w:rPr>
          <w:noProof/>
        </w:rPr>
        <w:drawing>
          <wp:inline distT="0" distB="0" distL="0" distR="0" wp14:anchorId="57457474" wp14:editId="1E916D8B">
            <wp:extent cx="5915025" cy="1743075"/>
            <wp:effectExtent l="0" t="0" r="0" b="0"/>
            <wp:docPr id="1" name="Problems and loopholes table" descr="Problems and loopholes table" title="Problems and loopholes 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915025" cy="1743075"/>
                    </a:xfrm>
                    <a:prstGeom prst="rect">
                      <a:avLst/>
                    </a:prstGeom>
                  </pic:spPr>
                </pic:pic>
              </a:graphicData>
            </a:graphic>
          </wp:inline>
        </w:drawing>
      </w:r>
    </w:p>
    <w:p w14:paraId="5DDB5789" w14:textId="77777777" w:rsidR="009D1A44" w:rsidRDefault="00000000">
      <w:pPr>
        <w:pStyle w:val="Heading2"/>
        <w:keepNext/>
      </w:pPr>
      <w:r>
        <w:t>Goal of the Solution</w:t>
      </w:r>
    </w:p>
    <w:p w14:paraId="42BA14D0" w14:textId="77777777" w:rsidR="009D1A44" w:rsidRDefault="00000000">
      <w:pPr>
        <w:spacing w:after="120" w:line="276" w:lineRule="auto"/>
      </w:pPr>
      <w:r>
        <w:t>Reduce avoidable AI processing cost while keeping CV processing orderly and producing a consistent JSON representation for matching against company JDs. The design uses Python libraries for selected CV sections, AI APIs for more interpretive sections, provider fallback and a FIFO queue to manage work.</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14"/>
      </w:tblGrid>
      <w:tr w:rsidR="009D1A44" w14:paraId="3096AA0B" w14:textId="77777777">
        <w:tblPrEx>
          <w:tblCellMar>
            <w:top w:w="0" w:type="dxa"/>
            <w:bottom w:w="0" w:type="dxa"/>
          </w:tblCellMar>
        </w:tblPrEx>
        <w:trPr>
          <w:cantSplit/>
        </w:trPr>
        <w:tc>
          <w:tcPr>
            <w:tcW w:w="9314" w:type="dxa"/>
            <w:tcBorders>
              <w:top w:val="none" w:sz="0" w:space="0" w:color="FFFFFF"/>
              <w:left w:val="single" w:sz="24" w:space="0" w:color="3C7A3C"/>
              <w:bottom w:val="none" w:sz="0" w:space="0" w:color="FFFFFF"/>
              <w:right w:val="none" w:sz="0" w:space="0" w:color="FFFFFF"/>
            </w:tcBorders>
            <w:shd w:val="clear" w:color="auto" w:fill="EAF4EA"/>
            <w:tcMar>
              <w:top w:w="120" w:type="dxa"/>
              <w:left w:w="200" w:type="dxa"/>
              <w:bottom w:w="120" w:type="dxa"/>
              <w:right w:w="200" w:type="dxa"/>
            </w:tcMar>
          </w:tcPr>
          <w:p w14:paraId="77BD3492" w14:textId="77777777" w:rsidR="009D1A44" w:rsidRDefault="00000000">
            <w:pPr>
              <w:spacing w:line="270" w:lineRule="auto"/>
            </w:pPr>
            <w:r>
              <w:rPr>
                <w:b/>
                <w:bCs/>
              </w:rPr>
              <w:t xml:space="preserve">Core design principle: </w:t>
            </w:r>
            <w:r>
              <w:t>extract deterministically where possible; use AI only where interpretation is needed; queue work and preserve a manual fallback.</w:t>
            </w:r>
          </w:p>
        </w:tc>
      </w:tr>
    </w:tbl>
    <w:p w14:paraId="1F063C25" w14:textId="77777777" w:rsidR="009D1A44" w:rsidRDefault="00000000">
      <w:pPr>
        <w:pStyle w:val="Heading2"/>
        <w:keepNext/>
      </w:pPr>
      <w:r>
        <w:lastRenderedPageBreak/>
        <w:t>Proposed Solution &amp; Extraction Strategy</w:t>
      </w:r>
    </w:p>
    <w:p w14:paraId="4D3E0A3E" w14:textId="77777777" w:rsidR="009D1A44" w:rsidRDefault="00000000">
      <w:pPr>
        <w:keepNext/>
        <w:spacing w:after="120" w:line="276" w:lineRule="auto"/>
      </w:pPr>
      <w:r>
        <w:t>The key cost-optimization decision is to avoid sending the entire CV through AI. Extract selected sections with Python libraries and reserve AI processing for sections that need interpretation.</w:t>
      </w:r>
    </w:p>
    <w:p w14:paraId="601BCC35" w14:textId="77777777" w:rsidR="009D1A44" w:rsidRDefault="00000000">
      <w:pPr>
        <w:keepLines/>
        <w:spacing w:before="60" w:after="140"/>
        <w:jc w:val="center"/>
      </w:pPr>
      <w:r>
        <w:rPr>
          <w:noProof/>
        </w:rPr>
        <w:drawing>
          <wp:inline distT="0" distB="0" distL="0" distR="0" wp14:anchorId="4C243A72" wp14:editId="24E31629">
            <wp:extent cx="5915025" cy="1323975"/>
            <wp:effectExtent l="0" t="0" r="0" b="0"/>
            <wp:docPr id="543176433" name="CV section extraction methods" descr="CV section extraction methods" title="CV section extraction metho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915025" cy="1323975"/>
                    </a:xfrm>
                    <a:prstGeom prst="rect">
                      <a:avLst/>
                    </a:prstGeom>
                  </pic:spPr>
                </pic:pic>
              </a:graphicData>
            </a:graphic>
          </wp:inline>
        </w:drawing>
      </w:r>
    </w:p>
    <w:p w14:paraId="2575E55F" w14:textId="77777777" w:rsidR="009D1A44" w:rsidRDefault="00000000">
      <w:pPr>
        <w:keepLines/>
        <w:spacing w:before="60" w:after="140"/>
        <w:jc w:val="center"/>
      </w:pPr>
      <w:r>
        <w:rPr>
          <w:noProof/>
        </w:rPr>
        <w:drawing>
          <wp:inline distT="0" distB="0" distL="0" distR="0" wp14:anchorId="36D5E834" wp14:editId="71F67CE2">
            <wp:extent cx="6124575" cy="6407150"/>
            <wp:effectExtent l="0" t="0" r="9525" b="0"/>
            <wp:docPr id="2097887791" name="Niyukti AI recruiter platform end-to-end workflow flowchart" descr="Niyukti AI recruiter platform end-to-end workflow flowchart" title="Niyukti AI recruiter platform end-to-end workflow flow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6124575" cy="6407150"/>
                    </a:xfrm>
                    <a:prstGeom prst="rect">
                      <a:avLst/>
                    </a:prstGeom>
                  </pic:spPr>
                </pic:pic>
              </a:graphicData>
            </a:graphic>
          </wp:inline>
        </w:drawing>
      </w:r>
    </w:p>
    <w:p w14:paraId="36ED385E" w14:textId="77777777" w:rsidR="009D1A44" w:rsidRDefault="00000000">
      <w:pPr>
        <w:pStyle w:val="Heading2"/>
        <w:keepNext/>
      </w:pPr>
      <w:r>
        <w:lastRenderedPageBreak/>
        <w:t>AI API Routing &amp; Failure Handling</w:t>
      </w:r>
    </w:p>
    <w:p w14:paraId="4598333B" w14:textId="77777777" w:rsidR="009D1A44" w:rsidRDefault="00000000">
      <w:pPr>
        <w:pStyle w:val="ListParagraph"/>
        <w:numPr>
          <w:ilvl w:val="0"/>
          <w:numId w:val="2"/>
        </w:numPr>
        <w:spacing w:after="70" w:line="270" w:lineRule="auto"/>
      </w:pPr>
      <w:r>
        <w:rPr>
          <w:b/>
          <w:bCs/>
        </w:rPr>
        <w:t xml:space="preserve">Primary route: </w:t>
      </w:r>
      <w:r>
        <w:t>Send the CV to the OpenAI API for extraction of the Experience and Projects sections.</w:t>
      </w:r>
    </w:p>
    <w:p w14:paraId="7AF24A67" w14:textId="77777777" w:rsidR="009D1A44" w:rsidRDefault="00000000">
      <w:pPr>
        <w:pStyle w:val="ListParagraph"/>
        <w:numPr>
          <w:ilvl w:val="0"/>
          <w:numId w:val="2"/>
        </w:numPr>
        <w:spacing w:after="70" w:line="270" w:lineRule="auto"/>
      </w:pPr>
      <w:r>
        <w:rPr>
          <w:b/>
          <w:bCs/>
        </w:rPr>
        <w:t xml:space="preserve">Fallback route: </w:t>
      </w:r>
      <w:r>
        <w:t>If the primary API is unavailable or fails, use the Gemini API for the same extraction.</w:t>
      </w:r>
    </w:p>
    <w:p w14:paraId="3C1D47CE" w14:textId="77777777" w:rsidR="009D1A44" w:rsidRDefault="00000000">
      <w:pPr>
        <w:pStyle w:val="ListParagraph"/>
        <w:numPr>
          <w:ilvl w:val="0"/>
          <w:numId w:val="2"/>
        </w:numPr>
        <w:spacing w:after="70" w:line="270" w:lineRule="auto"/>
      </w:pPr>
      <w:r>
        <w:rPr>
          <w:b/>
          <w:bCs/>
        </w:rPr>
        <w:t xml:space="preserve">Manual route: </w:t>
      </w:r>
      <w:r>
        <w:t xml:space="preserve">If both automated </w:t>
      </w:r>
      <w:proofErr w:type="gramStart"/>
      <w:r>
        <w:t>options fail</w:t>
      </w:r>
      <w:proofErr w:type="gramEnd"/>
      <w:r>
        <w:t>, route the CV to the TNP team for manual conversion into the required JSON structure.</w:t>
      </w:r>
    </w:p>
    <w:p w14:paraId="4A588360" w14:textId="77777777" w:rsidR="009D1A44" w:rsidRDefault="00000000">
      <w:pPr>
        <w:pStyle w:val="ListParagraph"/>
        <w:numPr>
          <w:ilvl w:val="0"/>
          <w:numId w:val="2"/>
        </w:numPr>
        <w:spacing w:after="70" w:line="270" w:lineRule="auto"/>
      </w:pPr>
      <w:r>
        <w:rPr>
          <w:b/>
          <w:bCs/>
        </w:rPr>
        <w:t xml:space="preserve">Routing layer: </w:t>
      </w:r>
      <w:r>
        <w:t>The AI Router SDK is described as the layer that allows use of OpenAI and Gemini APIs. The exact retry policy and failure thresholds were not specified in the discussion.</w:t>
      </w:r>
    </w:p>
    <w:p w14:paraId="40B4D609" w14:textId="77777777" w:rsidR="009D1A44" w:rsidRDefault="00000000">
      <w:pPr>
        <w:pStyle w:val="Heading2"/>
        <w:keepNext/>
      </w:pPr>
      <w:r>
        <w:t>Queue, JSON &amp; Persistence</w:t>
      </w:r>
    </w:p>
    <w:p w14:paraId="74840124" w14:textId="77777777" w:rsidR="009D1A44" w:rsidRDefault="00000000">
      <w:pPr>
        <w:pStyle w:val="ListParagraph"/>
        <w:numPr>
          <w:ilvl w:val="0"/>
          <w:numId w:val="2"/>
        </w:numPr>
        <w:spacing w:after="70" w:line="270" w:lineRule="auto"/>
      </w:pPr>
      <w:r>
        <w:t>CVs enter a FIFO (First In, First Out) queue, so the earliest queued CV is processed first.</w:t>
      </w:r>
    </w:p>
    <w:p w14:paraId="072CB52C" w14:textId="77777777" w:rsidR="009D1A44" w:rsidRDefault="00000000">
      <w:pPr>
        <w:pStyle w:val="ListParagraph"/>
        <w:numPr>
          <w:ilvl w:val="0"/>
          <w:numId w:val="2"/>
        </w:numPr>
        <w:spacing w:after="70" w:line="270" w:lineRule="auto"/>
      </w:pPr>
      <w:r>
        <w:t>A worker takes CVs from the queue one by one and sends the original CV to the extraction route; it does not need to pre-convert every CV to JSON before routing.</w:t>
      </w:r>
    </w:p>
    <w:p w14:paraId="592F0C75" w14:textId="77777777" w:rsidR="009D1A44" w:rsidRDefault="00000000">
      <w:pPr>
        <w:pStyle w:val="ListParagraph"/>
        <w:numPr>
          <w:ilvl w:val="0"/>
          <w:numId w:val="2"/>
        </w:numPr>
        <w:spacing w:after="70" w:line="270" w:lineRule="auto"/>
      </w:pPr>
      <w:r>
        <w:t>Python-extracted and AI-extracted fields are combined into one structured student-CV JSON object.</w:t>
      </w:r>
    </w:p>
    <w:p w14:paraId="7CFDDC89" w14:textId="77777777" w:rsidR="009D1A44" w:rsidRDefault="00000000">
      <w:pPr>
        <w:pStyle w:val="ListParagraph"/>
        <w:numPr>
          <w:ilvl w:val="0"/>
          <w:numId w:val="2"/>
        </w:numPr>
        <w:spacing w:after="70" w:line="270" w:lineRule="auto"/>
      </w:pPr>
      <w:r>
        <w:t>MongoDB stores student information and processed JSON. A separate second MongoDB/SQL database was discussed as a possibility and then explicitly dropped; it is not part of the final design.</w:t>
      </w:r>
    </w:p>
    <w:p w14:paraId="32027386" w14:textId="77777777" w:rsidR="009D1A44" w:rsidRDefault="00000000">
      <w:pPr>
        <w:pStyle w:val="ListParagraph"/>
        <w:numPr>
          <w:ilvl w:val="0"/>
          <w:numId w:val="2"/>
        </w:numPr>
        <w:spacing w:after="70" w:line="270" w:lineRule="auto"/>
      </w:pPr>
      <w:r>
        <w:t>The company JD is available as structured JSON. Student JSON is compared with company JD JSON to produce an eligibility/match result.</w:t>
      </w:r>
    </w:p>
    <w:p w14:paraId="2316A9FB" w14:textId="77777777" w:rsidR="009D1A44" w:rsidRDefault="00000000">
      <w:pPr>
        <w:pStyle w:val="Heading2"/>
        <w:keepNext/>
      </w:pPr>
      <w:r>
        <w:t>Expected Benefit &amp; Cost Estimate</w:t>
      </w:r>
    </w:p>
    <w:p w14:paraId="3783D4E8" w14:textId="77777777" w:rsidR="009D1A44" w:rsidRDefault="00000000">
      <w:pPr>
        <w:spacing w:after="120" w:line="276" w:lineRule="auto"/>
      </w:pPr>
      <w:r>
        <w:t>The stated design goal is to reduce API usage by applying AI only to Experience and Projects, while Python libraries handle Personal/Basic Information, Technology and Certifications.</w:t>
      </w:r>
    </w:p>
    <w:p w14:paraId="578B9023" w14:textId="77777777" w:rsidR="009D1A44" w:rsidRDefault="00000000">
      <w:pPr>
        <w:spacing w:after="120" w:line="276" w:lineRule="auto"/>
      </w:pPr>
      <w:r>
        <w:t>The discussion mentioned illustrative estimates of approximately 57,000 for processing the whole CV with AI versus approximately 1,500 in a worst-case scenario for the two AI-processed sections.</w:t>
      </w:r>
    </w:p>
    <w:p w14:paraId="20256FF9" w14:textId="77777777" w:rsidR="009D1A44" w:rsidRDefault="00000000">
      <w:pPr>
        <w:spacing w:after="120" w:line="276" w:lineRule="auto"/>
      </w:pPr>
      <w:r>
        <w:t>These are discussion estimates, not independently validated forecasts; actual cost depends on volume, CV length, provider/model pricing and retry rate.</w:t>
      </w:r>
    </w:p>
    <w:sectPr w:rsidR="009D1A44">
      <w:headerReference w:type="default" r:id="rId10"/>
      <w:footerReference w:type="default" r:id="rId11"/>
      <w:pgSz w:w="11906" w:h="16838"/>
      <w:pgMar w:top="1300" w:right="1296" w:bottom="1200" w:left="1296" w:header="560" w:footer="5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4CB9CD" w14:textId="77777777" w:rsidR="000F4656" w:rsidRDefault="000F4656">
      <w:r>
        <w:separator/>
      </w:r>
    </w:p>
  </w:endnote>
  <w:endnote w:type="continuationSeparator" w:id="0">
    <w:p w14:paraId="6301158A" w14:textId="77777777" w:rsidR="000F4656" w:rsidRDefault="000F465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D52929" w14:textId="77777777" w:rsidR="009D1A44" w:rsidRDefault="00000000">
    <w:pPr>
      <w:pBdr>
        <w:top w:val="single" w:sz="6" w:space="4" w:color="B8C4D0"/>
      </w:pBdr>
      <w:tabs>
        <w:tab w:val="right" w:pos="9314"/>
      </w:tabs>
    </w:pPr>
    <w:proofErr w:type="gramStart"/>
    <w:r>
      <w:rPr>
        <w:color w:val="5B6B7B"/>
        <w:sz w:val="16"/>
        <w:szCs w:val="16"/>
      </w:rPr>
      <w:t>Niyukti  |</w:t>
    </w:r>
    <w:proofErr w:type="gramEnd"/>
    <w:r>
      <w:rPr>
        <w:color w:val="5B6B7B"/>
        <w:sz w:val="16"/>
        <w:szCs w:val="16"/>
      </w:rPr>
      <w:t xml:space="preserve">  AI-Powered Placement Management Platform</w:t>
    </w:r>
    <w:r>
      <w:rPr>
        <w:color w:val="5B6B7B"/>
        <w:sz w:val="16"/>
        <w:szCs w:val="16"/>
      </w:rPr>
      <w:tab/>
      <w:t xml:space="preserve">Page </w:t>
    </w:r>
    <w:r>
      <w:rPr>
        <w:color w:val="5B6B7B"/>
        <w:sz w:val="16"/>
        <w:szCs w:val="16"/>
      </w:rPr>
      <w:fldChar w:fldCharType="begin"/>
    </w:r>
    <w:r>
      <w:rPr>
        <w:color w:val="5B6B7B"/>
        <w:sz w:val="16"/>
        <w:szCs w:val="16"/>
      </w:rPr>
      <w:instrText>PAGE</w:instrText>
    </w:r>
    <w:r>
      <w:rPr>
        <w:color w:val="5B6B7B"/>
        <w:sz w:val="16"/>
        <w:szCs w:val="16"/>
      </w:rPr>
      <w:fldChar w:fldCharType="separate"/>
    </w:r>
    <w:r w:rsidR="005116B0">
      <w:rPr>
        <w:noProof/>
        <w:color w:val="5B6B7B"/>
        <w:sz w:val="16"/>
        <w:szCs w:val="16"/>
      </w:rPr>
      <w:t>1</w:t>
    </w:r>
    <w:r>
      <w:rPr>
        <w:color w:val="5B6B7B"/>
        <w:sz w:val="16"/>
        <w:szCs w:val="16"/>
      </w:rPr>
      <w:fldChar w:fldCharType="end"/>
    </w:r>
    <w:r>
      <w:rPr>
        <w:color w:val="5B6B7B"/>
        <w:sz w:val="16"/>
        <w:szCs w:val="16"/>
      </w:rPr>
      <w:t xml:space="preserve"> of </w:t>
    </w:r>
    <w:r>
      <w:rPr>
        <w:color w:val="5B6B7B"/>
        <w:sz w:val="16"/>
        <w:szCs w:val="16"/>
      </w:rPr>
      <w:fldChar w:fldCharType="begin"/>
    </w:r>
    <w:r>
      <w:rPr>
        <w:color w:val="5B6B7B"/>
        <w:sz w:val="16"/>
        <w:szCs w:val="16"/>
      </w:rPr>
      <w:instrText>NUMPAGES</w:instrText>
    </w:r>
    <w:r>
      <w:rPr>
        <w:color w:val="5B6B7B"/>
        <w:sz w:val="16"/>
        <w:szCs w:val="16"/>
      </w:rPr>
      <w:fldChar w:fldCharType="separate"/>
    </w:r>
    <w:r w:rsidR="005116B0">
      <w:rPr>
        <w:noProof/>
        <w:color w:val="5B6B7B"/>
        <w:sz w:val="16"/>
        <w:szCs w:val="16"/>
      </w:rPr>
      <w:t>2</w:t>
    </w:r>
    <w:r>
      <w:rPr>
        <w:color w:val="5B6B7B"/>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AE8839" w14:textId="77777777" w:rsidR="000F4656" w:rsidRDefault="000F4656">
      <w:r>
        <w:separator/>
      </w:r>
    </w:p>
  </w:footnote>
  <w:footnote w:type="continuationSeparator" w:id="0">
    <w:p w14:paraId="3BF4904F" w14:textId="77777777" w:rsidR="000F4656" w:rsidRDefault="000F465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F10598" w14:textId="77777777" w:rsidR="009D1A44" w:rsidRDefault="00000000">
    <w:pPr>
      <w:pBdr>
        <w:bottom w:val="single" w:sz="6" w:space="4" w:color="B8C4D0"/>
      </w:pBdr>
      <w:tabs>
        <w:tab w:val="right" w:pos="9314"/>
      </w:tabs>
    </w:pPr>
    <w:r>
      <w:rPr>
        <w:b/>
        <w:bCs/>
        <w:color w:val="1F3A5F"/>
        <w:sz w:val="17"/>
        <w:szCs w:val="17"/>
      </w:rPr>
      <w:t xml:space="preserve">TEAM </w:t>
    </w:r>
    <w:proofErr w:type="gramStart"/>
    <w:r>
      <w:rPr>
        <w:b/>
        <w:bCs/>
        <w:color w:val="1F3A5F"/>
        <w:sz w:val="17"/>
        <w:szCs w:val="17"/>
      </w:rPr>
      <w:t>ATOM</w:t>
    </w:r>
    <w:r>
      <w:rPr>
        <w:color w:val="5B6B7B"/>
        <w:sz w:val="17"/>
        <w:szCs w:val="17"/>
      </w:rPr>
      <w:t xml:space="preserve">  |</w:t>
    </w:r>
    <w:proofErr w:type="gramEnd"/>
    <w:r>
      <w:rPr>
        <w:color w:val="5B6B7B"/>
        <w:sz w:val="17"/>
        <w:szCs w:val="17"/>
      </w:rPr>
      <w:t xml:space="preserve">  NIYUKTI</w:t>
    </w:r>
    <w:r>
      <w:rPr>
        <w:color w:val="5B6B7B"/>
        <w:sz w:val="17"/>
        <w:szCs w:val="17"/>
      </w:rPr>
      <w:tab/>
      <w:t>Defence Question 3</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30641B"/>
    <w:multiLevelType w:val="hybridMultilevel"/>
    <w:tmpl w:val="7B586504"/>
    <w:lvl w:ilvl="0" w:tplc="D80CC03C">
      <w:start w:val="1"/>
      <w:numFmt w:val="decimal"/>
      <w:lvlText w:val="%1."/>
      <w:lvlJc w:val="left"/>
      <w:pPr>
        <w:ind w:left="540" w:hanging="340"/>
      </w:pPr>
    </w:lvl>
    <w:lvl w:ilvl="1" w:tplc="49F24704">
      <w:numFmt w:val="decimal"/>
      <w:lvlText w:val=""/>
      <w:lvlJc w:val="left"/>
    </w:lvl>
    <w:lvl w:ilvl="2" w:tplc="DE1EA380">
      <w:numFmt w:val="decimal"/>
      <w:lvlText w:val=""/>
      <w:lvlJc w:val="left"/>
    </w:lvl>
    <w:lvl w:ilvl="3" w:tplc="013481B8">
      <w:numFmt w:val="decimal"/>
      <w:lvlText w:val=""/>
      <w:lvlJc w:val="left"/>
    </w:lvl>
    <w:lvl w:ilvl="4" w:tplc="DEB69414">
      <w:numFmt w:val="decimal"/>
      <w:lvlText w:val=""/>
      <w:lvlJc w:val="left"/>
    </w:lvl>
    <w:lvl w:ilvl="5" w:tplc="5A5CD9D4">
      <w:numFmt w:val="decimal"/>
      <w:lvlText w:val=""/>
      <w:lvlJc w:val="left"/>
    </w:lvl>
    <w:lvl w:ilvl="6" w:tplc="54640B00">
      <w:numFmt w:val="decimal"/>
      <w:lvlText w:val=""/>
      <w:lvlJc w:val="left"/>
    </w:lvl>
    <w:lvl w:ilvl="7" w:tplc="78EA13E4">
      <w:numFmt w:val="decimal"/>
      <w:lvlText w:val=""/>
      <w:lvlJc w:val="left"/>
    </w:lvl>
    <w:lvl w:ilvl="8" w:tplc="8DD257DE">
      <w:numFmt w:val="decimal"/>
      <w:lvlText w:val=""/>
      <w:lvlJc w:val="left"/>
    </w:lvl>
  </w:abstractNum>
  <w:abstractNum w:abstractNumId="1" w15:restartNumberingAfterBreak="0">
    <w:nsid w:val="2EA828A5"/>
    <w:multiLevelType w:val="hybridMultilevel"/>
    <w:tmpl w:val="E8BC1CCC"/>
    <w:lvl w:ilvl="0" w:tplc="0248EDD8">
      <w:start w:val="1"/>
      <w:numFmt w:val="decimal"/>
      <w:lvlText w:val="%1."/>
      <w:lvlJc w:val="left"/>
      <w:pPr>
        <w:ind w:left="540" w:hanging="340"/>
      </w:pPr>
    </w:lvl>
    <w:lvl w:ilvl="1" w:tplc="F5464494">
      <w:numFmt w:val="decimal"/>
      <w:lvlText w:val=""/>
      <w:lvlJc w:val="left"/>
    </w:lvl>
    <w:lvl w:ilvl="2" w:tplc="63425EFC">
      <w:numFmt w:val="decimal"/>
      <w:lvlText w:val=""/>
      <w:lvlJc w:val="left"/>
    </w:lvl>
    <w:lvl w:ilvl="3" w:tplc="466C327C">
      <w:numFmt w:val="decimal"/>
      <w:lvlText w:val=""/>
      <w:lvlJc w:val="left"/>
    </w:lvl>
    <w:lvl w:ilvl="4" w:tplc="23C475E6">
      <w:numFmt w:val="decimal"/>
      <w:lvlText w:val=""/>
      <w:lvlJc w:val="left"/>
    </w:lvl>
    <w:lvl w:ilvl="5" w:tplc="6186CC66">
      <w:numFmt w:val="decimal"/>
      <w:lvlText w:val=""/>
      <w:lvlJc w:val="left"/>
    </w:lvl>
    <w:lvl w:ilvl="6" w:tplc="DD6AB47E">
      <w:numFmt w:val="decimal"/>
      <w:lvlText w:val=""/>
      <w:lvlJc w:val="left"/>
    </w:lvl>
    <w:lvl w:ilvl="7" w:tplc="CEE02690">
      <w:numFmt w:val="decimal"/>
      <w:lvlText w:val=""/>
      <w:lvlJc w:val="left"/>
    </w:lvl>
    <w:lvl w:ilvl="8" w:tplc="C2F83960">
      <w:numFmt w:val="decimal"/>
      <w:lvlText w:val=""/>
      <w:lvlJc w:val="left"/>
    </w:lvl>
  </w:abstractNum>
  <w:abstractNum w:abstractNumId="2" w15:restartNumberingAfterBreak="0">
    <w:nsid w:val="352D3D66"/>
    <w:multiLevelType w:val="hybridMultilevel"/>
    <w:tmpl w:val="3FD64592"/>
    <w:lvl w:ilvl="0" w:tplc="61266DD0">
      <w:start w:val="1"/>
      <w:numFmt w:val="decimal"/>
      <w:lvlText w:val="%1."/>
      <w:lvlJc w:val="left"/>
      <w:pPr>
        <w:ind w:left="540" w:hanging="340"/>
      </w:pPr>
    </w:lvl>
    <w:lvl w:ilvl="1" w:tplc="5B52B16C">
      <w:numFmt w:val="decimal"/>
      <w:lvlText w:val=""/>
      <w:lvlJc w:val="left"/>
    </w:lvl>
    <w:lvl w:ilvl="2" w:tplc="2156607E">
      <w:numFmt w:val="decimal"/>
      <w:lvlText w:val=""/>
      <w:lvlJc w:val="left"/>
    </w:lvl>
    <w:lvl w:ilvl="3" w:tplc="14E64150">
      <w:numFmt w:val="decimal"/>
      <w:lvlText w:val=""/>
      <w:lvlJc w:val="left"/>
    </w:lvl>
    <w:lvl w:ilvl="4" w:tplc="132A7098">
      <w:numFmt w:val="decimal"/>
      <w:lvlText w:val=""/>
      <w:lvlJc w:val="left"/>
    </w:lvl>
    <w:lvl w:ilvl="5" w:tplc="06D447D2">
      <w:numFmt w:val="decimal"/>
      <w:lvlText w:val=""/>
      <w:lvlJc w:val="left"/>
    </w:lvl>
    <w:lvl w:ilvl="6" w:tplc="B8341576">
      <w:numFmt w:val="decimal"/>
      <w:lvlText w:val=""/>
      <w:lvlJc w:val="left"/>
    </w:lvl>
    <w:lvl w:ilvl="7" w:tplc="B5EEE13E">
      <w:numFmt w:val="decimal"/>
      <w:lvlText w:val=""/>
      <w:lvlJc w:val="left"/>
    </w:lvl>
    <w:lvl w:ilvl="8" w:tplc="AA90CBA6">
      <w:numFmt w:val="decimal"/>
      <w:lvlText w:val=""/>
      <w:lvlJc w:val="left"/>
    </w:lvl>
  </w:abstractNum>
  <w:abstractNum w:abstractNumId="3" w15:restartNumberingAfterBreak="0">
    <w:nsid w:val="4CC61B44"/>
    <w:multiLevelType w:val="hybridMultilevel"/>
    <w:tmpl w:val="6B3412E2"/>
    <w:lvl w:ilvl="0" w:tplc="E73EEEE6">
      <w:start w:val="1"/>
      <w:numFmt w:val="bullet"/>
      <w:lvlText w:val="•"/>
      <w:lvlJc w:val="left"/>
      <w:pPr>
        <w:ind w:left="540" w:hanging="270"/>
      </w:pPr>
    </w:lvl>
    <w:lvl w:ilvl="1" w:tplc="89A62B8E">
      <w:start w:val="1"/>
      <w:numFmt w:val="bullet"/>
      <w:lvlText w:val="–"/>
      <w:lvlJc w:val="left"/>
      <w:pPr>
        <w:ind w:left="1000" w:hanging="270"/>
      </w:pPr>
    </w:lvl>
    <w:lvl w:ilvl="2" w:tplc="3E8AAC9E">
      <w:numFmt w:val="decimal"/>
      <w:lvlText w:val=""/>
      <w:lvlJc w:val="left"/>
    </w:lvl>
    <w:lvl w:ilvl="3" w:tplc="ACBC1F16">
      <w:numFmt w:val="decimal"/>
      <w:lvlText w:val=""/>
      <w:lvlJc w:val="left"/>
    </w:lvl>
    <w:lvl w:ilvl="4" w:tplc="DF66E456">
      <w:numFmt w:val="decimal"/>
      <w:lvlText w:val=""/>
      <w:lvlJc w:val="left"/>
    </w:lvl>
    <w:lvl w:ilvl="5" w:tplc="41F6CD58">
      <w:numFmt w:val="decimal"/>
      <w:lvlText w:val=""/>
      <w:lvlJc w:val="left"/>
    </w:lvl>
    <w:lvl w:ilvl="6" w:tplc="4EF0D530">
      <w:numFmt w:val="decimal"/>
      <w:lvlText w:val=""/>
      <w:lvlJc w:val="left"/>
    </w:lvl>
    <w:lvl w:ilvl="7" w:tplc="1E589E70">
      <w:numFmt w:val="decimal"/>
      <w:lvlText w:val=""/>
      <w:lvlJc w:val="left"/>
    </w:lvl>
    <w:lvl w:ilvl="8" w:tplc="A080C5E0">
      <w:numFmt w:val="decimal"/>
      <w:lvlText w:val=""/>
      <w:lvlJc w:val="left"/>
    </w:lvl>
  </w:abstractNum>
  <w:abstractNum w:abstractNumId="4" w15:restartNumberingAfterBreak="0">
    <w:nsid w:val="4D8820A8"/>
    <w:multiLevelType w:val="hybridMultilevel"/>
    <w:tmpl w:val="29DC5AF8"/>
    <w:lvl w:ilvl="0" w:tplc="65FAA3E6">
      <w:start w:val="1"/>
      <w:numFmt w:val="decimal"/>
      <w:lvlText w:val="%1."/>
      <w:lvlJc w:val="left"/>
      <w:pPr>
        <w:ind w:left="540" w:hanging="340"/>
      </w:pPr>
    </w:lvl>
    <w:lvl w:ilvl="1" w:tplc="55089468">
      <w:numFmt w:val="decimal"/>
      <w:lvlText w:val=""/>
      <w:lvlJc w:val="left"/>
    </w:lvl>
    <w:lvl w:ilvl="2" w:tplc="DA7C7C34">
      <w:numFmt w:val="decimal"/>
      <w:lvlText w:val=""/>
      <w:lvlJc w:val="left"/>
    </w:lvl>
    <w:lvl w:ilvl="3" w:tplc="44A4AD9A">
      <w:numFmt w:val="decimal"/>
      <w:lvlText w:val=""/>
      <w:lvlJc w:val="left"/>
    </w:lvl>
    <w:lvl w:ilvl="4" w:tplc="847CFBCC">
      <w:numFmt w:val="decimal"/>
      <w:lvlText w:val=""/>
      <w:lvlJc w:val="left"/>
    </w:lvl>
    <w:lvl w:ilvl="5" w:tplc="61740AA8">
      <w:numFmt w:val="decimal"/>
      <w:lvlText w:val=""/>
      <w:lvlJc w:val="left"/>
    </w:lvl>
    <w:lvl w:ilvl="6" w:tplc="0CE647A6">
      <w:numFmt w:val="decimal"/>
      <w:lvlText w:val=""/>
      <w:lvlJc w:val="left"/>
    </w:lvl>
    <w:lvl w:ilvl="7" w:tplc="3DC4E59A">
      <w:numFmt w:val="decimal"/>
      <w:lvlText w:val=""/>
      <w:lvlJc w:val="left"/>
    </w:lvl>
    <w:lvl w:ilvl="8" w:tplc="E5765FCE">
      <w:numFmt w:val="decimal"/>
      <w:lvlText w:val=""/>
      <w:lvlJc w:val="left"/>
    </w:lvl>
  </w:abstractNum>
  <w:abstractNum w:abstractNumId="5" w15:restartNumberingAfterBreak="0">
    <w:nsid w:val="4DBA19C1"/>
    <w:multiLevelType w:val="hybridMultilevel"/>
    <w:tmpl w:val="903E115C"/>
    <w:lvl w:ilvl="0" w:tplc="7BA2945C">
      <w:start w:val="1"/>
      <w:numFmt w:val="bullet"/>
      <w:lvlText w:val="●"/>
      <w:lvlJc w:val="left"/>
      <w:pPr>
        <w:ind w:left="720" w:hanging="360"/>
      </w:pPr>
    </w:lvl>
    <w:lvl w:ilvl="1" w:tplc="16CE329E">
      <w:start w:val="1"/>
      <w:numFmt w:val="bullet"/>
      <w:lvlText w:val="○"/>
      <w:lvlJc w:val="left"/>
      <w:pPr>
        <w:ind w:left="1440" w:hanging="360"/>
      </w:pPr>
    </w:lvl>
    <w:lvl w:ilvl="2" w:tplc="4A1C942C">
      <w:start w:val="1"/>
      <w:numFmt w:val="bullet"/>
      <w:lvlText w:val="■"/>
      <w:lvlJc w:val="left"/>
      <w:pPr>
        <w:ind w:left="2160" w:hanging="360"/>
      </w:pPr>
    </w:lvl>
    <w:lvl w:ilvl="3" w:tplc="FFB09F44">
      <w:start w:val="1"/>
      <w:numFmt w:val="bullet"/>
      <w:lvlText w:val="●"/>
      <w:lvlJc w:val="left"/>
      <w:pPr>
        <w:ind w:left="2880" w:hanging="360"/>
      </w:pPr>
    </w:lvl>
    <w:lvl w:ilvl="4" w:tplc="6916DA32">
      <w:start w:val="1"/>
      <w:numFmt w:val="bullet"/>
      <w:lvlText w:val="○"/>
      <w:lvlJc w:val="left"/>
      <w:pPr>
        <w:ind w:left="3600" w:hanging="360"/>
      </w:pPr>
    </w:lvl>
    <w:lvl w:ilvl="5" w:tplc="2B6666D2">
      <w:start w:val="1"/>
      <w:numFmt w:val="bullet"/>
      <w:lvlText w:val="■"/>
      <w:lvlJc w:val="left"/>
      <w:pPr>
        <w:ind w:left="4320" w:hanging="360"/>
      </w:pPr>
    </w:lvl>
    <w:lvl w:ilvl="6" w:tplc="277AF3F0">
      <w:start w:val="1"/>
      <w:numFmt w:val="bullet"/>
      <w:lvlText w:val="●"/>
      <w:lvlJc w:val="left"/>
      <w:pPr>
        <w:ind w:left="5040" w:hanging="360"/>
      </w:pPr>
    </w:lvl>
    <w:lvl w:ilvl="7" w:tplc="EE8C0C2A">
      <w:start w:val="1"/>
      <w:numFmt w:val="bullet"/>
      <w:lvlText w:val="●"/>
      <w:lvlJc w:val="left"/>
      <w:pPr>
        <w:ind w:left="5760" w:hanging="360"/>
      </w:pPr>
    </w:lvl>
    <w:lvl w:ilvl="8" w:tplc="1F6AAEC0">
      <w:start w:val="1"/>
      <w:numFmt w:val="bullet"/>
      <w:lvlText w:val="●"/>
      <w:lvlJc w:val="left"/>
      <w:pPr>
        <w:ind w:left="6480" w:hanging="360"/>
      </w:pPr>
    </w:lvl>
  </w:abstractNum>
  <w:abstractNum w:abstractNumId="6" w15:restartNumberingAfterBreak="0">
    <w:nsid w:val="6F9033BC"/>
    <w:multiLevelType w:val="hybridMultilevel"/>
    <w:tmpl w:val="EE3E809A"/>
    <w:lvl w:ilvl="0" w:tplc="F5C2B8F2">
      <w:start w:val="1"/>
      <w:numFmt w:val="decimal"/>
      <w:lvlText w:val="%1."/>
      <w:lvlJc w:val="left"/>
      <w:pPr>
        <w:ind w:left="540" w:hanging="340"/>
      </w:pPr>
    </w:lvl>
    <w:lvl w:ilvl="1" w:tplc="D1A44116">
      <w:numFmt w:val="decimal"/>
      <w:lvlText w:val=""/>
      <w:lvlJc w:val="left"/>
    </w:lvl>
    <w:lvl w:ilvl="2" w:tplc="502E498A">
      <w:numFmt w:val="decimal"/>
      <w:lvlText w:val=""/>
      <w:lvlJc w:val="left"/>
    </w:lvl>
    <w:lvl w:ilvl="3" w:tplc="C896CBE8">
      <w:numFmt w:val="decimal"/>
      <w:lvlText w:val=""/>
      <w:lvlJc w:val="left"/>
    </w:lvl>
    <w:lvl w:ilvl="4" w:tplc="3F52B234">
      <w:numFmt w:val="decimal"/>
      <w:lvlText w:val=""/>
      <w:lvlJc w:val="left"/>
    </w:lvl>
    <w:lvl w:ilvl="5" w:tplc="26E2009E">
      <w:numFmt w:val="decimal"/>
      <w:lvlText w:val=""/>
      <w:lvlJc w:val="left"/>
    </w:lvl>
    <w:lvl w:ilvl="6" w:tplc="EAC66C26">
      <w:numFmt w:val="decimal"/>
      <w:lvlText w:val=""/>
      <w:lvlJc w:val="left"/>
    </w:lvl>
    <w:lvl w:ilvl="7" w:tplc="8F3EA2A6">
      <w:numFmt w:val="decimal"/>
      <w:lvlText w:val=""/>
      <w:lvlJc w:val="left"/>
    </w:lvl>
    <w:lvl w:ilvl="8" w:tplc="6B8EB8E0">
      <w:numFmt w:val="decimal"/>
      <w:lvlText w:val=""/>
      <w:lvlJc w:val="left"/>
    </w:lvl>
  </w:abstractNum>
  <w:num w:numId="1" w16cid:durableId="1342704543">
    <w:abstractNumId w:val="5"/>
    <w:lvlOverride w:ilvl="0">
      <w:startOverride w:val="1"/>
    </w:lvlOverride>
  </w:num>
  <w:num w:numId="2" w16cid:durableId="1073510244">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D1A44"/>
    <w:rsid w:val="000F4656"/>
    <w:rsid w:val="004F51AB"/>
    <w:rsid w:val="005116B0"/>
    <w:rsid w:val="009D1A4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0FB116"/>
  <w15:docId w15:val="{B55C58A1-DB51-45A2-8C28-FF4404EE72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222B36"/>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20"/>
      <w:outlineLvl w:val="0"/>
    </w:pPr>
    <w:rPr>
      <w:b/>
      <w:bCs/>
      <w:color w:val="1F3A5F"/>
      <w:sz w:val="32"/>
      <w:szCs w:val="32"/>
    </w:rPr>
  </w:style>
  <w:style w:type="paragraph" w:styleId="Heading2">
    <w:name w:val="heading 2"/>
    <w:uiPriority w:val="9"/>
    <w:unhideWhenUsed/>
    <w:qFormat/>
    <w:pPr>
      <w:spacing w:before="240" w:after="100"/>
      <w:outlineLvl w:val="1"/>
    </w:pPr>
    <w:rPr>
      <w:b/>
      <w:bCs/>
      <w:color w:val="14506B"/>
      <w:sz w:val="26"/>
      <w:szCs w:val="26"/>
    </w:rPr>
  </w:style>
  <w:style w:type="paragraph" w:styleId="Heading3">
    <w:name w:val="heading 3"/>
    <w:uiPriority w:val="9"/>
    <w:semiHidden/>
    <w:unhideWhenUsed/>
    <w:qFormat/>
    <w:pPr>
      <w:spacing w:before="180" w:after="80"/>
      <w:outlineLvl w:val="2"/>
    </w:pPr>
    <w:rPr>
      <w:b/>
      <w:bCs/>
      <w:color w:val="1F3A5F"/>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502</Words>
  <Characters>2864</Characters>
  <Application>Microsoft Office Word</Application>
  <DocSecurity>0</DocSecurity>
  <Lines>23</Lines>
  <Paragraphs>6</Paragraphs>
  <ScaleCrop>false</ScaleCrop>
  <Company/>
  <LinksUpToDate>false</LinksUpToDate>
  <CharactersWithSpaces>3360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Niyukti – Defence Question 3</dc:title>
  <dc:creator>Team Atom</dc:creator>
  <dc:description>Niyukti – Defence Question 3</dc:description>
  <cp:lastModifiedBy>Shiwani Jha</cp:lastModifiedBy>
  <cp:revision>2</cp:revision>
  <dcterms:created xsi:type="dcterms:W3CDTF">2026-10-29T18:33:00Z</dcterms:created>
  <dcterms:modified xsi:type="dcterms:W3CDTF">2026-10-29T18:33:00Z</dcterms:modified>
</cp:coreProperties>
</file>