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Criticality Assessment Field Definitions</w:t>
      </w:r>
    </w:p>
    <w:p>
      <w:pPr>
        <w:jc w:val="center"/>
      </w:pPr>
      <w:r>
        <w:rPr>
          <w:i/>
        </w:rPr>
        <w:t>Operational Sense | Data contract reference</w:t>
      </w:r>
    </w:p>
    <w:p>
      <w:r>
        <w:t>Use these field definitions to keep assessments consistent across workbook, backend, API, and AI/retrieval integrations. Proposed integration requirements have not yet been reviewed.</w:t>
      </w:r>
    </w:p>
    <w:p>
      <w:r>
        <w:t>Status: DRAFT PROPOSAL — weights, thresholds, default time bands, and override rules require approval and site calibration. Illustrative examples are not site data.</w:t>
      </w:r>
    </w:p>
    <w:p>
      <w:pPr>
        <w:pStyle w:val="Heading1"/>
      </w:pPr>
      <w:r>
        <w:t>Field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  <w:t>field_name</w:t>
            </w:r>
          </w:p>
        </w:tc>
        <w:tc>
          <w:tcPr>
            <w:tcW w:type="dxa" w:w="127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78"/>
          </w:tcPr>
          <w:p>
            <w:r>
              <w:rPr>
                <w:b/>
              </w:rPr>
              <w:t>suggested data type</w:t>
            </w:r>
          </w:p>
        </w:tc>
        <w:tc>
          <w:tcPr>
            <w:tcW w:type="dxa" w:w="1278"/>
          </w:tcPr>
          <w:p>
            <w:r>
              <w:rPr>
                <w:b/>
              </w:rPr>
              <w:t>mandatory / optional</w:t>
            </w:r>
          </w:p>
        </w:tc>
        <w:tc>
          <w:tcPr>
            <w:tcW w:type="dxa" w:w="1278"/>
          </w:tcPr>
          <w:p>
            <w:r>
              <w:rPr>
                <w:b/>
              </w:rPr>
              <w:t>allowed values / range</w:t>
            </w:r>
          </w:p>
        </w:tc>
        <w:tc>
          <w:tcPr>
            <w:tcW w:type="dxa" w:w="127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278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1278"/>
          </w:tcPr>
          <w:p>
            <w:r>
              <w:rPr>
                <w:b/>
              </w:rPr>
              <w:t>integration note</w:t>
            </w:r>
          </w:p>
        </w:tc>
      </w:tr>
      <w:tr>
        <w:tc>
          <w:tcPr>
            <w:tcW w:type="dxa" w:w="1278"/>
          </w:tcPr>
          <w:p>
            <w:r>
              <w:t>assessment_id</w:t>
            </w:r>
          </w:p>
        </w:tc>
        <w:tc>
          <w:tcPr>
            <w:tcW w:type="dxa" w:w="1278"/>
          </w:tcPr>
          <w:p>
            <w:r>
              <w:t>Unique ID of one assessment record.</w:t>
            </w:r>
          </w:p>
        </w:tc>
        <w:tc>
          <w:tcPr>
            <w:tcW w:type="dxa" w:w="1278"/>
          </w:tcPr>
          <w:p>
            <w:r>
              <w:t>VARCHAR(20), PK</w:t>
            </w:r>
          </w:p>
        </w:tc>
        <w:tc>
          <w:tcPr>
            <w:tcW w:type="dxa" w:w="1278"/>
          </w:tcPr>
          <w:p>
            <w:r>
              <w:t>Mandatory</w:t>
            </w:r>
          </w:p>
        </w:tc>
        <w:tc>
          <w:tcPr>
            <w:tcW w:type="dxa" w:w="1278"/>
          </w:tcPr>
          <w:p>
            <w:r>
              <w:t>Format CRA-nnnn</w:t>
            </w:r>
          </w:p>
        </w:tc>
        <w:tc>
          <w:tcPr>
            <w:tcW w:type="dxa" w:w="1278"/>
          </w:tcPr>
          <w:p>
            <w:r>
              <w:t>Input</w:t>
            </w:r>
          </w:p>
        </w:tc>
        <w:tc>
          <w:tcPr>
            <w:tcW w:type="dxa" w:w="1278"/>
          </w:tcPr>
          <w:p>
            <w:r>
              <w:t>CRA-0001</w:t>
            </w:r>
          </w:p>
        </w:tc>
        <w:tc>
          <w:tcPr>
            <w:tcW w:type="dxa" w:w="1278"/>
          </w:tcPr>
          <w:p>
            <w:r>
              <w:t>Primary key of the assessment table.</w:t>
            </w:r>
          </w:p>
        </w:tc>
      </w:tr>
      <w:tr>
        <w:tc>
          <w:tcPr>
            <w:tcW w:type="dxa" w:w="1278"/>
          </w:tcPr>
          <w:p>
            <w:r>
              <w:t>asset_id</w:t>
            </w:r>
          </w:p>
        </w:tc>
        <w:tc>
          <w:tcPr>
            <w:tcW w:type="dxa" w:w="1278"/>
          </w:tcPr>
          <w:p>
            <w:r>
              <w:t>Installed asset assessed.</w:t>
            </w:r>
          </w:p>
        </w:tc>
        <w:tc>
          <w:tcPr>
            <w:tcW w:type="dxa" w:w="1278"/>
          </w:tcPr>
          <w:p>
            <w:r>
              <w:t>VARCHAR, FK to Asset_Instance.asset_id</w:t>
            </w:r>
          </w:p>
        </w:tc>
        <w:tc>
          <w:tcPr>
            <w:tcW w:type="dxa" w:w="1278"/>
          </w:tcPr>
          <w:p>
            <w:r>
              <w:t>Mandatory</w:t>
            </w:r>
          </w:p>
        </w:tc>
        <w:tc>
          <w:tcPr>
            <w:tcW w:type="dxa" w:w="1278"/>
          </w:tcPr>
          <w:p>
            <w:r>
              <w:t>Existing AST- ID</w:t>
            </w:r>
          </w:p>
        </w:tc>
        <w:tc>
          <w:tcPr>
            <w:tcW w:type="dxa" w:w="1278"/>
          </w:tcPr>
          <w:p>
            <w:r>
              <w:t>Input</w:t>
            </w:r>
          </w:p>
        </w:tc>
        <w:tc>
          <w:tcPr>
            <w:tcW w:type="dxa" w:w="1278"/>
          </w:tcPr>
          <w:p>
            <w:r>
              <w:t>AST-0001</w:t>
            </w:r>
          </w:p>
        </w:tc>
        <w:tc>
          <w:tcPr>
            <w:tcW w:type="dxa" w:w="1278"/>
          </w:tcPr>
          <w:p>
            <w:r>
              <w:t>Criticality attaches to the asset instance, not to the equipment type or a case.</w:t>
            </w:r>
          </w:p>
        </w:tc>
      </w:tr>
      <w:tr>
        <w:tc>
          <w:tcPr>
            <w:tcW w:type="dxa" w:w="1278"/>
          </w:tcPr>
          <w:p>
            <w:r>
              <w:t>equipment_tag</w:t>
            </w:r>
          </w:p>
        </w:tc>
        <w:tc>
          <w:tcPr>
            <w:tcW w:type="dxa" w:w="1278"/>
          </w:tcPr>
          <w:p>
            <w:r>
              <w:t>Plant tag of the asset.</w:t>
            </w:r>
          </w:p>
        </w:tc>
        <w:tc>
          <w:tcPr>
            <w:tcW w:type="dxa" w:w="1278"/>
          </w:tcPr>
          <w:p>
            <w:r>
              <w:t>VARCHAR</w:t>
            </w:r>
          </w:p>
        </w:tc>
        <w:tc>
          <w:tcPr>
            <w:tcW w:type="dxa" w:w="1278"/>
          </w:tcPr>
          <w:p>
            <w:r>
              <w:t>Optional</w:t>
            </w:r>
          </w:p>
        </w:tc>
        <w:tc>
          <w:tcPr>
            <w:tcW w:type="dxa" w:w="1278"/>
          </w:tcPr>
          <w:p>
            <w:r>
              <w:t>Free text</w:t>
            </w:r>
          </w:p>
        </w:tc>
        <w:tc>
          <w:tcPr>
            <w:tcW w:type="dxa" w:w="1278"/>
          </w:tcPr>
          <w:p>
            <w:r>
              <w:t>Input / lookup</w:t>
            </w:r>
          </w:p>
        </w:tc>
        <w:tc>
          <w:tcPr>
            <w:tcW w:type="dxa" w:w="1278"/>
          </w:tcPr>
          <w:p>
            <w:r>
              <w:t>P-101</w:t>
            </w:r>
          </w:p>
        </w:tc>
        <w:tc>
          <w:tcPr>
            <w:tcW w:type="dxa" w:w="1278"/>
          </w:tcPr>
          <w:p>
            <w:r>
              <w:t>Denormalised for readability; source of truth is the asset table.</w:t>
            </w:r>
          </w:p>
        </w:tc>
      </w:tr>
      <w:tr>
        <w:tc>
          <w:tcPr>
            <w:tcW w:type="dxa" w:w="1278"/>
          </w:tcPr>
          <w:p>
            <w:r>
              <w:t>class_id</w:t>
            </w:r>
          </w:p>
        </w:tc>
        <w:tc>
          <w:tcPr>
            <w:tcW w:type="dxa" w:w="1278"/>
          </w:tcPr>
          <w:p>
            <w:r>
              <w:t>Equipment class of the asset.</w:t>
            </w:r>
          </w:p>
        </w:tc>
        <w:tc>
          <w:tcPr>
            <w:tcW w:type="dxa" w:w="1278"/>
          </w:tcPr>
          <w:p>
            <w:r>
              <w:t>VARCHAR, FK to Equipment_Class</w:t>
            </w:r>
          </w:p>
        </w:tc>
        <w:tc>
          <w:tcPr>
            <w:tcW w:type="dxa" w:w="1278"/>
          </w:tcPr>
          <w:p>
            <w:r>
              <w:t>Mandatory</w:t>
            </w:r>
          </w:p>
        </w:tc>
        <w:tc>
          <w:tcPr>
            <w:tcW w:type="dxa" w:w="1278"/>
          </w:tcPr>
          <w:p>
            <w:r>
              <w:t>EQ-PUMP, EQ-MOTOR, EQ-COMP</w:t>
            </w:r>
          </w:p>
        </w:tc>
        <w:tc>
          <w:tcPr>
            <w:tcW w:type="dxa" w:w="1278"/>
          </w:tcPr>
          <w:p>
            <w:r>
              <w:t>Lookup from type</w:t>
            </w:r>
          </w:p>
        </w:tc>
        <w:tc>
          <w:tcPr>
            <w:tcW w:type="dxa" w:w="1278"/>
          </w:tcPr>
          <w:p>
            <w:r>
              <w:t>EQ-PUMP</w:t>
            </w:r>
          </w:p>
        </w:tc>
        <w:tc>
          <w:tcPr>
            <w:tcW w:type="dxa" w:w="1278"/>
          </w:tcPr>
          <w:p>
            <w:r>
              <w:t>Enables filtering by class; must match the asset's type.</w:t>
            </w:r>
          </w:p>
        </w:tc>
      </w:tr>
      <w:tr>
        <w:tc>
          <w:tcPr>
            <w:tcW w:type="dxa" w:w="1278"/>
          </w:tcPr>
          <w:p>
            <w:r>
              <w:t>type_id</w:t>
            </w:r>
          </w:p>
        </w:tc>
        <w:tc>
          <w:tcPr>
            <w:tcW w:type="dxa" w:w="1278"/>
          </w:tcPr>
          <w:p>
            <w:r>
              <w:t>Equipment type of the asset.</w:t>
            </w:r>
          </w:p>
        </w:tc>
        <w:tc>
          <w:tcPr>
            <w:tcW w:type="dxa" w:w="1278"/>
          </w:tcPr>
          <w:p>
            <w:r>
              <w:t>VARCHAR, FK to Equipment_Type</w:t>
            </w:r>
          </w:p>
        </w:tc>
        <w:tc>
          <w:tcPr>
            <w:tcW w:type="dxa" w:w="1278"/>
          </w:tcPr>
          <w:p>
            <w:r>
              <w:t>Mandatory</w:t>
            </w:r>
          </w:p>
        </w:tc>
        <w:tc>
          <w:tcPr>
            <w:tcW w:type="dxa" w:w="1278"/>
          </w:tcPr>
          <w:p>
            <w:r>
              <w:t>TY- ID</w:t>
            </w:r>
          </w:p>
        </w:tc>
        <w:tc>
          <w:tcPr>
            <w:tcW w:type="dxa" w:w="1278"/>
          </w:tcPr>
          <w:p>
            <w:r>
              <w:t>Lookup from asset</w:t>
            </w:r>
          </w:p>
        </w:tc>
        <w:tc>
          <w:tcPr>
            <w:tcW w:type="dxa" w:w="1278"/>
          </w:tcPr>
          <w:p>
            <w:r>
              <w:t>TY-PUMP-CENT</w:t>
            </w:r>
          </w:p>
        </w:tc>
        <w:tc>
          <w:tcPr>
            <w:tcW w:type="dxa" w:w="1278"/>
          </w:tcPr>
          <w:p>
            <w:r>
              <w:t>Links the assessment to the approved hierarchy.</w:t>
            </w:r>
          </w:p>
        </w:tc>
      </w:tr>
      <w:tr>
        <w:tc>
          <w:tcPr>
            <w:tcW w:type="dxa" w:w="1278"/>
          </w:tcPr>
          <w:p>
            <w:r>
              <w:t>service_context</w:t>
            </w:r>
          </w:p>
        </w:tc>
        <w:tc>
          <w:tcPr>
            <w:tcW w:type="dxa" w:w="1278"/>
          </w:tcPr>
          <w:p>
            <w:r>
              <w:t>Short description of duty, standby and dependants used when scoring.</w:t>
            </w:r>
          </w:p>
        </w:tc>
        <w:tc>
          <w:tcPr>
            <w:tcW w:type="dxa" w:w="1278"/>
          </w:tcPr>
          <w:p>
            <w:r>
              <w:t>TEXT</w:t>
            </w:r>
          </w:p>
        </w:tc>
        <w:tc>
          <w:tcPr>
            <w:tcW w:type="dxa" w:w="1278"/>
          </w:tcPr>
          <w:p>
            <w:r>
              <w:t>Mandatory</w:t>
            </w:r>
          </w:p>
        </w:tc>
        <w:tc>
          <w:tcPr>
            <w:tcW w:type="dxa" w:w="1278"/>
          </w:tcPr>
          <w:p>
            <w:r>
              <w:t>Free text</w:t>
            </w:r>
          </w:p>
        </w:tc>
        <w:tc>
          <w:tcPr>
            <w:tcW w:type="dxa" w:w="1278"/>
          </w:tcPr>
          <w:p>
            <w:r>
              <w:t>Input</w:t>
            </w:r>
          </w:p>
        </w:tc>
        <w:tc>
          <w:tcPr>
            <w:tcW w:type="dxa" w:w="1278"/>
          </w:tcPr>
          <w:p>
            <w:r>
              <w:t>Cooling-water pump, no standby</w:t>
            </w:r>
          </w:p>
        </w:tc>
        <w:tc>
          <w:tcPr>
            <w:tcW w:type="dxa" w:w="1278"/>
          </w:tcPr>
          <w:p>
            <w:r>
              <w:t>Required so another assessor can reproduce the scores.</w:t>
            </w:r>
          </w:p>
        </w:tc>
      </w:tr>
      <w:tr>
        <w:tc>
          <w:tcPr>
            <w:tcW w:type="dxa" w:w="1278"/>
          </w:tcPr>
          <w:p>
            <w:r>
              <w:t>assessment_date</w:t>
            </w:r>
          </w:p>
        </w:tc>
        <w:tc>
          <w:tcPr>
            <w:tcW w:type="dxa" w:w="1278"/>
          </w:tcPr>
          <w:p>
            <w:r>
              <w:t>Date the assessment was made.</w:t>
            </w:r>
          </w:p>
        </w:tc>
        <w:tc>
          <w:tcPr>
            <w:tcW w:type="dxa" w:w="1278"/>
          </w:tcPr>
          <w:p>
            <w:r>
              <w:t>DATE</w:t>
            </w:r>
          </w:p>
        </w:tc>
        <w:tc>
          <w:tcPr>
            <w:tcW w:type="dxa" w:w="1278"/>
          </w:tcPr>
          <w:p>
            <w:r>
              <w:t>Mandatory</w:t>
            </w:r>
          </w:p>
        </w:tc>
        <w:tc>
          <w:tcPr>
            <w:tcW w:type="dxa" w:w="1278"/>
          </w:tcPr>
          <w:p>
            <w:r>
              <w:t>Valid date</w:t>
            </w:r>
          </w:p>
        </w:tc>
        <w:tc>
          <w:tcPr>
            <w:tcW w:type="dxa" w:w="1278"/>
          </w:tcPr>
          <w:p>
            <w:r>
              <w:t>Input</w:t>
            </w:r>
          </w:p>
        </w:tc>
        <w:tc>
          <w:tcPr>
            <w:tcW w:type="dxa" w:w="1278"/>
          </w:tcPr>
          <w:p>
            <w:r>
              <w:t>2026-10-25</w:t>
            </w:r>
          </w:p>
        </w:tc>
        <w:tc>
          <w:tcPr>
            <w:tcW w:type="dxa" w:w="1278"/>
          </w:tcPr>
          <w:p>
            <w:r>
              <w:t>Used with is_current to pick the latest assessment.</w:t>
            </w:r>
          </w:p>
        </w:tc>
      </w:tr>
      <w:tr>
        <w:tc>
          <w:tcPr>
            <w:tcW w:type="dxa" w:w="1278"/>
          </w:tcPr>
          <w:p>
            <w:r>
              <w:t>assessor_name</w:t>
            </w:r>
          </w:p>
        </w:tc>
        <w:tc>
          <w:tcPr>
            <w:tcW w:type="dxa" w:w="1278"/>
          </w:tcPr>
          <w:p>
            <w:r>
              <w:t>Person who scored the asset.</w:t>
            </w:r>
          </w:p>
        </w:tc>
        <w:tc>
          <w:tcPr>
            <w:tcW w:type="dxa" w:w="1278"/>
          </w:tcPr>
          <w:p>
            <w:r>
              <w:t>VARCHAR</w:t>
            </w:r>
          </w:p>
        </w:tc>
        <w:tc>
          <w:tcPr>
            <w:tcW w:type="dxa" w:w="1278"/>
          </w:tcPr>
          <w:p>
            <w:r>
              <w:t>Mandatory</w:t>
            </w:r>
          </w:p>
        </w:tc>
        <w:tc>
          <w:tcPr>
            <w:tcW w:type="dxa" w:w="1278"/>
          </w:tcPr>
          <w:p>
            <w:r>
              <w:t>Free text</w:t>
            </w:r>
          </w:p>
        </w:tc>
        <w:tc>
          <w:tcPr>
            <w:tcW w:type="dxa" w:w="1278"/>
          </w:tcPr>
          <w:p>
            <w:r>
              <w:t>Input</w:t>
            </w:r>
          </w:p>
        </w:tc>
        <w:tc>
          <w:tcPr>
            <w:tcW w:type="dxa" w:w="1278"/>
          </w:tcPr>
          <w:p>
            <w:r>
              <w:t>(name)</w:t>
            </w:r>
          </w:p>
        </w:tc>
        <w:tc>
          <w:tcPr>
            <w:tcW w:type="dxa" w:w="1278"/>
          </w:tcPr>
          <w:p>
            <w:r>
              <w:t>Illustrative examples carry no assessor.</w:t>
            </w:r>
          </w:p>
        </w:tc>
      </w:tr>
      <w:tr>
        <w:tc>
          <w:tcPr>
            <w:tcW w:type="dxa" w:w="1278"/>
          </w:tcPr>
          <w:p>
            <w:r>
              <w:t>reviewer_name</w:t>
            </w:r>
          </w:p>
        </w:tc>
        <w:tc>
          <w:tcPr>
            <w:tcW w:type="dxa" w:w="1278"/>
          </w:tcPr>
          <w:p>
            <w:r>
              <w:t>Person who reviewed the scores.</w:t>
            </w:r>
          </w:p>
        </w:tc>
        <w:tc>
          <w:tcPr>
            <w:tcW w:type="dxa" w:w="1278"/>
          </w:tcPr>
          <w:p>
            <w:r>
              <w:t>VARCHAR</w:t>
            </w:r>
          </w:p>
        </w:tc>
        <w:tc>
          <w:tcPr>
            <w:tcW w:type="dxa" w:w="1278"/>
          </w:tcPr>
          <w:p>
            <w:r>
              <w:t>Optional until status = Reviewed</w:t>
            </w:r>
          </w:p>
        </w:tc>
        <w:tc>
          <w:tcPr>
            <w:tcW w:type="dxa" w:w="1278"/>
          </w:tcPr>
          <w:p>
            <w:r>
              <w:t>Free text</w:t>
            </w:r>
          </w:p>
        </w:tc>
        <w:tc>
          <w:tcPr>
            <w:tcW w:type="dxa" w:w="1278"/>
          </w:tcPr>
          <w:p>
            <w:r>
              <w:t>Input</w:t>
            </w:r>
          </w:p>
        </w:tc>
        <w:tc>
          <w:tcPr>
            <w:tcW w:type="dxa" w:w="1278"/>
          </w:tcPr>
          <w:p>
            <w:r>
              <w:t>(name)</w:t>
            </w:r>
          </w:p>
        </w:tc>
        <w:tc>
          <w:tcPr>
            <w:tcW w:type="dxa" w:w="1278"/>
          </w:tcPr>
          <w:p>
            <w:r>
              <w:t>Needed before approval.</w:t>
            </w:r>
          </w:p>
        </w:tc>
      </w:tr>
      <w:tr>
        <w:tc>
          <w:tcPr>
            <w:tcW w:type="dxa" w:w="1278"/>
          </w:tcPr>
          <w:p>
            <w:r>
              <w:t>framework_version</w:t>
            </w:r>
          </w:p>
        </w:tc>
        <w:tc>
          <w:tcPr>
            <w:tcW w:type="dxa" w:w="1278"/>
          </w:tcPr>
          <w:p>
            <w:r>
              <w:t>Version of this framework used.</w:t>
            </w:r>
          </w:p>
        </w:tc>
        <w:tc>
          <w:tcPr>
            <w:tcW w:type="dxa" w:w="1278"/>
          </w:tcPr>
          <w:p>
            <w:r>
              <w:t>VARCHAR(10)</w:t>
            </w:r>
          </w:p>
        </w:tc>
        <w:tc>
          <w:tcPr>
            <w:tcW w:type="dxa" w:w="1278"/>
          </w:tcPr>
          <w:p>
            <w:r>
              <w:t>Mandatory</w:t>
            </w:r>
          </w:p>
        </w:tc>
        <w:tc>
          <w:tcPr>
            <w:tcW w:type="dxa" w:w="1278"/>
          </w:tcPr>
          <w:p>
            <w:r>
              <w:t>e.g. v1.0</w:t>
            </w:r>
          </w:p>
        </w:tc>
        <w:tc>
          <w:tcPr>
            <w:tcW w:type="dxa" w:w="1278"/>
          </w:tcPr>
          <w:p>
            <w:r>
              <w:t>Input</w:t>
            </w:r>
          </w:p>
        </w:tc>
        <w:tc>
          <w:tcPr>
            <w:tcW w:type="dxa" w:w="1278"/>
          </w:tcPr>
          <w:p>
            <w:r>
              <w:t>v1.0</w:t>
            </w:r>
          </w:p>
        </w:tc>
        <w:tc>
          <w:tcPr>
            <w:tcW w:type="dxa" w:w="1278"/>
          </w:tcPr>
          <w:p>
            <w:r>
              <w:t>Supports reproducibility when the framework changes.</w:t>
            </w:r>
          </w:p>
        </w:tc>
      </w:tr>
      <w:tr>
        <w:tc>
          <w:tcPr>
            <w:tcW w:type="dxa" w:w="1278"/>
          </w:tcPr>
          <w:p>
            <w:r>
              <w:t>weights_version</w:t>
            </w:r>
          </w:p>
        </w:tc>
        <w:tc>
          <w:tcPr>
            <w:tcW w:type="dxa" w:w="1278"/>
          </w:tcPr>
          <w:p>
            <w:r>
              <w:t>Version of the weight set used.</w:t>
            </w:r>
          </w:p>
        </w:tc>
        <w:tc>
          <w:tcPr>
            <w:tcW w:type="dxa" w:w="1278"/>
          </w:tcPr>
          <w:p>
            <w:r>
              <w:t>VARCHAR(10)</w:t>
            </w:r>
          </w:p>
        </w:tc>
        <w:tc>
          <w:tcPr>
            <w:tcW w:type="dxa" w:w="1278"/>
          </w:tcPr>
          <w:p>
            <w:r>
              <w:t>Mandatory</w:t>
            </w:r>
          </w:p>
        </w:tc>
        <w:tc>
          <w:tcPr>
            <w:tcW w:type="dxa" w:w="1278"/>
          </w:tcPr>
          <w:p>
            <w:r>
              <w:t>e.g. W1.0</w:t>
            </w:r>
          </w:p>
        </w:tc>
        <w:tc>
          <w:tcPr>
            <w:tcW w:type="dxa" w:w="1278"/>
          </w:tcPr>
          <w:p>
            <w:r>
              <w:t>Input</w:t>
            </w:r>
          </w:p>
        </w:tc>
        <w:tc>
          <w:tcPr>
            <w:tcW w:type="dxa" w:w="1278"/>
          </w:tcPr>
          <w:p>
            <w:r>
              <w:t>W1.0</w:t>
            </w:r>
          </w:p>
        </w:tc>
        <w:tc>
          <w:tcPr>
            <w:tcW w:type="dxa" w:w="1278"/>
          </w:tcPr>
          <w:p>
            <w:r>
              <w:t>Store weights in a parameter table keyed by this value.</w:t>
            </w:r>
          </w:p>
        </w:tc>
      </w:tr>
      <w:tr>
        <w:tc>
          <w:tcPr>
            <w:tcW w:type="dxa" w:w="1278"/>
          </w:tcPr>
          <w:p>
            <w:r>
              <w:t>score_safety</w:t>
            </w:r>
          </w:p>
        </w:tc>
        <w:tc>
          <w:tcPr>
            <w:tcW w:type="dxa" w:w="1278"/>
          </w:tcPr>
          <w:p>
            <w:r>
              <w:t>Factor F1 score.</w:t>
            </w:r>
          </w:p>
        </w:tc>
        <w:tc>
          <w:tcPr>
            <w:tcW w:type="dxa" w:w="1278"/>
          </w:tcPr>
          <w:p>
            <w:r>
              <w:t>SMALLINT, CHECK 1-5</w:t>
            </w:r>
          </w:p>
        </w:tc>
        <w:tc>
          <w:tcPr>
            <w:tcW w:type="dxa" w:w="1278"/>
          </w:tcPr>
          <w:p>
            <w:r>
              <w:t>Mandatory</w:t>
            </w:r>
          </w:p>
        </w:tc>
        <w:tc>
          <w:tcPr>
            <w:tcW w:type="dxa" w:w="1278"/>
          </w:tcPr>
          <w:p>
            <w:r>
              <w:t>1 to 5</w:t>
            </w:r>
          </w:p>
        </w:tc>
        <w:tc>
          <w:tcPr>
            <w:tcW w:type="dxa" w:w="1278"/>
          </w:tcPr>
          <w:p>
            <w:r>
              <w:t>Input</w:t>
            </w:r>
          </w:p>
        </w:tc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score_production</w:t>
            </w:r>
          </w:p>
        </w:tc>
        <w:tc>
          <w:tcPr>
            <w:tcW w:type="dxa" w:w="1278"/>
          </w:tcPr>
          <w:p>
            <w:r>
              <w:t>Factor F2 score.</w:t>
            </w:r>
          </w:p>
        </w:tc>
        <w:tc>
          <w:tcPr>
            <w:tcW w:type="dxa" w:w="1278"/>
          </w:tcPr>
          <w:p>
            <w:r>
              <w:t>SMALLINT, CHECK 1-5</w:t>
            </w:r>
          </w:p>
        </w:tc>
        <w:tc>
          <w:tcPr>
            <w:tcW w:type="dxa" w:w="1278"/>
          </w:tcPr>
          <w:p>
            <w:r>
              <w:t>Mandatory</w:t>
            </w:r>
          </w:p>
        </w:tc>
        <w:tc>
          <w:tcPr>
            <w:tcW w:type="dxa" w:w="1278"/>
          </w:tcPr>
          <w:p>
            <w:r>
              <w:t>1 to 5</w:t>
            </w:r>
          </w:p>
        </w:tc>
        <w:tc>
          <w:tcPr>
            <w:tcW w:type="dxa" w:w="1278"/>
          </w:tcPr>
          <w:p>
            <w:r>
              <w:t>Input</w:t>
            </w:r>
          </w:p>
        </w:tc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score_environment</w:t>
            </w:r>
          </w:p>
        </w:tc>
        <w:tc>
          <w:tcPr>
            <w:tcW w:type="dxa" w:w="1278"/>
          </w:tcPr>
          <w:p>
            <w:r>
              <w:t>Factor F3 score.</w:t>
            </w:r>
          </w:p>
        </w:tc>
        <w:tc>
          <w:tcPr>
            <w:tcW w:type="dxa" w:w="1278"/>
          </w:tcPr>
          <w:p>
            <w:r>
              <w:t>SMALLINT, CHECK 1-5</w:t>
            </w:r>
          </w:p>
        </w:tc>
        <w:tc>
          <w:tcPr>
            <w:tcW w:type="dxa" w:w="1278"/>
          </w:tcPr>
          <w:p>
            <w:r>
              <w:t>Mandatory</w:t>
            </w:r>
          </w:p>
        </w:tc>
        <w:tc>
          <w:tcPr>
            <w:tcW w:type="dxa" w:w="1278"/>
          </w:tcPr>
          <w:p>
            <w:r>
              <w:t>1 to 5</w:t>
            </w:r>
          </w:p>
        </w:tc>
        <w:tc>
          <w:tcPr>
            <w:tcW w:type="dxa" w:w="1278"/>
          </w:tcPr>
          <w:p>
            <w:r>
              <w:t>Input</w:t>
            </w:r>
          </w:p>
        </w:tc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score_dependency</w:t>
            </w:r>
          </w:p>
        </w:tc>
        <w:tc>
          <w:tcPr>
            <w:tcW w:type="dxa" w:w="1278"/>
          </w:tcPr>
          <w:p>
            <w:r>
              <w:t>Factor F4 score.</w:t>
            </w:r>
          </w:p>
        </w:tc>
        <w:tc>
          <w:tcPr>
            <w:tcW w:type="dxa" w:w="1278"/>
          </w:tcPr>
          <w:p>
            <w:r>
              <w:t>SMALLINT, CHECK 1-5</w:t>
            </w:r>
          </w:p>
        </w:tc>
        <w:tc>
          <w:tcPr>
            <w:tcW w:type="dxa" w:w="1278"/>
          </w:tcPr>
          <w:p>
            <w:r>
              <w:t>Mandatory</w:t>
            </w:r>
          </w:p>
        </w:tc>
        <w:tc>
          <w:tcPr>
            <w:tcW w:type="dxa" w:w="1278"/>
          </w:tcPr>
          <w:p>
            <w:r>
              <w:t>1 to 5</w:t>
            </w:r>
          </w:p>
        </w:tc>
        <w:tc>
          <w:tcPr>
            <w:tcW w:type="dxa" w:w="1278"/>
          </w:tcPr>
          <w:p>
            <w:r>
              <w:t>Input</w:t>
            </w:r>
          </w:p>
        </w:tc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score_maintenance</w:t>
            </w:r>
          </w:p>
        </w:tc>
        <w:tc>
          <w:tcPr>
            <w:tcW w:type="dxa" w:w="1278"/>
          </w:tcPr>
          <w:p>
            <w:r>
              <w:t>Factor F5 score.</w:t>
            </w:r>
          </w:p>
        </w:tc>
        <w:tc>
          <w:tcPr>
            <w:tcW w:type="dxa" w:w="1278"/>
          </w:tcPr>
          <w:p>
            <w:r>
              <w:t>SMALLINT, CHECK 1-5</w:t>
            </w:r>
          </w:p>
        </w:tc>
        <w:tc>
          <w:tcPr>
            <w:tcW w:type="dxa" w:w="1278"/>
          </w:tcPr>
          <w:p>
            <w:r>
              <w:t>Mandatory</w:t>
            </w:r>
          </w:p>
        </w:tc>
        <w:tc>
          <w:tcPr>
            <w:tcW w:type="dxa" w:w="1278"/>
          </w:tcPr>
          <w:p>
            <w:r>
              <w:t>1 to 5</w:t>
            </w:r>
          </w:p>
        </w:tc>
        <w:tc>
          <w:tcPr>
            <w:tcW w:type="dxa" w:w="1278"/>
          </w:tcPr>
          <w:p>
            <w:r>
              <w:t>Input</w:t>
            </w:r>
          </w:p>
        </w:tc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rationale_safety / _production / _environment / _dependency / _maintenance</w:t>
            </w:r>
          </w:p>
        </w:tc>
        <w:tc>
          <w:tcPr>
            <w:tcW w:type="dxa" w:w="1278"/>
          </w:tcPr>
          <w:p>
            <w:r>
              <w:t>Reason for each score (five text fields).</w:t>
            </w:r>
          </w:p>
        </w:tc>
        <w:tc>
          <w:tcPr>
            <w:tcW w:type="dxa" w:w="1278"/>
          </w:tcPr>
          <w:p>
            <w:r>
              <w:t>TEXT</w:t>
            </w:r>
          </w:p>
        </w:tc>
        <w:tc>
          <w:tcPr>
            <w:tcW w:type="dxa" w:w="1278"/>
          </w:tcPr>
          <w:p>
            <w:r>
              <w:t>Mandatory when the score is 4 or 5; otherwise recommended</w:t>
            </w:r>
          </w:p>
        </w:tc>
        <w:tc>
          <w:tcPr>
            <w:tcW w:type="dxa" w:w="1278"/>
          </w:tcPr>
          <w:p>
            <w:r>
              <w:t>Free text</w:t>
            </w:r>
          </w:p>
        </w:tc>
        <w:tc>
          <w:tcPr>
            <w:tcW w:type="dxa" w:w="1278"/>
          </w:tcPr>
          <w:p>
            <w:r>
              <w:t>Input</w:t>
            </w:r>
          </w:p>
        </w:tc>
        <w:tc>
          <w:tcPr>
            <w:tcW w:type="dxa" w:w="1278"/>
          </w:tcPr>
          <w:p>
            <w:r>
              <w:t>Loss of cooling forces a line stop</w:t>
            </w:r>
          </w:p>
        </w:tc>
        <w:tc>
          <w:tcPr>
            <w:tcW w:type="dxa" w:w="1278"/>
          </w:tcPr>
          <w:p>
            <w:r>
              <w:t>Gives auditability. Optional extra context for retrieval.</w:t>
            </w:r>
          </w:p>
        </w:tc>
      </w:tr>
      <w:tr>
        <w:tc>
          <w:tcPr>
            <w:tcW w:type="dxa" w:w="1278"/>
          </w:tcPr>
          <w:p>
            <w:r>
              <w:t>weighted_score</w:t>
            </w:r>
          </w:p>
        </w:tc>
        <w:tc>
          <w:tcPr>
            <w:tcW w:type="dxa" w:w="1278"/>
          </w:tcPr>
          <w:p>
            <w:r>
              <w:t>Sum of score x weight.</w:t>
            </w:r>
          </w:p>
        </w:tc>
        <w:tc>
          <w:tcPr>
            <w:tcW w:type="dxa" w:w="1278"/>
          </w:tcPr>
          <w:p>
            <w:r>
              <w:t>NUMERIC(3,2)</w:t>
            </w:r>
          </w:p>
        </w:tc>
        <w:tc>
          <w:tcPr>
            <w:tcW w:type="dxa" w:w="1278"/>
          </w:tcPr>
          <w:p>
            <w:r>
              <w:t>Calculated</w:t>
            </w:r>
          </w:p>
        </w:tc>
        <w:tc>
          <w:tcPr>
            <w:tcW w:type="dxa" w:w="1278"/>
          </w:tcPr>
          <w:p>
            <w:r>
              <w:t>1.00 to 5.00</w:t>
            </w:r>
          </w:p>
        </w:tc>
        <w:tc>
          <w:tcPr>
            <w:tcW w:type="dxa" w:w="1278"/>
          </w:tcPr>
          <w:p>
            <w:r>
              <w:t>Calculated</w:t>
            </w:r>
          </w:p>
        </w:tc>
        <w:tc>
          <w:tcPr>
            <w:tcW w:type="dxa" w:w="1278"/>
          </w:tcPr>
          <w:p>
            <w:r>
              <w:t>3.10</w:t>
            </w:r>
          </w:p>
        </w:tc>
        <w:tc>
          <w:tcPr>
            <w:tcW w:type="dxa" w:w="1278"/>
          </w:tcPr>
          <w:p>
            <w:r>
              <w:t>Compute in the database or application; do not type by hand.</w:t>
            </w:r>
          </w:p>
        </w:tc>
      </w:tr>
      <w:tr>
        <w:tc>
          <w:tcPr>
            <w:tcW w:type="dxa" w:w="1278"/>
          </w:tcPr>
          <w:p>
            <w:r>
              <w:t>criticality_index</w:t>
            </w:r>
          </w:p>
        </w:tc>
        <w:tc>
          <w:tcPr>
            <w:tcW w:type="dxa" w:w="1278"/>
          </w:tcPr>
          <w:p>
            <w:r>
              <w:t>Weighted score x 20.</w:t>
            </w:r>
          </w:p>
        </w:tc>
        <w:tc>
          <w:tcPr>
            <w:tcW w:type="dxa" w:w="1278"/>
          </w:tcPr>
          <w:p>
            <w:r>
              <w:t>NUMERIC(4,1)</w:t>
            </w:r>
          </w:p>
        </w:tc>
        <w:tc>
          <w:tcPr>
            <w:tcW w:type="dxa" w:w="1278"/>
          </w:tcPr>
          <w:p>
            <w:r>
              <w:t>Calculated</w:t>
            </w:r>
          </w:p>
        </w:tc>
        <w:tc>
          <w:tcPr>
            <w:tcW w:type="dxa" w:w="1278"/>
          </w:tcPr>
          <w:p>
            <w:r>
              <w:t>20.0 to 100.0</w:t>
            </w:r>
          </w:p>
        </w:tc>
        <w:tc>
          <w:tcPr>
            <w:tcW w:type="dxa" w:w="1278"/>
          </w:tcPr>
          <w:p>
            <w:r>
              <w:t>Calculated</w:t>
            </w:r>
          </w:p>
        </w:tc>
        <w:tc>
          <w:tcPr>
            <w:tcW w:type="dxa" w:w="1278"/>
          </w:tcPr>
          <w:p>
            <w:r>
              <w:t>62.0</w:t>
            </w:r>
          </w:p>
        </w:tc>
        <w:tc>
          <w:tcPr>
            <w:tcW w:type="dxa" w:w="1278"/>
          </w:tcPr>
          <w:p>
            <w:r>
              <w:t>Main numeric filter and ranking value.</w:t>
            </w:r>
          </w:p>
        </w:tc>
      </w:tr>
      <w:tr>
        <w:tc>
          <w:tcPr>
            <w:tcW w:type="dxa" w:w="1278"/>
          </w:tcPr>
          <w:p>
            <w:r>
              <w:t>band_category</w:t>
            </w:r>
          </w:p>
        </w:tc>
        <w:tc>
          <w:tcPr>
            <w:tcW w:type="dxa" w:w="1278"/>
          </w:tcPr>
          <w:p>
            <w:r>
              <w:t>Category from the index bands before overrides.</w:t>
            </w:r>
          </w:p>
        </w:tc>
        <w:tc>
          <w:tcPr>
            <w:tcW w:type="dxa" w:w="1278"/>
          </w:tcPr>
          <w:p>
            <w:r>
              <w:t>VARCHAR enum</w:t>
            </w:r>
          </w:p>
        </w:tc>
        <w:tc>
          <w:tcPr>
            <w:tcW w:type="dxa" w:w="1278"/>
          </w:tcPr>
          <w:p>
            <w:r>
              <w:t>Calculated</w:t>
            </w:r>
          </w:p>
        </w:tc>
        <w:tc>
          <w:tcPr>
            <w:tcW w:type="dxa" w:w="1278"/>
          </w:tcPr>
          <w:p>
            <w:r>
              <w:t>Low, Medium, High, Critical</w:t>
            </w:r>
          </w:p>
        </w:tc>
        <w:tc>
          <w:tcPr>
            <w:tcW w:type="dxa" w:w="1278"/>
          </w:tcPr>
          <w:p>
            <w:r>
              <w:t>Calculated</w:t>
            </w:r>
          </w:p>
        </w:tc>
        <w:tc>
          <w:tcPr>
            <w:tcW w:type="dxa" w:w="1278"/>
          </w:tcPr>
          <w:p>
            <w:r>
              <w:t>High</w:t>
            </w:r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override_rules_triggered</w:t>
            </w:r>
          </w:p>
        </w:tc>
        <w:tc>
          <w:tcPr>
            <w:tcW w:type="dxa" w:w="1278"/>
          </w:tcPr>
          <w:p>
            <w:r>
              <w:t>Override rules that apply (R1 to R4).</w:t>
            </w:r>
          </w:p>
        </w:tc>
        <w:tc>
          <w:tcPr>
            <w:tcW w:type="dxa" w:w="1278"/>
          </w:tcPr>
          <w:p>
            <w:r>
              <w:t>VARCHAR</w:t>
            </w:r>
          </w:p>
        </w:tc>
        <w:tc>
          <w:tcPr>
            <w:tcW w:type="dxa" w:w="1278"/>
          </w:tcPr>
          <w:p>
            <w:r>
              <w:t>Calculated</w:t>
            </w:r>
          </w:p>
        </w:tc>
        <w:tc>
          <w:tcPr>
            <w:tcW w:type="dxa" w:w="1278"/>
          </w:tcPr>
          <w:p>
            <w:r>
              <w:t>R1..R4 or None</w:t>
            </w:r>
          </w:p>
        </w:tc>
        <w:tc>
          <w:tcPr>
            <w:tcW w:type="dxa" w:w="1278"/>
          </w:tcPr>
          <w:p>
            <w:r>
              <w:t>Calculated</w:t>
            </w:r>
          </w:p>
        </w:tc>
        <w:tc>
          <w:tcPr>
            <w:tcW w:type="dxa" w:w="1278"/>
          </w:tcPr>
          <w:p>
            <w:r>
              <w:t>R1 R3</w:t>
            </w:r>
          </w:p>
        </w:tc>
        <w:tc>
          <w:tcPr>
            <w:tcW w:type="dxa" w:w="1278"/>
          </w:tcPr>
          <w:p>
            <w:r>
              <w:t>Several rules can apply at once.</w:t>
            </w:r>
          </w:p>
        </w:tc>
      </w:tr>
      <w:tr>
        <w:tc>
          <w:tcPr>
            <w:tcW w:type="dxa" w:w="1278"/>
          </w:tcPr>
          <w:p>
            <w:r>
              <w:t>final_category</w:t>
            </w:r>
          </w:p>
        </w:tc>
        <w:tc>
          <w:tcPr>
            <w:tcW w:type="dxa" w:w="1278"/>
          </w:tcPr>
          <w:p>
            <w:r>
              <w:t>Category after overrides.</w:t>
            </w:r>
          </w:p>
        </w:tc>
        <w:tc>
          <w:tcPr>
            <w:tcW w:type="dxa" w:w="1278"/>
          </w:tcPr>
          <w:p>
            <w:r>
              <w:t>VARCHAR enum</w:t>
            </w:r>
          </w:p>
        </w:tc>
        <w:tc>
          <w:tcPr>
            <w:tcW w:type="dxa" w:w="1278"/>
          </w:tcPr>
          <w:p>
            <w:r>
              <w:t>Calculated, mandatory</w:t>
            </w:r>
          </w:p>
        </w:tc>
        <w:tc>
          <w:tcPr>
            <w:tcW w:type="dxa" w:w="1278"/>
          </w:tcPr>
          <w:p>
            <w:r>
              <w:t>Low, Medium, High, Critical</w:t>
            </w:r>
          </w:p>
        </w:tc>
        <w:tc>
          <w:tcPr>
            <w:tcW w:type="dxa" w:w="1278"/>
          </w:tcPr>
          <w:p>
            <w:r>
              <w:t>Calculated</w:t>
            </w:r>
          </w:p>
        </w:tc>
        <w:tc>
          <w:tcPr>
            <w:tcW w:type="dxa" w:w="1278"/>
          </w:tcPr>
          <w:p>
            <w:r>
              <w:t>High</w:t>
            </w:r>
          </w:p>
        </w:tc>
        <w:tc>
          <w:tcPr>
            <w:tcW w:type="dxa" w:w="1278"/>
          </w:tcPr>
          <w:p>
            <w:r>
              <w:t>The value used by other modules.</w:t>
            </w:r>
          </w:p>
        </w:tc>
      </w:tr>
      <w:tr>
        <w:tc>
          <w:tcPr>
            <w:tcW w:type="dxa" w:w="1278"/>
          </w:tcPr>
          <w:p>
            <w:r>
              <w:t>override_changed_category</w:t>
            </w:r>
          </w:p>
        </w:tc>
        <w:tc>
          <w:tcPr>
            <w:tcW w:type="dxa" w:w="1278"/>
          </w:tcPr>
          <w:p>
            <w:r>
              <w:t>Whether an override raised the category.</w:t>
            </w:r>
          </w:p>
        </w:tc>
        <w:tc>
          <w:tcPr>
            <w:tcW w:type="dxa" w:w="1278"/>
          </w:tcPr>
          <w:p>
            <w:r>
              <w:t>BOOLEAN</w:t>
            </w:r>
          </w:p>
        </w:tc>
        <w:tc>
          <w:tcPr>
            <w:tcW w:type="dxa" w:w="1278"/>
          </w:tcPr>
          <w:p>
            <w:r>
              <w:t>Calculated</w:t>
            </w:r>
          </w:p>
        </w:tc>
        <w:tc>
          <w:tcPr>
            <w:tcW w:type="dxa" w:w="1278"/>
          </w:tcPr>
          <w:p>
            <w:r>
              <w:t>Yes / No</w:t>
            </w:r>
          </w:p>
        </w:tc>
        <w:tc>
          <w:tcPr>
            <w:tcW w:type="dxa" w:w="1278"/>
          </w:tcPr>
          <w:p>
            <w:r>
              <w:t>Calculated</w:t>
            </w:r>
          </w:p>
        </w:tc>
        <w:tc>
          <w:tcPr>
            <w:tcW w:type="dxa" w:w="1278"/>
          </w:tcPr>
          <w:p>
            <w:r>
              <w:t>No</w:t>
            </w:r>
          </w:p>
        </w:tc>
        <w:tc>
          <w:tcPr>
            <w:tcW w:type="dxa" w:w="1278"/>
          </w:tcPr>
          <w:p>
            <w:r>
              <w:t>Useful for QA of override rules.</w:t>
            </w:r>
          </w:p>
        </w:tc>
      </w:tr>
      <w:tr>
        <w:tc>
          <w:tcPr>
            <w:tcW w:type="dxa" w:w="1278"/>
          </w:tcPr>
          <w:p>
            <w:r>
              <w:t>assessment_status</w:t>
            </w:r>
          </w:p>
        </w:tc>
        <w:tc>
          <w:tcPr>
            <w:tcW w:type="dxa" w:w="1278"/>
          </w:tcPr>
          <w:p>
            <w:r>
              <w:t>Workflow status.</w:t>
            </w:r>
          </w:p>
        </w:tc>
        <w:tc>
          <w:tcPr>
            <w:tcW w:type="dxa" w:w="1278"/>
          </w:tcPr>
          <w:p>
            <w:r>
              <w:t>VARCHAR enum</w:t>
            </w:r>
          </w:p>
        </w:tc>
        <w:tc>
          <w:tcPr>
            <w:tcW w:type="dxa" w:w="1278"/>
          </w:tcPr>
          <w:p>
            <w:r>
              <w:t>Mandatory</w:t>
            </w:r>
          </w:p>
        </w:tc>
        <w:tc>
          <w:tcPr>
            <w:tcW w:type="dxa" w:w="1278"/>
          </w:tcPr>
          <w:p>
            <w:r>
              <w:t>Draft, Reviewed, Approved, Superseded</w:t>
            </w:r>
          </w:p>
        </w:tc>
        <w:tc>
          <w:tcPr>
            <w:tcW w:type="dxa" w:w="1278"/>
          </w:tcPr>
          <w:p>
            <w:r>
              <w:t>Input</w:t>
            </w:r>
          </w:p>
        </w:tc>
        <w:tc>
          <w:tcPr>
            <w:tcW w:type="dxa" w:w="1278"/>
          </w:tcPr>
          <w:p>
            <w:r>
              <w:t>Draft</w:t>
            </w:r>
          </w:p>
        </w:tc>
        <w:tc>
          <w:tcPr>
            <w:tcW w:type="dxa" w:w="1278"/>
          </w:tcPr>
          <w:p>
            <w:r>
              <w:t>Only Approved assessments are treated as current.</w:t>
            </w:r>
          </w:p>
        </w:tc>
      </w:tr>
      <w:tr>
        <w:tc>
          <w:tcPr>
            <w:tcW w:type="dxa" w:w="1278"/>
          </w:tcPr>
          <w:p>
            <w:r>
              <w:t>data_origin</w:t>
            </w:r>
          </w:p>
        </w:tc>
        <w:tc>
          <w:tcPr>
            <w:tcW w:type="dxa" w:w="1278"/>
          </w:tcPr>
          <w:p>
            <w:r>
              <w:t>How the record was produced.</w:t>
            </w:r>
          </w:p>
        </w:tc>
        <w:tc>
          <w:tcPr>
            <w:tcW w:type="dxa" w:w="1278"/>
          </w:tcPr>
          <w:p>
            <w:r>
              <w:t>VARCHAR enum</w:t>
            </w:r>
          </w:p>
        </w:tc>
        <w:tc>
          <w:tcPr>
            <w:tcW w:type="dxa" w:w="1278"/>
          </w:tcPr>
          <w:p>
            <w:r>
              <w:t>Mandatory</w:t>
            </w:r>
          </w:p>
        </w:tc>
        <w:tc>
          <w:tcPr>
            <w:tcW w:type="dxa" w:w="1278"/>
          </w:tcPr>
          <w:p>
            <w:r>
              <w:t>Synthetic Scenario, Site Assessment</w:t>
            </w:r>
          </w:p>
        </w:tc>
        <w:tc>
          <w:tcPr>
            <w:tcW w:type="dxa" w:w="1278"/>
          </w:tcPr>
          <w:p>
            <w:r>
              <w:t>Input</w:t>
            </w:r>
          </w:p>
        </w:tc>
        <w:tc>
          <w:tcPr>
            <w:tcW w:type="dxa" w:w="1278"/>
          </w:tcPr>
          <w:p>
            <w:r>
              <w:t>Synthetic Scenario</w:t>
            </w:r>
          </w:p>
        </w:tc>
        <w:tc>
          <w:tcPr>
            <w:tcW w:type="dxa" w:w="1278"/>
          </w:tcPr>
          <w:p>
            <w:r>
              <w:t>Aligned with the KB 'Case Origin' wording; never label assumed examples as site data.</w:t>
            </w:r>
          </w:p>
        </w:tc>
      </w:tr>
      <w:tr>
        <w:tc>
          <w:tcPr>
            <w:tcW w:type="dxa" w:w="1278"/>
          </w:tcPr>
          <w:p>
            <w:r>
              <w:t>is_current</w:t>
            </w:r>
          </w:p>
        </w:tc>
        <w:tc>
          <w:tcPr>
            <w:tcW w:type="dxa" w:w="1278"/>
          </w:tcPr>
          <w:p>
            <w:r>
              <w:t>Marks the latest approved assessment of the asset.</w:t>
            </w:r>
          </w:p>
        </w:tc>
        <w:tc>
          <w:tcPr>
            <w:tcW w:type="dxa" w:w="1278"/>
          </w:tcPr>
          <w:p>
            <w:r>
              <w:t>BOOLEAN</w:t>
            </w:r>
          </w:p>
        </w:tc>
        <w:tc>
          <w:tcPr>
            <w:tcW w:type="dxa" w:w="1278"/>
          </w:tcPr>
          <w:p>
            <w:r>
              <w:t>Mandatory</w:t>
            </w:r>
          </w:p>
        </w:tc>
        <w:tc>
          <w:tcPr>
            <w:tcW w:type="dxa" w:w="1278"/>
          </w:tcPr>
          <w:p>
            <w:r>
              <w:t>TRUE / FALSE</w:t>
            </w:r>
          </w:p>
        </w:tc>
        <w:tc>
          <w:tcPr>
            <w:tcW w:type="dxa" w:w="1278"/>
          </w:tcPr>
          <w:p>
            <w:r>
              <w:t>Input / system</w:t>
            </w:r>
          </w:p>
        </w:tc>
        <w:tc>
          <w:tcPr>
            <w:tcW w:type="dxa" w:w="1278"/>
          </w:tcPr>
          <w:p>
            <w:r>
              <w:t>TRUE</w:t>
            </w:r>
          </w:p>
        </w:tc>
        <w:tc>
          <w:tcPr>
            <w:tcW w:type="dxa" w:w="1278"/>
          </w:tcPr>
          <w:p>
            <w:r>
              <w:t>At most one TRUE per asset_id.</w:t>
            </w:r>
          </w:p>
        </w:tc>
      </w:tr>
      <w:tr>
        <w:tc>
          <w:tcPr>
            <w:tcW w:type="dxa" w:w="1278"/>
          </w:tcPr>
          <w:p>
            <w:r>
              <w:t>next_review_date</w:t>
            </w:r>
          </w:p>
        </w:tc>
        <w:tc>
          <w:tcPr>
            <w:tcW w:type="dxa" w:w="1278"/>
          </w:tcPr>
          <w:p>
            <w:r>
              <w:t>When the asset must be reassessed.</w:t>
            </w:r>
          </w:p>
        </w:tc>
        <w:tc>
          <w:tcPr>
            <w:tcW w:type="dxa" w:w="1278"/>
          </w:tcPr>
          <w:p>
            <w:r>
              <w:t>DATE</w:t>
            </w:r>
          </w:p>
        </w:tc>
        <w:tc>
          <w:tcPr>
            <w:tcW w:type="dxa" w:w="1278"/>
          </w:tcPr>
          <w:p>
            <w:r>
              <w:t>Optional</w:t>
            </w:r>
          </w:p>
        </w:tc>
        <w:tc>
          <w:tcPr>
            <w:tcW w:type="dxa" w:w="1278"/>
          </w:tcPr>
          <w:p>
            <w:r>
              <w:t>Valid date</w:t>
            </w:r>
          </w:p>
        </w:tc>
        <w:tc>
          <w:tcPr>
            <w:tcW w:type="dxa" w:w="1278"/>
          </w:tcPr>
          <w:p>
            <w:r>
              <w:t>Input</w:t>
            </w:r>
          </w:p>
        </w:tc>
        <w:tc>
          <w:tcPr>
            <w:tcW w:type="dxa" w:w="1278"/>
          </w:tcPr>
          <w:p>
            <w:r>
              <w:t>2027-10-25</w:t>
            </w:r>
          </w:p>
        </w:tc>
        <w:tc>
          <w:tcPr>
            <w:tcW w:type="dxa" w:w="1278"/>
          </w:tcPr>
          <w:p>
            <w:r>
              <w:t>Proposal: 12 months after assessment_date.</w:t>
            </w:r>
          </w:p>
        </w:tc>
      </w:tr>
      <w:tr>
        <w:tc>
          <w:tcPr>
            <w:tcW w:type="dxa" w:w="1278"/>
          </w:tcPr>
          <w:p>
            <w:r>
              <w:t>notes</w:t>
            </w:r>
          </w:p>
        </w:tc>
        <w:tc>
          <w:tcPr>
            <w:tcW w:type="dxa" w:w="1278"/>
          </w:tcPr>
          <w:p>
            <w:r>
              <w:t>Other remarks.</w:t>
            </w:r>
          </w:p>
        </w:tc>
        <w:tc>
          <w:tcPr>
            <w:tcW w:type="dxa" w:w="1278"/>
          </w:tcPr>
          <w:p>
            <w:r>
              <w:t>TEXT</w:t>
            </w:r>
          </w:p>
        </w:tc>
        <w:tc>
          <w:tcPr>
            <w:tcW w:type="dxa" w:w="1278"/>
          </w:tcPr>
          <w:p>
            <w:r>
              <w:t>Optional</w:t>
            </w:r>
          </w:p>
        </w:tc>
        <w:tc>
          <w:tcPr>
            <w:tcW w:type="dxa" w:w="1278"/>
          </w:tcPr>
          <w:p>
            <w:r>
              <w:t>Free text</w:t>
            </w:r>
          </w:p>
        </w:tc>
        <w:tc>
          <w:tcPr>
            <w:tcW w:type="dxa" w:w="1278"/>
          </w:tcPr>
          <w:p>
            <w:r>
              <w:t>Input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</w:tbl>
    <w:p/>
    <w:p>
      <w:pPr>
        <w:pStyle w:val="Heading1"/>
      </w:pPr>
      <w:r>
        <w:t>Hierarchy alignment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1704"/>
          </w:tcPr>
          <w:p>
            <w:r>
              <w:rPr>
                <w:b/>
              </w:rPr>
              <w:t>Alignment note</w:t>
            </w:r>
          </w:p>
        </w:tc>
        <w:tc>
          <w:tcPr>
            <w:tcW w:type="dxa" w:w="1704"/>
          </w:tcPr>
          <w:p>
            <w:r>
              <w:rPr>
                <w:b/>
              </w:rPr>
            </w:r>
          </w:p>
        </w:tc>
        <w:tc>
          <w:tcPr>
            <w:tcW w:type="dxa" w:w="1704"/>
          </w:tcPr>
          <w:p>
            <w:r>
              <w:rPr>
                <w:b/>
              </w:rPr>
            </w:r>
          </w:p>
        </w:tc>
        <w:tc>
          <w:tcPr>
            <w:tcW w:type="dxa" w:w="1704"/>
          </w:tcPr>
          <w:p>
            <w:r>
              <w:rPr>
                <w:b/>
              </w:rPr>
            </w:r>
          </w:p>
        </w:tc>
        <w:tc>
          <w:tcPr>
            <w:tcW w:type="dxa" w:w="1704"/>
          </w:tcPr>
          <w:p>
            <w:r>
              <w:rPr>
                <w:b/>
              </w:rPr>
            </w:r>
          </w:p>
        </w:tc>
      </w:tr>
      <w:tr>
        <w:tc>
          <w:tcPr>
            <w:tcW w:type="dxa" w:w="1704"/>
          </w:tcPr>
          <w:p>
            <w:r>
              <w:t>Level of criticality</w:t>
            </w:r>
          </w:p>
        </w:tc>
        <w:tc>
          <w:tcPr>
            <w:tcW w:type="dxa" w:w="1704"/>
          </w:tcPr>
          <w:p>
            <w:r>
              <w:t>Installed asset instance (AST- ID, e.g. P-101). Equipment type and class are inherited for filtering.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Link keys</w:t>
            </w:r>
          </w:p>
        </w:tc>
        <w:tc>
          <w:tcPr>
            <w:tcW w:type="dxa" w:w="1704"/>
          </w:tcPr>
          <w:p>
            <w:r>
              <w:t>asset_id -&gt; Asset_Instance; type_id -&gt; Equipment_Type (TY-); class_id -&gt; Equipment_Class (EQ-). IDs follow G1_Equipment_Hierarchy_v1.0.xlsx.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Components (CP-)</w:t>
            </w:r>
          </w:p>
        </w:tc>
        <w:tc>
          <w:tcPr>
            <w:tcW w:type="dxa" w:w="1704"/>
          </w:tcPr>
          <w:p>
            <w:r>
              <w:t>Components inherit the criticality of their parent asset by default. Component-level scoring is not defined in Sprint 1.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Types in scope</w:t>
            </w:r>
          </w:p>
        </w:tc>
        <w:tc>
          <w:tcPr>
            <w:tcW w:type="dxa" w:w="1704"/>
          </w:tcPr>
          <w:p>
            <w:r>
              <w:t>TY-PUMP-CENT, TY-MOTOR-IM3, TY-COMP-SCREW (as in the hierarchy). Reciprocating compressor is out of scope.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Hierarchy status</w:t>
            </w:r>
          </w:p>
        </w:tc>
        <w:tc>
          <w:tcPr>
            <w:tcW w:type="dxa" w:w="1704"/>
          </w:tcPr>
          <w:p>
            <w:r>
              <w:t>DRAFT - the approved hierarchy is a dependency. Re-check IDs once approved.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Example assets</w:t>
            </w:r>
          </w:p>
        </w:tc>
        <w:tc>
          <w:tcPr>
            <w:tcW w:type="dxa" w:w="1704"/>
          </w:tcPr>
          <w:p>
            <w:r>
              <w:t>AST-0001 (P-101), AST-0002 (M-101) and AST-0003 (C-101) exist in the hierarchy Asset_Instance sheet. AST-0004, 0007, 0008, 0009, 0010, 0011 and 0012 are ILLUSTRATIVE additions; Group 2 must add real assets to the asset table.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Case severity vs asset criticality</w:t>
            </w:r>
          </w:p>
        </w:tc>
        <w:tc>
          <w:tcPr>
            <w:tcW w:type="dxa" w:w="1704"/>
          </w:tcPr>
          <w:p>
            <w:r>
              <w:t>The KB column 'Severity (proposed, unreviewed)' describes the seriousness of a failure case. Asset criticality describes the consequence of losing an asset. Keep them as two separate fields.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asset_id</w:t>
            </w:r>
          </w:p>
        </w:tc>
        <w:tc>
          <w:tcPr>
            <w:tcW w:type="dxa" w:w="1704"/>
          </w:tcPr>
          <w:p>
            <w:r>
              <w:t>equipment_tag</w:t>
            </w:r>
          </w:p>
        </w:tc>
        <w:tc>
          <w:tcPr>
            <w:tcW w:type="dxa" w:w="1704"/>
          </w:tcPr>
          <w:p>
            <w:r>
              <w:t>class_id</w:t>
            </w:r>
          </w:p>
        </w:tc>
        <w:tc>
          <w:tcPr>
            <w:tcW w:type="dxa" w:w="1704"/>
          </w:tcPr>
          <w:p>
            <w:r>
              <w:t>type_id</w:t>
            </w:r>
          </w:p>
        </w:tc>
        <w:tc>
          <w:tcPr>
            <w:tcW w:type="dxa" w:w="1704"/>
          </w:tcPr>
          <w:p>
            <w:r>
              <w:t>criticality_index</w:t>
            </w:r>
          </w:p>
        </w:tc>
        <w:tc>
          <w:tcPr>
            <w:tcW w:type="dxa" w:w="1704"/>
          </w:tcPr>
          <w:p>
            <w:r>
              <w:t>final_category</w:t>
            </w:r>
          </w:p>
        </w:tc>
      </w:tr>
      <w:tr>
        <w:tc>
          <w:tcPr>
            <w:tcW w:type="dxa" w:w="1704"/>
          </w:tcPr>
          <w:p>
            <w:r>
              <w:t>AST-0001</w:t>
            </w:r>
          </w:p>
        </w:tc>
        <w:tc>
          <w:tcPr>
            <w:tcW w:type="dxa" w:w="1704"/>
          </w:tcPr>
          <w:p>
            <w:r>
              <w:t>P-101</w:t>
            </w:r>
          </w:p>
        </w:tc>
        <w:tc>
          <w:tcPr>
            <w:tcW w:type="dxa" w:w="1704"/>
          </w:tcPr>
          <w:p>
            <w:r>
              <w:t>EQ-PUMP</w:t>
            </w:r>
          </w:p>
        </w:tc>
        <w:tc>
          <w:tcPr>
            <w:tcW w:type="dxa" w:w="1704"/>
          </w:tcPr>
          <w:p>
            <w:r>
              <w:t>TY-PUMP-CENT</w:t>
            </w:r>
          </w:p>
        </w:tc>
        <w:tc>
          <w:tcPr>
            <w:tcW w:type="dxa" w:w="1704"/>
          </w:tcPr>
          <w:p>
            <w:r>
              <w:t>62</w:t>
            </w:r>
          </w:p>
        </w:tc>
        <w:tc>
          <w:tcPr>
            <w:tcW w:type="dxa" w:w="1704"/>
          </w:tcPr>
          <w:p>
            <w:r>
              <w:t>High</w:t>
            </w:r>
          </w:p>
        </w:tc>
      </w:tr>
      <w:tr>
        <w:tc>
          <w:tcPr>
            <w:tcW w:type="dxa" w:w="1704"/>
          </w:tcPr>
          <w:p>
            <w:r>
              <w:t>AST-0004</w:t>
            </w:r>
          </w:p>
        </w:tc>
        <w:tc>
          <w:tcPr>
            <w:tcW w:type="dxa" w:w="1704"/>
          </w:tcPr>
          <w:p>
            <w:r>
              <w:t>P-102</w:t>
            </w:r>
          </w:p>
        </w:tc>
        <w:tc>
          <w:tcPr>
            <w:tcW w:type="dxa" w:w="1704"/>
          </w:tcPr>
          <w:p>
            <w:r>
              <w:t>EQ-PUMP</w:t>
            </w:r>
          </w:p>
        </w:tc>
        <w:tc>
          <w:tcPr>
            <w:tcW w:type="dxa" w:w="1704"/>
          </w:tcPr>
          <w:p>
            <w:r>
              <w:t>TY-PUMP-CENT</w:t>
            </w:r>
          </w:p>
        </w:tc>
        <w:tc>
          <w:tcPr>
            <w:tcW w:type="dxa" w:w="1704"/>
          </w:tcPr>
          <w:p>
            <w:r>
              <w:t>88</w:t>
            </w:r>
          </w:p>
        </w:tc>
        <w:tc>
          <w:tcPr>
            <w:tcW w:type="dxa" w:w="1704"/>
          </w:tcPr>
          <w:p>
            <w:r>
              <w:t>Critical</w:t>
            </w:r>
          </w:p>
        </w:tc>
      </w:tr>
      <w:tr>
        <w:tc>
          <w:tcPr>
            <w:tcW w:type="dxa" w:w="1704"/>
          </w:tcPr>
          <w:p>
            <w:r>
              <w:t>AST-0007</w:t>
            </w:r>
          </w:p>
        </w:tc>
        <w:tc>
          <w:tcPr>
            <w:tcW w:type="dxa" w:w="1704"/>
          </w:tcPr>
          <w:p>
            <w:r>
              <w:t>P-201</w:t>
            </w:r>
          </w:p>
        </w:tc>
        <w:tc>
          <w:tcPr>
            <w:tcW w:type="dxa" w:w="1704"/>
          </w:tcPr>
          <w:p>
            <w:r>
              <w:t>EQ-PUMP</w:t>
            </w:r>
          </w:p>
        </w:tc>
        <w:tc>
          <w:tcPr>
            <w:tcW w:type="dxa" w:w="1704"/>
          </w:tcPr>
          <w:p>
            <w:r>
              <w:t>TY-PUMP-CENT</w:t>
            </w:r>
          </w:p>
        </w:tc>
        <w:tc>
          <w:tcPr>
            <w:tcW w:type="dxa" w:w="1704"/>
          </w:tcPr>
          <w:p>
            <w:r>
              <w:t>23</w:t>
            </w:r>
          </w:p>
        </w:tc>
        <w:tc>
          <w:tcPr>
            <w:tcW w:type="dxa" w:w="1704"/>
          </w:tcPr>
          <w:p>
            <w:r>
              <w:t>Low</w:t>
            </w:r>
          </w:p>
        </w:tc>
      </w:tr>
      <w:tr>
        <w:tc>
          <w:tcPr>
            <w:tcW w:type="dxa" w:w="1704"/>
          </w:tcPr>
          <w:p>
            <w:r>
              <w:t>AST-0012</w:t>
            </w:r>
          </w:p>
        </w:tc>
        <w:tc>
          <w:tcPr>
            <w:tcW w:type="dxa" w:w="1704"/>
          </w:tcPr>
          <w:p>
            <w:r>
              <w:t>P-305</w:t>
            </w:r>
          </w:p>
        </w:tc>
        <w:tc>
          <w:tcPr>
            <w:tcW w:type="dxa" w:w="1704"/>
          </w:tcPr>
          <w:p>
            <w:r>
              <w:t>EQ-PUMP</w:t>
            </w:r>
          </w:p>
        </w:tc>
        <w:tc>
          <w:tcPr>
            <w:tcW w:type="dxa" w:w="1704"/>
          </w:tcPr>
          <w:p>
            <w:r>
              <w:t>TY-PUMP-CENT</w:t>
            </w:r>
          </w:p>
        </w:tc>
        <w:tc>
          <w:tcPr>
            <w:tcW w:type="dxa" w:w="1704"/>
          </w:tcPr>
          <w:p>
            <w:r>
              <w:t>64</w:t>
            </w:r>
          </w:p>
        </w:tc>
        <w:tc>
          <w:tcPr>
            <w:tcW w:type="dxa" w:w="1704"/>
          </w:tcPr>
          <w:p>
            <w:r>
              <w:t>Critical</w:t>
            </w:r>
          </w:p>
        </w:tc>
      </w:tr>
      <w:tr>
        <w:tc>
          <w:tcPr>
            <w:tcW w:type="dxa" w:w="1704"/>
          </w:tcPr>
          <w:p>
            <w:r>
              <w:t>AST-0002</w:t>
            </w:r>
          </w:p>
        </w:tc>
        <w:tc>
          <w:tcPr>
            <w:tcW w:type="dxa" w:w="1704"/>
          </w:tcPr>
          <w:p>
            <w:r>
              <w:t>M-101</w:t>
            </w:r>
          </w:p>
        </w:tc>
        <w:tc>
          <w:tcPr>
            <w:tcW w:type="dxa" w:w="1704"/>
          </w:tcPr>
          <w:p>
            <w:r>
              <w:t>EQ-MOTOR</w:t>
            </w:r>
          </w:p>
        </w:tc>
        <w:tc>
          <w:tcPr>
            <w:tcW w:type="dxa" w:w="1704"/>
          </w:tcPr>
          <w:p>
            <w:r>
              <w:t>TY-MOTOR-IM3</w:t>
            </w:r>
          </w:p>
        </w:tc>
        <w:tc>
          <w:tcPr>
            <w:tcW w:type="dxa" w:w="1704"/>
          </w:tcPr>
          <w:p>
            <w:r>
              <w:t>62</w:t>
            </w:r>
          </w:p>
        </w:tc>
        <w:tc>
          <w:tcPr>
            <w:tcW w:type="dxa" w:w="1704"/>
          </w:tcPr>
          <w:p>
            <w:r>
              <w:t>High</w:t>
            </w:r>
          </w:p>
        </w:tc>
      </w:tr>
      <w:tr>
        <w:tc>
          <w:tcPr>
            <w:tcW w:type="dxa" w:w="1704"/>
          </w:tcPr>
          <w:p>
            <w:r>
              <w:t>AST-0008</w:t>
            </w:r>
          </w:p>
        </w:tc>
        <w:tc>
          <w:tcPr>
            <w:tcW w:type="dxa" w:w="1704"/>
          </w:tcPr>
          <w:p>
            <w:r>
              <w:t>M-301</w:t>
            </w:r>
          </w:p>
        </w:tc>
        <w:tc>
          <w:tcPr>
            <w:tcW w:type="dxa" w:w="1704"/>
          </w:tcPr>
          <w:p>
            <w:r>
              <w:t>EQ-MOTOR</w:t>
            </w:r>
          </w:p>
        </w:tc>
        <w:tc>
          <w:tcPr>
            <w:tcW w:type="dxa" w:w="1704"/>
          </w:tcPr>
          <w:p>
            <w:r>
              <w:t>TY-MOTOR-IM3</w:t>
            </w:r>
          </w:p>
        </w:tc>
        <w:tc>
          <w:tcPr>
            <w:tcW w:type="dxa" w:w="1704"/>
          </w:tcPr>
          <w:p>
            <w:r>
              <w:t>51</w:t>
            </w:r>
          </w:p>
        </w:tc>
        <w:tc>
          <w:tcPr>
            <w:tcW w:type="dxa" w:w="1704"/>
          </w:tcPr>
          <w:p>
            <w:r>
              <w:t>Medium</w:t>
            </w:r>
          </w:p>
        </w:tc>
      </w:tr>
      <w:tr>
        <w:tc>
          <w:tcPr>
            <w:tcW w:type="dxa" w:w="1704"/>
          </w:tcPr>
          <w:p>
            <w:r>
              <w:t>AST-0009</w:t>
            </w:r>
          </w:p>
        </w:tc>
        <w:tc>
          <w:tcPr>
            <w:tcW w:type="dxa" w:w="1704"/>
          </w:tcPr>
          <w:p>
            <w:r>
              <w:t>M-402</w:t>
            </w:r>
          </w:p>
        </w:tc>
        <w:tc>
          <w:tcPr>
            <w:tcW w:type="dxa" w:w="1704"/>
          </w:tcPr>
          <w:p>
            <w:r>
              <w:t>EQ-MOTOR</w:t>
            </w:r>
          </w:p>
        </w:tc>
        <w:tc>
          <w:tcPr>
            <w:tcW w:type="dxa" w:w="1704"/>
          </w:tcPr>
          <w:p>
            <w:r>
              <w:t>TY-MOTOR-IM3</w:t>
            </w:r>
          </w:p>
        </w:tc>
        <w:tc>
          <w:tcPr>
            <w:tcW w:type="dxa" w:w="1704"/>
          </w:tcPr>
          <w:p>
            <w:r>
              <w:t>20</w:t>
            </w:r>
          </w:p>
        </w:tc>
        <w:tc>
          <w:tcPr>
            <w:tcW w:type="dxa" w:w="1704"/>
          </w:tcPr>
          <w:p>
            <w:r>
              <w:t>Low</w:t>
            </w:r>
          </w:p>
        </w:tc>
      </w:tr>
      <w:tr>
        <w:tc>
          <w:tcPr>
            <w:tcW w:type="dxa" w:w="1704"/>
          </w:tcPr>
          <w:p>
            <w:r>
              <w:t>AST-0003</w:t>
            </w:r>
          </w:p>
        </w:tc>
        <w:tc>
          <w:tcPr>
            <w:tcW w:type="dxa" w:w="1704"/>
          </w:tcPr>
          <w:p>
            <w:r>
              <w:t>C-101</w:t>
            </w:r>
          </w:p>
        </w:tc>
        <w:tc>
          <w:tcPr>
            <w:tcW w:type="dxa" w:w="1704"/>
          </w:tcPr>
          <w:p>
            <w:r>
              <w:t>EQ-COMP</w:t>
            </w:r>
          </w:p>
        </w:tc>
        <w:tc>
          <w:tcPr>
            <w:tcW w:type="dxa" w:w="1704"/>
          </w:tcPr>
          <w:p>
            <w:r>
              <w:t>TY-COMP-SCREW</w:t>
            </w:r>
          </w:p>
        </w:tc>
        <w:tc>
          <w:tcPr>
            <w:tcW w:type="dxa" w:w="1704"/>
          </w:tcPr>
          <w:p>
            <w:r>
              <w:t>82</w:t>
            </w:r>
          </w:p>
        </w:tc>
        <w:tc>
          <w:tcPr>
            <w:tcW w:type="dxa" w:w="1704"/>
          </w:tcPr>
          <w:p>
            <w:r>
              <w:t>Critical</w:t>
            </w:r>
          </w:p>
        </w:tc>
      </w:tr>
      <w:tr>
        <w:tc>
          <w:tcPr>
            <w:tcW w:type="dxa" w:w="1704"/>
          </w:tcPr>
          <w:p>
            <w:r>
              <w:t>AST-0010</w:t>
            </w:r>
          </w:p>
        </w:tc>
        <w:tc>
          <w:tcPr>
            <w:tcW w:type="dxa" w:w="1704"/>
          </w:tcPr>
          <w:p>
            <w:r>
              <w:t>C-102</w:t>
            </w:r>
          </w:p>
        </w:tc>
        <w:tc>
          <w:tcPr>
            <w:tcW w:type="dxa" w:w="1704"/>
          </w:tcPr>
          <w:p>
            <w:r>
              <w:t>EQ-COMP</w:t>
            </w:r>
          </w:p>
        </w:tc>
        <w:tc>
          <w:tcPr>
            <w:tcW w:type="dxa" w:w="1704"/>
          </w:tcPr>
          <w:p>
            <w:r>
              <w:t>TY-COMP-SCREW</w:t>
            </w:r>
          </w:p>
        </w:tc>
        <w:tc>
          <w:tcPr>
            <w:tcW w:type="dxa" w:w="1704"/>
          </w:tcPr>
          <w:p>
            <w:r>
              <w:t>43</w:t>
            </w:r>
          </w:p>
        </w:tc>
        <w:tc>
          <w:tcPr>
            <w:tcW w:type="dxa" w:w="1704"/>
          </w:tcPr>
          <w:p>
            <w:r>
              <w:t>Medium</w:t>
            </w:r>
          </w:p>
        </w:tc>
      </w:tr>
      <w:tr>
        <w:tc>
          <w:tcPr>
            <w:tcW w:type="dxa" w:w="1704"/>
          </w:tcPr>
          <w:p>
            <w:r>
              <w:t>AST-0011</w:t>
            </w:r>
          </w:p>
        </w:tc>
        <w:tc>
          <w:tcPr>
            <w:tcW w:type="dxa" w:w="1704"/>
          </w:tcPr>
          <w:p>
            <w:r>
              <w:t>C-201</w:t>
            </w:r>
          </w:p>
        </w:tc>
        <w:tc>
          <w:tcPr>
            <w:tcW w:type="dxa" w:w="1704"/>
          </w:tcPr>
          <w:p>
            <w:r>
              <w:t>EQ-COMP</w:t>
            </w:r>
          </w:p>
        </w:tc>
        <w:tc>
          <w:tcPr>
            <w:tcW w:type="dxa" w:w="1704"/>
          </w:tcPr>
          <w:p>
            <w:r>
              <w:t>TY-COMP-SCREW</w:t>
            </w:r>
          </w:p>
        </w:tc>
        <w:tc>
          <w:tcPr>
            <w:tcW w:type="dxa" w:w="1704"/>
          </w:tcPr>
          <w:p>
            <w:r>
              <w:t>32</w:t>
            </w:r>
          </w:p>
        </w:tc>
        <w:tc>
          <w:tcPr>
            <w:tcW w:type="dxa" w:w="1704"/>
          </w:tcPr>
          <w:p>
            <w:r>
              <w:t>Low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