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30,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HEI Compliance Data.</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Malaysia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HEI Compliance Data, accessible from </w:t>
      </w:r>
      <w:hyperlink r:id="rId9">
        <w:r>
          <w:rPr>
            <w:rStyle w:val="Hyperlink"/>
          </w:rPr>
          <w:t>https://github.com/LNH927/HEI-Compliance-Data.git</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 xml:space="preserve">By visiting this page on our website: </w:t>
      </w:r>
      <w:hyperlink r:id="rId9">
        <w:r>
          <w:rPr>
            <w:rStyle w:val="Hyperlink"/>
          </w:rPr>
          <w:t>https://github.com/LNH927/HEI-Compliance-Data.git</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github.com/LNH927/HEI-Compliance-Data.git" TargetMode="External"/><Relationship Id="rId10"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