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6CA" w14:textId="77777777" w:rsidR="00F82ECA" w:rsidRDefault="00F82ECA">
      <w:pPr>
        <w:pBdr>
          <w:bottom w:val="single" w:sz="36" w:space="0" w:color="2E75B6"/>
        </w:pBdr>
      </w:pPr>
    </w:p>
    <w:p w14:paraId="5FB13BDE" w14:textId="77777777" w:rsidR="00F82ECA" w:rsidRDefault="00F82ECA"/>
    <w:p w14:paraId="2D52907C" w14:textId="77777777" w:rsidR="00F82ECA" w:rsidRDefault="00F82ECA"/>
    <w:p w14:paraId="537DC0E8" w14:textId="77777777" w:rsidR="00F82ECA" w:rsidRDefault="00F82ECA"/>
    <w:p w14:paraId="1A5E78A6" w14:textId="77777777" w:rsidR="00F82ECA" w:rsidRDefault="00F82ECA"/>
    <w:p w14:paraId="35472F27" w14:textId="77777777" w:rsidR="00F82ECA" w:rsidRDefault="00000000">
      <w:pPr>
        <w:spacing w:after="80"/>
        <w:jc w:val="center"/>
      </w:pPr>
      <w:r>
        <w:rPr>
          <w:b/>
          <w:bCs/>
          <w:color w:val="1F4E79"/>
          <w:sz w:val="80"/>
          <w:szCs w:val="80"/>
        </w:rPr>
        <w:t>MAINTSYS</w:t>
      </w:r>
    </w:p>
    <w:p w14:paraId="06E8C383" w14:textId="77777777" w:rsidR="00F82ECA" w:rsidRDefault="00000000">
      <w:pPr>
        <w:spacing w:after="200"/>
        <w:jc w:val="center"/>
      </w:pPr>
      <w:r>
        <w:rPr>
          <w:color w:val="2E75B6"/>
          <w:sz w:val="36"/>
          <w:szCs w:val="36"/>
        </w:rPr>
        <w:t>Sistema de Manutenção Industrial 4.0</w:t>
      </w:r>
    </w:p>
    <w:p w14:paraId="2AA131FD" w14:textId="77777777" w:rsidR="00F82ECA" w:rsidRDefault="00000000">
      <w:pPr>
        <w:pBdr>
          <w:bottom w:val="single" w:sz="4" w:space="0" w:color="CCCCCC"/>
        </w:pBdr>
        <w:spacing w:after="600"/>
        <w:jc w:val="center"/>
      </w:pPr>
      <w:r>
        <w:rPr>
          <w:i/>
          <w:iCs/>
          <w:color w:val="555555"/>
          <w:sz w:val="26"/>
          <w:szCs w:val="26"/>
        </w:rPr>
        <w:t>Documentação Técnica do Projeto</w:t>
      </w:r>
    </w:p>
    <w:p w14:paraId="05076FA3" w14:textId="77777777" w:rsidR="00F82ECA" w:rsidRDefault="00F82ECA"/>
    <w:p w14:paraId="09526096" w14:textId="77777777" w:rsidR="00F82ECA" w:rsidRDefault="00F82ECA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400"/>
      </w:tblGrid>
      <w:tr w:rsidR="00F82ECA" w14:paraId="4D0AE25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01FF4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695B9" w14:textId="77777777" w:rsidR="00F82ECA" w:rsidRDefault="00000000">
            <w:proofErr w:type="spellStart"/>
            <w:r>
              <w:rPr>
                <w:color w:val="1F4E79"/>
                <w:sz w:val="20"/>
                <w:szCs w:val="20"/>
              </w:rPr>
              <w:t>Laravel</w:t>
            </w:r>
            <w:proofErr w:type="spellEnd"/>
            <w:r>
              <w:rPr>
                <w:color w:val="1F4E79"/>
                <w:sz w:val="20"/>
                <w:szCs w:val="20"/>
              </w:rPr>
              <w:t xml:space="preserve"> (PHP) + MySQL — API </w:t>
            </w:r>
            <w:proofErr w:type="spellStart"/>
            <w:r>
              <w:rPr>
                <w:color w:val="1F4E79"/>
                <w:sz w:val="20"/>
                <w:szCs w:val="20"/>
              </w:rPr>
              <w:t>RESTful</w:t>
            </w:r>
            <w:proofErr w:type="spellEnd"/>
          </w:p>
        </w:tc>
      </w:tr>
      <w:tr w:rsidR="00F82ECA" w14:paraId="0E70270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722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Integrantes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B469A" w14:textId="77777777" w:rsidR="00F82ECA" w:rsidRDefault="00000000">
            <w:r>
              <w:rPr>
                <w:color w:val="1F4E79"/>
                <w:sz w:val="20"/>
                <w:szCs w:val="20"/>
              </w:rPr>
              <w:t xml:space="preserve">Douglas Nogueira, </w:t>
            </w:r>
            <w:proofErr w:type="spellStart"/>
            <w:r>
              <w:rPr>
                <w:color w:val="1F4E79"/>
                <w:sz w:val="20"/>
                <w:szCs w:val="20"/>
              </w:rPr>
              <w:t>Hayron</w:t>
            </w:r>
            <w:proofErr w:type="spellEnd"/>
            <w:r>
              <w:rPr>
                <w:color w:val="1F4E79"/>
                <w:sz w:val="20"/>
                <w:szCs w:val="20"/>
              </w:rPr>
              <w:t xml:space="preserve"> de Oliveira &amp; Gabriel Marques</w:t>
            </w:r>
          </w:p>
        </w:tc>
      </w:tr>
      <w:tr w:rsidR="00F82ECA" w14:paraId="689BBC0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5AB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DB2A" w14:textId="77777777" w:rsidR="00F82ECA" w:rsidRDefault="00000000">
            <w:r>
              <w:rPr>
                <w:color w:val="1F4E79"/>
                <w:sz w:val="20"/>
                <w:szCs w:val="20"/>
              </w:rPr>
              <w:t>2026</w:t>
            </w:r>
          </w:p>
        </w:tc>
      </w:tr>
      <w:tr w:rsidR="00F82ECA" w14:paraId="001F7D9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A70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Instituição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41E9" w14:textId="77777777" w:rsidR="00F82ECA" w:rsidRDefault="00000000">
            <w:r>
              <w:rPr>
                <w:color w:val="1F4E79"/>
                <w:sz w:val="20"/>
                <w:szCs w:val="20"/>
              </w:rPr>
              <w:t>SENAI — Limeira, SP</w:t>
            </w:r>
          </w:p>
        </w:tc>
      </w:tr>
      <w:tr w:rsidR="00F82ECA" w14:paraId="357D613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1935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Orientação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7FF9" w14:textId="77777777" w:rsidR="00F82ECA" w:rsidRDefault="00000000">
            <w:r>
              <w:rPr>
                <w:color w:val="1F4E79"/>
                <w:sz w:val="20"/>
                <w:szCs w:val="20"/>
              </w:rPr>
              <w:t>Projeto de Indústria 4.0 — Manutenção Industrial</w:t>
            </w:r>
          </w:p>
        </w:tc>
      </w:tr>
    </w:tbl>
    <w:p w14:paraId="2607CBE2" w14:textId="77777777" w:rsidR="00F82ECA" w:rsidRDefault="00F82ECA"/>
    <w:p w14:paraId="14256077" w14:textId="77777777" w:rsidR="00F82ECA" w:rsidRDefault="00F82ECA"/>
    <w:p w14:paraId="78F27404" w14:textId="77777777" w:rsidR="00F82ECA" w:rsidRDefault="00F82ECA"/>
    <w:p w14:paraId="0859C5E7" w14:textId="77777777" w:rsidR="00F82ECA" w:rsidRDefault="00F82ECA"/>
    <w:p w14:paraId="7709D98D" w14:textId="77777777" w:rsidR="00F82ECA" w:rsidRDefault="00F82ECA"/>
    <w:p w14:paraId="4FEBDDA0" w14:textId="77777777" w:rsidR="00F82ECA" w:rsidRDefault="00F82ECA"/>
    <w:p w14:paraId="26A21014" w14:textId="77777777" w:rsidR="00F82ECA" w:rsidRDefault="00F82ECA">
      <w:pPr>
        <w:pBdr>
          <w:top w:val="single" w:sz="36" w:space="0" w:color="2E75B6"/>
        </w:pBdr>
      </w:pPr>
    </w:p>
    <w:p w14:paraId="324F97A6" w14:textId="77777777" w:rsidR="00F82ECA" w:rsidRDefault="00F82ECA">
      <w:pPr>
        <w:sectPr w:rsidR="00F82EC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279809D" w14:textId="77777777" w:rsidR="00F82ECA" w:rsidRDefault="00000000">
      <w:pPr>
        <w:pStyle w:val="Ttulo1"/>
        <w:pBdr>
          <w:bottom w:val="single" w:sz="8" w:space="4" w:color="2E75B6"/>
        </w:pBdr>
        <w:spacing w:before="200"/>
      </w:pPr>
      <w:bookmarkStart w:id="0" w:name="_Toc226729903"/>
      <w:r>
        <w:lastRenderedPageBreak/>
        <w:t>SUMÁRIO</w:t>
      </w:r>
      <w:bookmarkEnd w:id="0"/>
    </w:p>
    <w:sdt>
      <w:sdtPr>
        <w:id w:val="-1611194260"/>
      </w:sdtPr>
      <w:sdtContent>
        <w:p w14:paraId="7A47E18C" w14:textId="77777777" w:rsidR="001B662B" w:rsidRDefault="00000000">
          <w:pPr>
            <w:pStyle w:val="Sumrio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729903" w:history="1">
            <w:r w:rsidR="001B662B" w:rsidRPr="001261CD">
              <w:rPr>
                <w:rStyle w:val="Hyperlink"/>
                <w:noProof/>
              </w:rPr>
              <w:t>SUMÁRIO</w:t>
            </w:r>
            <w:r w:rsidR="001B662B">
              <w:rPr>
                <w:noProof/>
              </w:rPr>
              <w:tab/>
            </w:r>
            <w:r w:rsidR="001B662B">
              <w:rPr>
                <w:noProof/>
              </w:rPr>
              <w:fldChar w:fldCharType="begin"/>
            </w:r>
            <w:r w:rsidR="001B662B">
              <w:rPr>
                <w:noProof/>
              </w:rPr>
              <w:instrText xml:space="preserve"> PAGEREF _Toc226729903 \h </w:instrText>
            </w:r>
            <w:r w:rsidR="001B662B">
              <w:rPr>
                <w:noProof/>
              </w:rPr>
            </w:r>
            <w:r w:rsidR="001B662B">
              <w:rPr>
                <w:noProof/>
              </w:rPr>
              <w:fldChar w:fldCharType="separate"/>
            </w:r>
            <w:r w:rsidR="001B662B">
              <w:rPr>
                <w:noProof/>
              </w:rPr>
              <w:t>2</w:t>
            </w:r>
            <w:r w:rsidR="001B662B">
              <w:rPr>
                <w:noProof/>
              </w:rPr>
              <w:fldChar w:fldCharType="end"/>
            </w:r>
          </w:hyperlink>
        </w:p>
        <w:p w14:paraId="32A4A1E2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4" w:history="1">
            <w:r w:rsidRPr="001261CD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E335D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5" w:history="1">
            <w:r w:rsidRPr="001261CD">
              <w:rPr>
                <w:rStyle w:val="Hyperlink"/>
                <w:noProof/>
              </w:rPr>
              <w:t>1.1.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9551A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6" w:history="1">
            <w:r w:rsidRPr="001261CD">
              <w:rPr>
                <w:rStyle w:val="Hyperlink"/>
                <w:noProof/>
              </w:rPr>
              <w:t>1.2.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6B01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7" w:history="1">
            <w:r w:rsidRPr="001261CD">
              <w:rPr>
                <w:rStyle w:val="Hyperlink"/>
                <w:noProof/>
              </w:rPr>
              <w:t>2. PROTOTIPAGEM (FIGMA)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360E7C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8" w:history="1">
            <w:r w:rsidRPr="001261CD">
              <w:rPr>
                <w:rStyle w:val="Hyperlink"/>
                <w:noProof/>
              </w:rPr>
              <w:t>2.1. Telas Projetadas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D66A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9" w:history="1">
            <w:r w:rsidRPr="001261CD">
              <w:rPr>
                <w:rStyle w:val="Hyperlink"/>
                <w:noProof/>
              </w:rPr>
              <w:t>3. LEVANTAMENTO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C6B76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0" w:history="1">
            <w:r w:rsidRPr="001261CD">
              <w:rPr>
                <w:rStyle w:val="Hyperlink"/>
                <w:noProof/>
              </w:rPr>
              <w:t>3.1.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76B460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1" w:history="1">
            <w:r w:rsidRPr="001261CD">
              <w:rPr>
                <w:rStyle w:val="Hyperlink"/>
                <w:noProof/>
              </w:rPr>
              <w:t>3.2. Requisitos Não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F2851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2" w:history="1">
            <w:r w:rsidRPr="001261CD">
              <w:rPr>
                <w:rStyle w:val="Hyperlink"/>
                <w:noProof/>
              </w:rPr>
              <w:t>4. METODOLOGIAS ÁGEIS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E7ADD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3" w:history="1">
            <w:r w:rsidRPr="001261CD">
              <w:rPr>
                <w:rStyle w:val="Hyperlink"/>
                <w:noProof/>
              </w:rPr>
              <w:t>4.1. Papéis no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0635E8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4" w:history="1">
            <w:r w:rsidRPr="001261CD">
              <w:rPr>
                <w:rStyle w:val="Hyperlink"/>
                <w:noProof/>
              </w:rPr>
              <w:t>4.2. Sprints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4EBC5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5" w:history="1">
            <w:r w:rsidRPr="001261CD">
              <w:rPr>
                <w:rStyle w:val="Hyperlink"/>
                <w:noProof/>
              </w:rPr>
              <w:t>4.3. Diagrama de Caso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9CB5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6" w:history="1">
            <w:r w:rsidRPr="001261CD">
              <w:rPr>
                <w:rStyle w:val="Hyperlink"/>
                <w:noProof/>
              </w:rPr>
              <w:t>5. DIAGRAMAS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FCB1F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7" w:history="1">
            <w:r w:rsidRPr="001261CD">
              <w:rPr>
                <w:rStyle w:val="Hyperlink"/>
                <w:noProof/>
              </w:rPr>
              <w:t>5.1. Diagrama de Classes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43713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8" w:history="1">
            <w:r w:rsidRPr="001261CD">
              <w:rPr>
                <w:rStyle w:val="Hyperlink"/>
                <w:noProof/>
              </w:rPr>
              <w:t>5.2. Diagrama de Sequência — Criação de O.S.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5A74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9" w:history="1">
            <w:r w:rsidRPr="001261CD">
              <w:rPr>
                <w:rStyle w:val="Hyperlink"/>
                <w:noProof/>
              </w:rPr>
              <w:t>6. VERSIONAMENTO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3A6E01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0" w:history="1">
            <w:r w:rsidRPr="001261CD">
              <w:rPr>
                <w:rStyle w:val="Hyperlink"/>
                <w:noProof/>
              </w:rPr>
              <w:t>6.1. Branches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9B0AC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1" w:history="1">
            <w:r w:rsidRPr="001261CD">
              <w:rPr>
                <w:rStyle w:val="Hyperlink"/>
                <w:noProof/>
              </w:rPr>
              <w:t>6.2. Padrão de Commits (Conventional Commits)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1FA7726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2" w:history="1">
            <w:r w:rsidRPr="001261CD">
              <w:rPr>
                <w:rStyle w:val="Hyperlink"/>
                <w:noProof/>
              </w:rPr>
              <w:t>7.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B9BF5F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3" w:history="1">
            <w:r w:rsidRPr="001261CD">
              <w:rPr>
                <w:rStyle w:val="Hyperlink"/>
                <w:noProof/>
              </w:rPr>
              <w:t>8. REFERÊNCIAS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EFA629" w14:textId="77777777" w:rsidR="00F82ECA" w:rsidRDefault="00000000">
          <w:r>
            <w:fldChar w:fldCharType="end"/>
          </w:r>
        </w:p>
      </w:sdtContent>
    </w:sdt>
    <w:p w14:paraId="24C6361B" w14:textId="77777777" w:rsidR="00F82ECA" w:rsidRDefault="00000000">
      <w:r>
        <w:br w:type="page"/>
      </w:r>
    </w:p>
    <w:p w14:paraId="63168106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" w:name="_Toc226729904"/>
      <w:r>
        <w:lastRenderedPageBreak/>
        <w:t>1. INTRODUÇÃO</w:t>
      </w:r>
      <w:bookmarkEnd w:id="1"/>
    </w:p>
    <w:p w14:paraId="7160AD80" w14:textId="77777777" w:rsidR="00F82ECA" w:rsidRDefault="00000000">
      <w:pPr>
        <w:spacing w:before="120" w:after="120" w:line="360" w:lineRule="auto"/>
        <w:jc w:val="both"/>
      </w:pPr>
      <w:r>
        <w:t xml:space="preserve">O </w:t>
      </w:r>
      <w:proofErr w:type="spellStart"/>
      <w:r>
        <w:t>MaintSys</w:t>
      </w:r>
      <w:proofErr w:type="spellEnd"/>
      <w:r>
        <w:t xml:space="preserve"> é uma API REST desenvolvida em </w:t>
      </w:r>
      <w:proofErr w:type="spellStart"/>
      <w:r>
        <w:t>Laravel</w:t>
      </w:r>
      <w:proofErr w:type="spellEnd"/>
      <w:r>
        <w:t xml:space="preserve"> com banco de dados MySQL, criada para digitalizar e centralizar o controle de manutenção de maquinário industrial. O projeto nasce de uma demanda real do SENAI: substituir as fichas de papel penduradas nas máquinas por um sistema digital robusto, acessível por tablets e terminais industriais no chão de fábrica.</w:t>
      </w:r>
    </w:p>
    <w:p w14:paraId="24ECFE0A" w14:textId="77777777" w:rsidR="00F82ECA" w:rsidRDefault="00F82ECA"/>
    <w:p w14:paraId="32DA86E6" w14:textId="77777777" w:rsidR="00F82ECA" w:rsidRDefault="00000000">
      <w:pPr>
        <w:spacing w:before="120" w:after="120" w:line="360" w:lineRule="auto"/>
        <w:jc w:val="both"/>
      </w:pPr>
      <w:r>
        <w:t xml:space="preserve">Na era da Indústria 4.0, a disponibilidade das máquinas é fator crítico para a produtividade. Paradas não planejadas geram custos de milhares de reais e atrasos em toda a cadeia produtiva. O </w:t>
      </w:r>
      <w:proofErr w:type="spellStart"/>
      <w:r>
        <w:t>MaintSys</w:t>
      </w:r>
      <w:proofErr w:type="spellEnd"/>
      <w:r>
        <w:t xml:space="preserve"> permite que técnicos registrem intervenções em tempo real e que gestores acompanhem a saúde dos equipamentos de qualquer dispositivo conectado à rede.</w:t>
      </w:r>
    </w:p>
    <w:p w14:paraId="0475E10D" w14:textId="77777777" w:rsidR="00F82ECA" w:rsidRDefault="00F82ECA"/>
    <w:p w14:paraId="39476BBE" w14:textId="77777777" w:rsidR="00F82ECA" w:rsidRDefault="00000000">
      <w:pPr>
        <w:pStyle w:val="Ttulo2"/>
      </w:pPr>
      <w:bookmarkStart w:id="2" w:name="_Toc226729905"/>
      <w:r>
        <w:t>1.1. Objetivos</w:t>
      </w:r>
      <w:bookmarkEnd w:id="2"/>
    </w:p>
    <w:p w14:paraId="03FD1E7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Eliminar as fichas de papel substituindo-as por registros digitais centralizados e rastreáveis.</w:t>
      </w:r>
    </w:p>
    <w:p w14:paraId="20863E74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Permitir que técnicos especializados registrem intervenções e ordens de serviço via API.</w:t>
      </w:r>
    </w:p>
    <w:p w14:paraId="5916BAB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Fornecer aos gestores visibilidade em tempo real sobre o status dos equipamentos.</w:t>
      </w:r>
    </w:p>
    <w:p w14:paraId="5805B86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Manter log completo e imutável do histórico de manutenções para análise de reincidências.</w:t>
      </w:r>
    </w:p>
    <w:p w14:paraId="6E800A8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Emitir alertas automáticos quando máquinas mudam de status (</w:t>
      </w:r>
      <w:proofErr w:type="spellStart"/>
      <w:r>
        <w:t>ex</w:t>
      </w:r>
      <w:proofErr w:type="spellEnd"/>
      <w:r>
        <w:t>: Parada Crítica).</w:t>
      </w:r>
    </w:p>
    <w:p w14:paraId="4121B9D6" w14:textId="77777777" w:rsidR="00F82ECA" w:rsidRDefault="00F82ECA"/>
    <w:p w14:paraId="45E30EE6" w14:textId="77777777" w:rsidR="00F82ECA" w:rsidRDefault="00000000">
      <w:pPr>
        <w:pStyle w:val="Ttulo2"/>
      </w:pPr>
      <w:bookmarkStart w:id="3" w:name="_Toc226729906"/>
      <w:r>
        <w:t>1.2. Escopo</w:t>
      </w:r>
      <w:bookmarkEnd w:id="3"/>
    </w:p>
    <w:p w14:paraId="32BF6453" w14:textId="77777777" w:rsidR="00F82ECA" w:rsidRDefault="00000000">
      <w:pPr>
        <w:spacing w:before="120" w:after="120" w:line="360" w:lineRule="auto"/>
        <w:jc w:val="both"/>
      </w:pPr>
      <w:r>
        <w:t xml:space="preserve">O projeto cobre o </w:t>
      </w:r>
      <w:proofErr w:type="spellStart"/>
      <w:r>
        <w:t>back-end</w:t>
      </w:r>
      <w:proofErr w:type="spellEnd"/>
      <w:r>
        <w:t xml:space="preserve"> completo do </w:t>
      </w:r>
      <w:proofErr w:type="spellStart"/>
      <w:r>
        <w:t>MaintSys</w:t>
      </w:r>
      <w:proofErr w:type="spellEnd"/>
      <w:r>
        <w:t xml:space="preserve">: autenticação segura de técnicos e gestores, inventário de máquinas, gestão do ciclo de vida das Ordens de Serviço, log de intervenções, sistema de alertas e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documentados para consumo por futuras interfaces mobile ou web.</w:t>
      </w:r>
    </w:p>
    <w:p w14:paraId="737884AA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4" w:name="_Toc226729907"/>
      <w:r>
        <w:lastRenderedPageBreak/>
        <w:t>2. PROTOTIPAGEM (FIGMA)</w:t>
      </w:r>
      <w:bookmarkEnd w:id="4"/>
    </w:p>
    <w:p w14:paraId="718656A8" w14:textId="77777777" w:rsidR="00F82ECA" w:rsidRDefault="00000000">
      <w:pPr>
        <w:spacing w:before="120" w:after="120" w:line="360" w:lineRule="auto"/>
        <w:jc w:val="both"/>
      </w:pPr>
      <w:r>
        <w:t xml:space="preserve">A prototipagem visual do sistema foi desenvolvida no </w:t>
      </w:r>
      <w:proofErr w:type="spellStart"/>
      <w:r>
        <w:t>Figma</w:t>
      </w:r>
      <w:proofErr w:type="spellEnd"/>
      <w:r>
        <w:t>, simulando as telas que técnicos e gestores utilizarão em tablets industriais e computadores de supervisão. O design prioriza usabilidade em ambientes fabris: elementos com alto contraste, botões de ação amplos e fluxos mínimos de toque.</w:t>
      </w:r>
    </w:p>
    <w:p w14:paraId="49B75042" w14:textId="77777777" w:rsidR="00F82ECA" w:rsidRDefault="00F82ECA"/>
    <w:p w14:paraId="188EDD1B" w14:textId="77777777" w:rsidR="00F82ECA" w:rsidRDefault="00000000">
      <w:pPr>
        <w:pStyle w:val="Ttulo2"/>
      </w:pPr>
      <w:bookmarkStart w:id="5" w:name="_Toc226729908"/>
      <w:r>
        <w:t>2.1. Telas Projetadas</w:t>
      </w:r>
      <w:bookmarkEnd w:id="5"/>
    </w:p>
    <w:p w14:paraId="3BC50237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Login de Técnico — autenticação segura com feedback de erro.</w:t>
      </w:r>
    </w:p>
    <w:p w14:paraId="0FF2D4A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Lista de Máquinas — visão do parque industrial com indicadores de status por cores.</w:t>
      </w:r>
    </w:p>
    <w:p w14:paraId="71D5720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Detalhe da Máquina — histórico de O.S., alertas ativos e dados do equipamento.</w:t>
      </w:r>
    </w:p>
    <w:p w14:paraId="24850C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Criar Ordem de Serviço — formulário para abertura de O.S. preventiva ou corretiva.</w:t>
      </w:r>
    </w:p>
    <w:p w14:paraId="1F414C7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Registrar Intervenção — registro de serviço executado com tempo, peças e assinatura.</w:t>
      </w:r>
    </w:p>
    <w:p w14:paraId="271FF10A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Painel de Alertas — central de notificações de mudança de status, ordenadas por criticidade.</w:t>
      </w:r>
    </w:p>
    <w:p w14:paraId="0F6EC4C2" w14:textId="77777777" w:rsidR="00F82ECA" w:rsidRDefault="00F82ECA"/>
    <w:p w14:paraId="277EFBD4" w14:textId="40495013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 xml:space="preserve">→ Acesse o protótipo interativo no </w:t>
      </w:r>
      <w:proofErr w:type="spellStart"/>
      <w:r>
        <w:rPr>
          <w:i/>
          <w:iCs/>
          <w:color w:val="666666"/>
          <w:sz w:val="20"/>
          <w:szCs w:val="20"/>
        </w:rPr>
        <w:t>Figma</w:t>
      </w:r>
      <w:proofErr w:type="spellEnd"/>
      <w:r>
        <w:rPr>
          <w:i/>
          <w:iCs/>
          <w:color w:val="666666"/>
          <w:sz w:val="20"/>
          <w:szCs w:val="20"/>
        </w:rPr>
        <w:t xml:space="preserve">: </w:t>
      </w:r>
      <w:hyperlink r:id="rId7" w:history="1">
        <w:proofErr w:type="spellStart"/>
        <w:r w:rsidR="007964E1" w:rsidRPr="007964E1">
          <w:rPr>
            <w:rStyle w:val="Hyperlink"/>
          </w:rPr>
          <w:t>Figma</w:t>
        </w:r>
        <w:proofErr w:type="spellEnd"/>
      </w:hyperlink>
    </w:p>
    <w:p w14:paraId="4D8FB41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6" w:name="_Toc226729909"/>
      <w:r>
        <w:lastRenderedPageBreak/>
        <w:t>3. LEVANTAMENTO DE REQUISITOS</w:t>
      </w:r>
      <w:bookmarkEnd w:id="6"/>
    </w:p>
    <w:p w14:paraId="1CFC48B9" w14:textId="77777777" w:rsidR="00F82ECA" w:rsidRDefault="00000000">
      <w:pPr>
        <w:spacing w:before="120" w:after="120" w:line="360" w:lineRule="auto"/>
        <w:jc w:val="both"/>
      </w:pPr>
      <w:r>
        <w:t>O levantamento foi conduzido a partir da análise da situação-problema proposta pelo SENAI, identificando as necessidades dos dois perfis de usuário do sistema: o Técnico de Manutenção (operação no chão de fábrica) e o Gestor Industrial (supervisão e tomada de decisão).</w:t>
      </w:r>
    </w:p>
    <w:p w14:paraId="157E9270" w14:textId="77777777" w:rsidR="00F82ECA" w:rsidRDefault="00F82ECA"/>
    <w:p w14:paraId="33C49320" w14:textId="77777777" w:rsidR="00F82ECA" w:rsidRDefault="00000000">
      <w:pPr>
        <w:pStyle w:val="Ttulo2"/>
      </w:pPr>
      <w:bookmarkStart w:id="7" w:name="_Toc226729910"/>
      <w:r>
        <w:t>3.1. Requisitos Funcionais</w:t>
      </w:r>
      <w:bookmarkEnd w:id="7"/>
    </w:p>
    <w:p w14:paraId="174D148F" w14:textId="77777777" w:rsidR="00F82ECA" w:rsidRDefault="00000000">
      <w:pPr>
        <w:spacing w:before="120" w:after="120" w:line="360" w:lineRule="auto"/>
        <w:jc w:val="both"/>
      </w:pPr>
      <w:r>
        <w:t>Os requisitos funcionais descrevem as funcionalidades que o sistema deve oferecer, derivadas diretamente das funcionalidades essenciais definidas no desafio:</w:t>
      </w:r>
    </w:p>
    <w:p w14:paraId="031A74F0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560"/>
        <w:gridCol w:w="1700"/>
      </w:tblGrid>
      <w:tr w:rsidR="00F82ECA" w14:paraId="4350955E" w14:textId="77777777"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4DD8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247D3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 do Requisito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A4FB4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22DD928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EFCF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RF01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C0E1C" w14:textId="77777777" w:rsidR="00F82ECA" w:rsidRDefault="00000000">
            <w:r>
              <w:rPr>
                <w:color w:val="000000"/>
                <w:sz w:val="20"/>
                <w:szCs w:val="20"/>
              </w:rPr>
              <w:t>Cadastro de técnicos especializados com autenticação segura por token.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63BB7" w14:textId="492A1B5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4B02F96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4C18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RF02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5386FD" w14:textId="77777777" w:rsidR="00F82ECA" w:rsidRDefault="00000000">
            <w:r>
              <w:rPr>
                <w:color w:val="000000"/>
                <w:sz w:val="20"/>
                <w:szCs w:val="20"/>
              </w:rPr>
              <w:t>Cadastro de equipamentos: Número de Série, Modelo, Localização no Galpão e Data de Instalação.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E781F" w14:textId="7C1DE41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B987AC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27C55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RF03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CA1596" w14:textId="77777777" w:rsidR="00F82ECA" w:rsidRDefault="00000000">
            <w:r>
              <w:rPr>
                <w:color w:val="000000"/>
                <w:sz w:val="20"/>
                <w:szCs w:val="20"/>
              </w:rPr>
              <w:t>Criação de Ordens de Serviço (O.S.) do tipo Preventiva ou Corretiva, vinculando técnico e máquina.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AEED0" w14:textId="6E558E3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4D0C3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BF11F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RF04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E2C9E" w14:textId="77777777" w:rsidR="00F82ECA" w:rsidRDefault="00000000">
            <w:r>
              <w:rPr>
                <w:color w:val="000000"/>
                <w:sz w:val="20"/>
                <w:szCs w:val="20"/>
              </w:rPr>
              <w:t>Log completo de todas as intervenções realizadas em cada máquina (histórico de manutenções).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29AFE" w14:textId="42C5DE6E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DF719D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5C01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RF05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7C412" w14:textId="77777777" w:rsidR="00F82ECA" w:rsidRDefault="00000000">
            <w:r>
              <w:rPr>
                <w:color w:val="000000"/>
                <w:sz w:val="20"/>
                <w:szCs w:val="20"/>
              </w:rPr>
              <w:t>Notificações automáticas ao técnico/gestor quando uma máquina muda de status (</w:t>
            </w:r>
            <w:proofErr w:type="spellStart"/>
            <w:r>
              <w:rPr>
                <w:color w:val="000000"/>
                <w:sz w:val="20"/>
                <w:szCs w:val="20"/>
              </w:rPr>
              <w:t>ex</w:t>
            </w:r>
            <w:proofErr w:type="spellEnd"/>
            <w:r>
              <w:rPr>
                <w:color w:val="000000"/>
                <w:sz w:val="20"/>
                <w:szCs w:val="20"/>
              </w:rPr>
              <w:t>: Parada Crítica).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89AE79" w14:textId="75CC40F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12A2B40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A65A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RF06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DE509" w14:textId="77777777" w:rsidR="00F82ECA" w:rsidRDefault="00000000">
            <w:r>
              <w:rPr>
                <w:color w:val="000000"/>
                <w:sz w:val="20"/>
                <w:szCs w:val="20"/>
              </w:rPr>
              <w:t>Consulta e filtragem de O.S. por técnico, máquina ou período de data.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853C6" w14:textId="6559E48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40B8395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1A6B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RF07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C3F2" w14:textId="77777777" w:rsidR="00F82ECA" w:rsidRDefault="00000000">
            <w:r>
              <w:rPr>
                <w:color w:val="000000"/>
                <w:sz w:val="20"/>
                <w:szCs w:val="20"/>
              </w:rPr>
              <w:t>Análise de reincidência de defeitos por máquina a partir do histórico de manutenções.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9DE71E" w14:textId="63427D4B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0ED5767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7BED4E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RF08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BC678" w14:textId="77777777" w:rsidR="00F82ECA" w:rsidRDefault="00000000">
            <w:r>
              <w:rPr>
                <w:color w:val="000000"/>
                <w:sz w:val="20"/>
                <w:szCs w:val="20"/>
              </w:rPr>
              <w:t>Encerramento e atualização de status de O.S. pelo técnico responsável.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09AA41" w14:textId="508668D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</w:tbl>
    <w:p w14:paraId="2E2DF6EA" w14:textId="77777777" w:rsidR="00F82ECA" w:rsidRDefault="00F82ECA"/>
    <w:p w14:paraId="34664062" w14:textId="77777777" w:rsidR="00F82ECA" w:rsidRDefault="00000000">
      <w:pPr>
        <w:pStyle w:val="Ttulo2"/>
      </w:pPr>
      <w:bookmarkStart w:id="8" w:name="_Toc226729911"/>
      <w:r>
        <w:t>3.2. Requisitos Não Funcionais</w:t>
      </w:r>
      <w:bookmarkEnd w:id="8"/>
    </w:p>
    <w:p w14:paraId="51C0AD1E" w14:textId="77777777" w:rsidR="00F82ECA" w:rsidRDefault="00000000">
      <w:pPr>
        <w:spacing w:before="120" w:after="120" w:line="360" w:lineRule="auto"/>
        <w:jc w:val="both"/>
      </w:pPr>
      <w:r>
        <w:t xml:space="preserve">Os requisitos não funcionais estabelecem as restrições técnicas e qualidades do sistema, conforme as exigências explícitas do projeto </w:t>
      </w:r>
      <w:proofErr w:type="spellStart"/>
      <w:r>
        <w:t>MaintSys</w:t>
      </w:r>
      <w:proofErr w:type="spellEnd"/>
      <w:r>
        <w:t xml:space="preserve"> e as boas práticas de desenvolvimento de APIs industriais:</w:t>
      </w:r>
    </w:p>
    <w:p w14:paraId="67BE369B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4"/>
        <w:gridCol w:w="1899"/>
        <w:gridCol w:w="4948"/>
        <w:gridCol w:w="1599"/>
      </w:tblGrid>
      <w:tr w:rsidR="00F82ECA" w14:paraId="4263E0E6" w14:textId="77777777">
        <w:trPr>
          <w:tblHeader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1C8E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6062A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7397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94A3FC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5CC2CD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B7B60B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7957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Linguagem e Framework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F0B65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</w:t>
            </w:r>
            <w:proofErr w:type="spellStart"/>
            <w:r>
              <w:rPr>
                <w:color w:val="000000"/>
                <w:sz w:val="20"/>
                <w:szCs w:val="20"/>
              </w:rPr>
              <w:t>back-end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deve ser desenvolvido exclusivamente em PHP utilizando o framework </w:t>
            </w:r>
            <w:proofErr w:type="spellStart"/>
            <w:r>
              <w:rPr>
                <w:color w:val="000000"/>
                <w:sz w:val="20"/>
                <w:szCs w:val="20"/>
              </w:rPr>
              <w:t>Laravel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seguindo </w:t>
            </w:r>
            <w:r>
              <w:rPr>
                <w:color w:val="000000"/>
                <w:sz w:val="20"/>
                <w:szCs w:val="20"/>
              </w:rPr>
              <w:lastRenderedPageBreak/>
              <w:t xml:space="preserve">suas convenções de estrutura de projeto (MVC, </w:t>
            </w:r>
            <w:proofErr w:type="spellStart"/>
            <w:r>
              <w:rPr>
                <w:color w:val="000000"/>
                <w:sz w:val="20"/>
                <w:szCs w:val="20"/>
              </w:rPr>
              <w:t>service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providers</w:t>
            </w:r>
            <w:proofErr w:type="spellEnd"/>
            <w:r>
              <w:rPr>
                <w:color w:val="000000"/>
                <w:sz w:val="20"/>
                <w:szCs w:val="20"/>
              </w:rPr>
              <w:t>, middlewares).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50738" w14:textId="3B625CAD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>M</w:t>
            </w:r>
          </w:p>
        </w:tc>
      </w:tr>
      <w:tr w:rsidR="00F82ECA" w14:paraId="0FF173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64D9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7AEC8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8EE7F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Utilizar MySQL como SGBD relacional. Toda a modelagem de tabelas e relacionamentos deve ser feita via </w:t>
            </w:r>
            <w:proofErr w:type="spellStart"/>
            <w:r>
              <w:rPr>
                <w:color w:val="000000"/>
                <w:sz w:val="20"/>
                <w:szCs w:val="20"/>
              </w:rPr>
              <w:t>Eloquent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ORM, incluindo </w:t>
            </w:r>
            <w:proofErr w:type="spellStart"/>
            <w:r>
              <w:rPr>
                <w:color w:val="000000"/>
                <w:sz w:val="20"/>
                <w:szCs w:val="20"/>
              </w:rPr>
              <w:t>migrations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000000"/>
                <w:sz w:val="20"/>
                <w:szCs w:val="20"/>
              </w:rPr>
              <w:t>seeders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para versionamento do </w:t>
            </w:r>
            <w:proofErr w:type="spellStart"/>
            <w:r>
              <w:rPr>
                <w:color w:val="000000"/>
                <w:sz w:val="20"/>
                <w:szCs w:val="20"/>
              </w:rPr>
              <w:t>schema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24EB0" w14:textId="5300305A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7408C6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9E7B9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6B6A56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Padrão de API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DB660B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A API deve seguir o estilo </w:t>
            </w:r>
            <w:proofErr w:type="spellStart"/>
            <w:r>
              <w:rPr>
                <w:color w:val="000000"/>
                <w:sz w:val="20"/>
                <w:szCs w:val="20"/>
              </w:rPr>
              <w:t>RESTful</w:t>
            </w:r>
            <w:proofErr w:type="spellEnd"/>
            <w:r>
              <w:rPr>
                <w:color w:val="000000"/>
                <w:sz w:val="20"/>
                <w:szCs w:val="20"/>
              </w:rPr>
              <w:t>, retornando respostas exclusivamente em formato JSON, com uso adequado dos verbos HTTP (GET, POST, PUT/PATCH, DELETE) e códigos de status HTTP semânticos.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E69721" w14:textId="7EEEDAB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1D2B5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6325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RNF04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D609EC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Segurança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47862B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Autenticação via token </w:t>
            </w:r>
            <w:proofErr w:type="spellStart"/>
            <w:r>
              <w:rPr>
                <w:color w:val="000000"/>
                <w:sz w:val="20"/>
                <w:szCs w:val="20"/>
              </w:rPr>
              <w:t>Bearer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Laravel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Sanctum ou Passport). Senhas armazenadas com </w:t>
            </w:r>
            <w:proofErr w:type="spellStart"/>
            <w:r>
              <w:rPr>
                <w:color w:val="000000"/>
                <w:sz w:val="20"/>
                <w:szCs w:val="20"/>
              </w:rPr>
              <w:t>hash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bcrypt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Rotas protegidas por middleware de autenticação. Prevenção de SQL </w:t>
            </w:r>
            <w:proofErr w:type="spellStart"/>
            <w:r>
              <w:rPr>
                <w:color w:val="000000"/>
                <w:sz w:val="20"/>
                <w:szCs w:val="20"/>
              </w:rPr>
              <w:t>Injection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via </w:t>
            </w:r>
            <w:proofErr w:type="spellStart"/>
            <w:r>
              <w:rPr>
                <w:color w:val="000000"/>
                <w:sz w:val="20"/>
                <w:szCs w:val="20"/>
              </w:rPr>
              <w:t>Eloquent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ORM.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2D499" w14:textId="7BD28A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DF7E6F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7D11D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1634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Qualidade de Código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EB06AA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código deve seguir os padrões PSR-12 (estilo) e princípios Clean </w:t>
            </w:r>
            <w:proofErr w:type="spellStart"/>
            <w:r>
              <w:rPr>
                <w:color w:val="000000"/>
                <w:sz w:val="20"/>
                <w:szCs w:val="20"/>
              </w:rPr>
              <w:t>Code</w:t>
            </w:r>
            <w:proofErr w:type="spellEnd"/>
            <w:r>
              <w:rPr>
                <w:color w:val="000000"/>
                <w:sz w:val="20"/>
                <w:szCs w:val="20"/>
              </w:rPr>
              <w:t>: nomes descritivos, funções com responsabilidade única, ausência de código morto e sem duplicações desnecessárias.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BA078" w14:textId="60EA35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F813F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4ADF5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725F2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Versionamento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847A3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projeto deve ser publicado e mantido no GitHub com histórico de </w:t>
            </w:r>
            <w:proofErr w:type="spellStart"/>
            <w:r>
              <w:rPr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coerente, uso de </w:t>
            </w:r>
            <w:proofErr w:type="spellStart"/>
            <w:r>
              <w:rPr>
                <w:color w:val="000000"/>
                <w:sz w:val="20"/>
                <w:szCs w:val="20"/>
              </w:rPr>
              <w:t>branches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funcionalidade e README com instruções de instalação e uso.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A0F91B" w14:textId="4B492030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A81382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A5247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RNF07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B3325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Testabilidade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F8840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Os </w:t>
            </w:r>
            <w:proofErr w:type="spellStart"/>
            <w:r>
              <w:rPr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 API devem ser testáveis via </w:t>
            </w:r>
            <w:proofErr w:type="spellStart"/>
            <w:r>
              <w:rPr>
                <w:color w:val="000000"/>
                <w:sz w:val="20"/>
                <w:szCs w:val="20"/>
              </w:rPr>
              <w:t>Insomnia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000000"/>
                <w:sz w:val="20"/>
                <w:szCs w:val="20"/>
              </w:rPr>
              <w:t>Postman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com </w:t>
            </w:r>
            <w:proofErr w:type="spellStart"/>
            <w:r>
              <w:rPr>
                <w:color w:val="000000"/>
                <w:sz w:val="20"/>
                <w:szCs w:val="20"/>
              </w:rPr>
              <w:t>collection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documentada contendo exemplos de requisição e resposta para todas as rotas principais.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AEC1F" w14:textId="650B68F4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3C7E92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50B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RNF08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A048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Integridade dos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AD7B33" w14:textId="77777777" w:rsidR="00F82ECA" w:rsidRDefault="00000000">
            <w:r>
              <w:rPr>
                <w:color w:val="000000"/>
                <w:sz w:val="20"/>
                <w:szCs w:val="20"/>
              </w:rPr>
              <w:t>O sistema deve garantir integridade referencial no banco (</w:t>
            </w:r>
            <w:proofErr w:type="spellStart"/>
            <w:r>
              <w:rPr>
                <w:color w:val="000000"/>
                <w:sz w:val="20"/>
                <w:szCs w:val="20"/>
              </w:rPr>
              <w:t>foreign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keys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constraints</w:t>
            </w:r>
            <w:proofErr w:type="spellEnd"/>
            <w:r>
              <w:rPr>
                <w:color w:val="000000"/>
                <w:sz w:val="20"/>
                <w:szCs w:val="20"/>
              </w:rPr>
              <w:t>). O histórico de manutenções deve ser imutável — registros não podem ser excluídos, apenas encerrados.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5C3589" w14:textId="2E00EE09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B5BA7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CFA7C2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RNF09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63B489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Desempenho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11DDAA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sistema deve suportar o volume de uso de um galpão industrial médio. Consultas de histórico devem retornar em menos de 2 segundos via </w:t>
            </w:r>
            <w:proofErr w:type="spellStart"/>
            <w:r>
              <w:rPr>
                <w:color w:val="000000"/>
                <w:sz w:val="20"/>
                <w:szCs w:val="20"/>
              </w:rPr>
              <w:t>eager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loading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 </w:t>
            </w:r>
            <w:proofErr w:type="spellStart"/>
            <w:r>
              <w:rPr>
                <w:color w:val="000000"/>
                <w:sz w:val="20"/>
                <w:szCs w:val="20"/>
              </w:rPr>
              <w:t>Eloquent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179D5" w14:textId="68260369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7B085B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C88B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RNF10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86748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Compatibilidade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05B66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A API deve ser </w:t>
            </w:r>
            <w:proofErr w:type="spellStart"/>
            <w:r>
              <w:rPr>
                <w:color w:val="000000"/>
                <w:sz w:val="20"/>
                <w:szCs w:val="20"/>
              </w:rPr>
              <w:t>stateless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independente de plataforma, permitindo futura integração com tablets industriais, terminais de chão de fábrica ou aplicativos mobile.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F060F" w14:textId="4776FD90" w:rsidR="00F82ECA" w:rsidRDefault="001B662B">
            <w:pPr>
              <w:jc w:val="center"/>
            </w:pPr>
            <w:r>
              <w:rPr>
                <w:b/>
                <w:bCs/>
                <w:color w:val="1E7145"/>
                <w:sz w:val="20"/>
                <w:szCs w:val="20"/>
              </w:rPr>
              <w:t>C</w:t>
            </w:r>
          </w:p>
        </w:tc>
      </w:tr>
    </w:tbl>
    <w:p w14:paraId="0AABD0A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9" w:name="_Toc226729912"/>
      <w:r>
        <w:lastRenderedPageBreak/>
        <w:t>4. METODOLOGIAS ÁGEIS</w:t>
      </w:r>
      <w:bookmarkEnd w:id="9"/>
    </w:p>
    <w:p w14:paraId="7C6FD673" w14:textId="77777777" w:rsidR="00F82ECA" w:rsidRDefault="00000000">
      <w:pPr>
        <w:spacing w:before="120" w:after="120" w:line="360" w:lineRule="auto"/>
        <w:jc w:val="both"/>
      </w:pPr>
      <w:r>
        <w:t xml:space="preserve">O desenvolvimento do </w:t>
      </w:r>
      <w:proofErr w:type="spellStart"/>
      <w:r>
        <w:t>MaintSys</w:t>
      </w:r>
      <w:proofErr w:type="spellEnd"/>
      <w:r>
        <w:t xml:space="preserve"> foi organizado com Scrum simplificado, utilizando sprints semanais com metas claras. A metodologia ágil permitiu entregas incrementais e ajustes contínuos conforme o projeto evoluiu, com cerimônias de revisão ao final de cada sprint.</w:t>
      </w:r>
    </w:p>
    <w:p w14:paraId="698306CA" w14:textId="77777777" w:rsidR="00F82ECA" w:rsidRDefault="00F82ECA"/>
    <w:p w14:paraId="62A86DE4" w14:textId="77777777" w:rsidR="00F82ECA" w:rsidRDefault="00000000">
      <w:pPr>
        <w:pStyle w:val="Ttulo2"/>
      </w:pPr>
      <w:bookmarkStart w:id="10" w:name="_Toc226729913"/>
      <w:r>
        <w:t>4.1. Papéis no Scrum</w:t>
      </w:r>
      <w:bookmarkEnd w:id="10"/>
    </w:p>
    <w:p w14:paraId="728C9CF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: define e prioriza as histórias de usuário com base no contexto do SENAI.</w:t>
      </w:r>
    </w:p>
    <w:p w14:paraId="176F9BF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Scrum Master: garante a aplicação do processo ágil e remove impedimentos.</w:t>
      </w:r>
    </w:p>
    <w:p w14:paraId="2FBEDE32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Development</w:t>
      </w:r>
      <w:proofErr w:type="spellEnd"/>
      <w:r>
        <w:t xml:space="preserve"> Team: Douglas Nogueira, </w:t>
      </w:r>
      <w:proofErr w:type="spellStart"/>
      <w:r>
        <w:t>Hayron</w:t>
      </w:r>
      <w:proofErr w:type="spellEnd"/>
      <w:r>
        <w:t xml:space="preserve"> de Oliveira e Gabriel Marques.</w:t>
      </w:r>
    </w:p>
    <w:p w14:paraId="485EF5FC" w14:textId="77777777" w:rsidR="00F82ECA" w:rsidRDefault="00F82ECA"/>
    <w:p w14:paraId="7E0FABDF" w14:textId="77777777" w:rsidR="00F82ECA" w:rsidRDefault="00000000">
      <w:pPr>
        <w:pStyle w:val="Ttulo2"/>
      </w:pPr>
      <w:bookmarkStart w:id="11" w:name="_Toc226729914"/>
      <w:r>
        <w:t>4.2. Sprints do Projeto</w:t>
      </w:r>
      <w:bookmarkEnd w:id="11"/>
    </w:p>
    <w:p w14:paraId="3A41765C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800"/>
        <w:gridCol w:w="1900"/>
        <w:gridCol w:w="4560"/>
      </w:tblGrid>
      <w:tr w:rsidR="00F82ECA" w14:paraId="4DDE99BC" w14:textId="77777777"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667412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FCFC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2B4E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1B5F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Atividades</w:t>
            </w:r>
          </w:p>
        </w:tc>
      </w:tr>
      <w:tr w:rsidR="00F82ECA" w14:paraId="7DF6F46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BCB11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2997F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20/02 – 25/02/2026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276464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Documentação inicial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434691" w14:textId="77777777" w:rsidR="00F82ECA" w:rsidRDefault="00000000">
            <w:r>
              <w:rPr>
                <w:color w:val="000000"/>
                <w:sz w:val="20"/>
                <w:szCs w:val="20"/>
              </w:rPr>
              <w:t>Levantamento de Requisitos, Prototipagem, Metodologias Ágeis, Versionamento e Documentação.</w:t>
            </w:r>
          </w:p>
        </w:tc>
      </w:tr>
      <w:tr w:rsidR="00F82ECA" w14:paraId="7619B73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BEBF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73739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13/03 – 18/03/2026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BE41C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Diagramas UML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EF22E0" w14:textId="77777777" w:rsidR="00F82ECA" w:rsidRDefault="00000000">
            <w:r>
              <w:rPr>
                <w:color w:val="000000"/>
                <w:sz w:val="20"/>
                <w:szCs w:val="20"/>
              </w:rPr>
              <w:t>Revisão de Requisitos, Prototipagem, Metodologias e Documentação. Diagrama de Classe e Sequência.</w:t>
            </w:r>
          </w:p>
        </w:tc>
      </w:tr>
      <w:tr w:rsidR="00F82ECA" w14:paraId="43075DB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9618D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43A694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01/04 – 10/04/2026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5A57A0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0897D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 das entregas anteriores. Diagramação de Banco de Dados (DER e modelo lógico).</w:t>
            </w:r>
          </w:p>
        </w:tc>
      </w:tr>
      <w:tr w:rsidR="00F82ECA" w14:paraId="71F25F5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2550D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A58FF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29/04 – 08/05/2026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0D211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Testes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7C01F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 de Acessibilidade, Funcionalidades e Recursos da Aplicação.</w:t>
            </w:r>
          </w:p>
        </w:tc>
      </w:tr>
      <w:tr w:rsidR="00F82ECA" w14:paraId="529E4B2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A29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4D073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27/05 – 29/05/2026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AC823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 xml:space="preserve">Qualidade &amp; </w:t>
            </w:r>
            <w:proofErr w:type="spellStart"/>
            <w:r>
              <w:rPr>
                <w:b/>
                <w:bCs/>
                <w:color w:val="2E75B6"/>
                <w:sz w:val="20"/>
                <w:szCs w:val="20"/>
              </w:rPr>
              <w:t>Deploy</w:t>
            </w:r>
            <w:proofErr w:type="spellEnd"/>
            <w:r>
              <w:rPr>
                <w:b/>
                <w:bCs/>
                <w:color w:val="2E75B6"/>
                <w:sz w:val="20"/>
                <w:szCs w:val="20"/>
              </w:rPr>
              <w:t xml:space="preserve"> I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7CA3A2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Testes. Qualidade de Software. Início da Implantação (Parte I).</w:t>
            </w:r>
          </w:p>
        </w:tc>
      </w:tr>
      <w:tr w:rsidR="00F82ECA" w14:paraId="72F17A7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6E89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5001C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12/06 – 17/06/2026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1E833" w14:textId="77777777" w:rsidR="00F82ECA" w:rsidRDefault="00000000">
            <w:proofErr w:type="spellStart"/>
            <w:r>
              <w:rPr>
                <w:b/>
                <w:bCs/>
                <w:color w:val="2E75B6"/>
                <w:sz w:val="20"/>
                <w:szCs w:val="20"/>
              </w:rPr>
              <w:t>Deploy</w:t>
            </w:r>
            <w:proofErr w:type="spellEnd"/>
            <w:r>
              <w:rPr>
                <w:b/>
                <w:bCs/>
                <w:color w:val="2E75B6"/>
                <w:sz w:val="20"/>
                <w:szCs w:val="20"/>
              </w:rPr>
              <w:t xml:space="preserve"> II &amp; Entrega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959E94" w14:textId="77777777" w:rsidR="00F82ECA" w:rsidRDefault="00000000">
            <w:r>
              <w:rPr>
                <w:color w:val="000000"/>
                <w:sz w:val="20"/>
                <w:szCs w:val="20"/>
              </w:rPr>
              <w:t>Implantação (Parte II). Entrega e Apresentação dos Projetos.</w:t>
            </w:r>
          </w:p>
        </w:tc>
      </w:tr>
    </w:tbl>
    <w:p w14:paraId="34F50EBD" w14:textId="77777777" w:rsidR="00F82ECA" w:rsidRDefault="00F82ECA"/>
    <w:p w14:paraId="38432FEB" w14:textId="77777777" w:rsidR="00F82ECA" w:rsidRDefault="00000000">
      <w:pPr>
        <w:pStyle w:val="Ttulo2"/>
      </w:pPr>
      <w:bookmarkStart w:id="12" w:name="_Toc226729915"/>
      <w:r>
        <w:t>4.3. Diagrama de Caso de Uso</w:t>
      </w:r>
      <w:bookmarkEnd w:id="12"/>
    </w:p>
    <w:p w14:paraId="04921A40" w14:textId="77777777" w:rsidR="00F82ECA" w:rsidRDefault="00000000">
      <w:pPr>
        <w:spacing w:before="120" w:after="120" w:line="360" w:lineRule="auto"/>
        <w:jc w:val="both"/>
      </w:pPr>
      <w:r>
        <w:t xml:space="preserve">O Diagrama de Caso de Uso ilustra os dois atores do sistema — Técnico e Gestor — e seus casos de uso. O Técnico pode: autenticar-se, consultar máquinas, abrir e atualizar O.S., registrar intervenções e visualizar alertas. O Gestor possui os mesmos privilégios, acrescidos de: </w:t>
      </w:r>
      <w:r>
        <w:lastRenderedPageBreak/>
        <w:t>cadastrar máquinas e técnicos, visualizar o histórico completo de manutenções e gerar relatórios de reincidência.</w:t>
      </w:r>
    </w:p>
    <w:p w14:paraId="7405AE7D" w14:textId="77777777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>→ O Diagrama de Caso de Uso completo (UML) está disponível na pasta /</w:t>
      </w:r>
      <w:proofErr w:type="spellStart"/>
      <w:r>
        <w:rPr>
          <w:i/>
          <w:iCs/>
          <w:color w:val="666666"/>
          <w:sz w:val="20"/>
          <w:szCs w:val="20"/>
        </w:rPr>
        <w:t>docs</w:t>
      </w:r>
      <w:proofErr w:type="spellEnd"/>
      <w:r>
        <w:rPr>
          <w:i/>
          <w:iCs/>
          <w:color w:val="666666"/>
          <w:sz w:val="20"/>
          <w:szCs w:val="20"/>
        </w:rPr>
        <w:t>/diagramas/ do repositório GitHub.</w:t>
      </w:r>
    </w:p>
    <w:p w14:paraId="1903D5D1" w14:textId="77777777" w:rsidR="00F82ECA" w:rsidRDefault="00F82ECA"/>
    <w:p w14:paraId="383C5703" w14:textId="05CE5CCA" w:rsidR="00D752AE" w:rsidRDefault="00D752AE">
      <w:r>
        <w:rPr>
          <w:noProof/>
        </w:rPr>
        <w:drawing>
          <wp:inline distT="0" distB="0" distL="0" distR="0" wp14:anchorId="58CA7425" wp14:editId="7DD0C994">
            <wp:extent cx="5943600" cy="4604385"/>
            <wp:effectExtent l="0" t="0" r="0" b="5715"/>
            <wp:docPr id="928008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08038" name="Imagem 92800803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75B0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3" w:name="_Toc226729916"/>
      <w:r>
        <w:lastRenderedPageBreak/>
        <w:t>5. DIAGRAMAS UML</w:t>
      </w:r>
      <w:bookmarkEnd w:id="13"/>
    </w:p>
    <w:p w14:paraId="6865B4B5" w14:textId="77777777" w:rsidR="00F82ECA" w:rsidRDefault="00000000">
      <w:pPr>
        <w:spacing w:before="120" w:after="120" w:line="360" w:lineRule="auto"/>
        <w:jc w:val="both"/>
      </w:pPr>
      <w:r>
        <w:t xml:space="preserve">Esta seção apresenta os diagramas UML do </w:t>
      </w:r>
      <w:proofErr w:type="spellStart"/>
      <w:r>
        <w:t>MaintSys</w:t>
      </w:r>
      <w:proofErr w:type="spellEnd"/>
      <w:r>
        <w:t xml:space="preserve">. O Diagrama de Classes modela a estrutura estática dos cinco modelos </w:t>
      </w:r>
      <w:proofErr w:type="spellStart"/>
      <w:r>
        <w:t>Eloquent</w:t>
      </w:r>
      <w:proofErr w:type="spellEnd"/>
      <w:r>
        <w:t xml:space="preserve"> e seus relacionamentos. O Diagrama de Sequência ilustra o fluxo dinâmico da criação de uma Ordem de Serviço, o caso de uso central da API.</w:t>
      </w:r>
    </w:p>
    <w:p w14:paraId="20D26071" w14:textId="77777777" w:rsidR="00F82ECA" w:rsidRDefault="00000000">
      <w:pPr>
        <w:pStyle w:val="Ttulo2"/>
      </w:pPr>
      <w:bookmarkStart w:id="14" w:name="_Toc226729917"/>
      <w:r>
        <w:t>5.1. Diagrama de Classes</w:t>
      </w:r>
      <w:bookmarkEnd w:id="14"/>
    </w:p>
    <w:p w14:paraId="41CA9CFA" w14:textId="77777777" w:rsidR="00F82ECA" w:rsidRDefault="00000000">
      <w:pPr>
        <w:spacing w:before="120" w:after="120" w:line="360" w:lineRule="auto"/>
        <w:jc w:val="both"/>
      </w:pPr>
      <w:r>
        <w:t xml:space="preserve">Representa os cinco modelos </w:t>
      </w:r>
      <w:proofErr w:type="spellStart"/>
      <w:r>
        <w:t>Eloquent</w:t>
      </w:r>
      <w:proofErr w:type="spellEnd"/>
      <w:r>
        <w:t xml:space="preserve"> ORM do </w:t>
      </w:r>
      <w:proofErr w:type="spellStart"/>
      <w:r>
        <w:t>MaintSys</w:t>
      </w:r>
      <w:proofErr w:type="spellEnd"/>
      <w:r>
        <w:t xml:space="preserve"> — </w:t>
      </w:r>
      <w:proofErr w:type="spellStart"/>
      <w:r>
        <w:t>User</w:t>
      </w:r>
      <w:proofErr w:type="spellEnd"/>
      <w:r>
        <w:t xml:space="preserve">, </w:t>
      </w:r>
      <w:proofErr w:type="gramStart"/>
      <w:r>
        <w:t>Maquina</w:t>
      </w:r>
      <w:proofErr w:type="gramEnd"/>
      <w:r>
        <w:t xml:space="preserve">, </w:t>
      </w:r>
      <w:proofErr w:type="spellStart"/>
      <w:r>
        <w:t>OrdemServico</w:t>
      </w:r>
      <w:proofErr w:type="spellEnd"/>
      <w:r>
        <w:t xml:space="preserve">, </w:t>
      </w:r>
      <w:proofErr w:type="spellStart"/>
      <w:r>
        <w:t>Intervencao</w:t>
      </w:r>
      <w:proofErr w:type="spellEnd"/>
      <w:r>
        <w:t xml:space="preserve"> e Alerta — com seus atributos, tipos de dado e métodos de relacionamento. Cada classe corresponde diretamente a uma tabela do banco MySQL.</w:t>
      </w:r>
    </w:p>
    <w:p w14:paraId="14F4F911" w14:textId="77777777" w:rsidR="00F82ECA" w:rsidRDefault="00F82ECA"/>
    <w:p w14:paraId="1503B747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ADFCDA4" wp14:editId="66E0E584">
            <wp:extent cx="5524500" cy="6010275"/>
            <wp:effectExtent l="0" t="0" r="0" b="0"/>
            <wp:docPr id="1" name="class_diagram" descr="Diagrama de Classes do MaintSys" title="Diagrama de Clas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D7D0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 xml:space="preserve">Figura 1 — Diagrama de Classes do </w:t>
      </w:r>
      <w:proofErr w:type="spellStart"/>
      <w:r>
        <w:rPr>
          <w:i/>
          <w:iCs/>
          <w:color w:val="777777"/>
          <w:sz w:val="18"/>
          <w:szCs w:val="18"/>
        </w:rPr>
        <w:t>MaintSys</w:t>
      </w:r>
      <w:proofErr w:type="spellEnd"/>
    </w:p>
    <w:p w14:paraId="3156292B" w14:textId="77777777" w:rsidR="00F82ECA" w:rsidRDefault="00000000">
      <w:pPr>
        <w:pStyle w:val="Ttulo2"/>
      </w:pPr>
      <w:bookmarkStart w:id="15" w:name="_Toc226729918"/>
      <w:r>
        <w:t>5.2. Diagrama de Sequência — Criação de O.S.</w:t>
      </w:r>
      <w:bookmarkEnd w:id="15"/>
    </w:p>
    <w:p w14:paraId="517631F5" w14:textId="77777777" w:rsidR="00F82ECA" w:rsidRDefault="00000000">
      <w:pPr>
        <w:spacing w:before="120" w:after="120" w:line="360" w:lineRule="auto"/>
        <w:jc w:val="both"/>
      </w:pPr>
      <w:r>
        <w:t xml:space="preserve">Descreve a interação temporal entre os participantes do sistema no fluxo de criação de uma Ordem de Serviço: o técnico envia a requisição, o middleware valida o token, o </w:t>
      </w:r>
      <w:proofErr w:type="spellStart"/>
      <w:r>
        <w:t>controller</w:t>
      </w:r>
      <w:proofErr w:type="spellEnd"/>
      <w:r>
        <w:t xml:space="preserve"> verifica a máquina, persiste a O.S. e dispara o alerta automático de status. Linhas em tracejado representam retornos e fluxos de erro (</w:t>
      </w:r>
      <w:proofErr w:type="spellStart"/>
      <w:r>
        <w:t>alt</w:t>
      </w:r>
      <w:proofErr w:type="spellEnd"/>
      <w:r>
        <w:t>).</w:t>
      </w:r>
    </w:p>
    <w:p w14:paraId="3E676DF4" w14:textId="77777777" w:rsidR="00F82ECA" w:rsidRDefault="00F82ECA"/>
    <w:p w14:paraId="20F1FD56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D1EA18" wp14:editId="7C0E7F32">
            <wp:extent cx="5524500" cy="5029200"/>
            <wp:effectExtent l="0" t="0" r="0" b="0"/>
            <wp:docPr id="721808446" name="sequence_diagram" descr="Diagrama de Sequência do MaintSys" title="Diagrama de Sequê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A1F5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>Figura 2 — Diagrama de Sequência: POST /api/ordens</w:t>
      </w:r>
    </w:p>
    <w:p w14:paraId="0DA22C6B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6" w:name="_Toc226729919"/>
      <w:r>
        <w:lastRenderedPageBreak/>
        <w:t>6. VERSIONAMENTO</w:t>
      </w:r>
      <w:bookmarkEnd w:id="16"/>
    </w:p>
    <w:p w14:paraId="218EB474" w14:textId="77777777" w:rsidR="00F82ECA" w:rsidRDefault="00000000">
      <w:pPr>
        <w:spacing w:before="120" w:after="120" w:line="360" w:lineRule="auto"/>
        <w:jc w:val="both"/>
      </w:pPr>
      <w:r>
        <w:t xml:space="preserve">O versionamento do </w:t>
      </w:r>
      <w:proofErr w:type="spellStart"/>
      <w:r>
        <w:t>MaintSys</w:t>
      </w:r>
      <w:proofErr w:type="spellEnd"/>
      <w:r>
        <w:t xml:space="preserve"> utiliza </w:t>
      </w:r>
      <w:proofErr w:type="spellStart"/>
      <w:r>
        <w:t>Git</w:t>
      </w:r>
      <w:proofErr w:type="spellEnd"/>
      <w:r>
        <w:t xml:space="preserve"> com hospedagem no GitHub. A estratégia adota </w:t>
      </w:r>
      <w:proofErr w:type="spellStart"/>
      <w:r>
        <w:t>GitFlow</w:t>
      </w:r>
      <w:proofErr w:type="spellEnd"/>
      <w:r>
        <w:t xml:space="preserve"> simplificado, garantindo isolamento de funcionalidades, rastreabilidade e fluxo seguro para a </w:t>
      </w:r>
      <w:proofErr w:type="spellStart"/>
      <w:r>
        <w:t>branch</w:t>
      </w:r>
      <w:proofErr w:type="spellEnd"/>
      <w:r>
        <w:t xml:space="preserve"> principal. O gerenciamento das tarefas e sprints é realizado via </w:t>
      </w:r>
      <w:proofErr w:type="spellStart"/>
      <w:r>
        <w:t>Trello</w:t>
      </w:r>
      <w:proofErr w:type="spellEnd"/>
      <w:r>
        <w:t>, permitindo visibilidade do progresso de cada atividade pela equipe.</w:t>
      </w:r>
    </w:p>
    <w:p w14:paraId="7AAD86BA" w14:textId="77777777" w:rsidR="00F82ECA" w:rsidRDefault="00F82ECA"/>
    <w:p w14:paraId="6E167D70" w14:textId="5894EE92" w:rsidR="00F82ECA" w:rsidRDefault="00000000">
      <w:pPr>
        <w:spacing w:before="80" w:after="160"/>
        <w:ind w:left="360"/>
      </w:pPr>
      <w:r>
        <w:rPr>
          <w:i/>
          <w:iCs/>
          <w:color w:val="666666"/>
          <w:sz w:val="20"/>
          <w:szCs w:val="20"/>
        </w:rPr>
        <w:t xml:space="preserve">→ Quadro </w:t>
      </w:r>
      <w:proofErr w:type="spellStart"/>
      <w:r>
        <w:rPr>
          <w:i/>
          <w:iCs/>
          <w:color w:val="666666"/>
          <w:sz w:val="20"/>
          <w:szCs w:val="20"/>
        </w:rPr>
        <w:t>Trello</w:t>
      </w:r>
      <w:proofErr w:type="spellEnd"/>
      <w:r>
        <w:rPr>
          <w:i/>
          <w:iCs/>
          <w:color w:val="666666"/>
          <w:sz w:val="20"/>
          <w:szCs w:val="20"/>
        </w:rPr>
        <w:t xml:space="preserve"> do projeto: </w:t>
      </w:r>
      <w:hyperlink r:id="rId11" w:history="1">
        <w:proofErr w:type="spellStart"/>
        <w:r w:rsidR="007964E1" w:rsidRPr="007964E1">
          <w:rPr>
            <w:rStyle w:val="Hyperlink"/>
          </w:rPr>
          <w:t>Trello</w:t>
        </w:r>
        <w:proofErr w:type="spellEnd"/>
      </w:hyperlink>
    </w:p>
    <w:p w14:paraId="6FD712DE" w14:textId="77777777" w:rsidR="00F82ECA" w:rsidRDefault="00000000">
      <w:pPr>
        <w:pStyle w:val="Ttulo2"/>
      </w:pPr>
      <w:bookmarkStart w:id="17" w:name="_Toc226729920"/>
      <w:r>
        <w:t xml:space="preserve">6.1. </w:t>
      </w:r>
      <w:proofErr w:type="spellStart"/>
      <w:r>
        <w:t>Branches</w:t>
      </w:r>
      <w:bookmarkEnd w:id="17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82ECA" w14:paraId="0C26EADF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BBF1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Branch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FAE1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F82ECA" w14:paraId="4F4C81D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0D352B" w14:textId="77777777" w:rsidR="00F82ECA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BD8964" w14:textId="77777777" w:rsidR="00F82ECA" w:rsidRDefault="00000000">
            <w:r>
              <w:rPr>
                <w:color w:val="000000"/>
                <w:sz w:val="20"/>
                <w:szCs w:val="20"/>
              </w:rPr>
              <w:t>Branch principal. Código estável e revisado, pronto para produção.</w:t>
            </w:r>
          </w:p>
        </w:tc>
      </w:tr>
      <w:tr w:rsidR="00F82ECA" w14:paraId="4994F6E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DFE01" w14:textId="77777777" w:rsidR="00F82ECA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65198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Branch de integração, reúne funcionalidades concluídas antes de ir para </w:t>
            </w:r>
            <w:proofErr w:type="spellStart"/>
            <w:r>
              <w:rPr>
                <w:color w:val="000000"/>
                <w:sz w:val="20"/>
                <w:szCs w:val="20"/>
              </w:rPr>
              <w:t>main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F82ECA" w14:paraId="08526B3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0EF14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feature/*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70D96F" w14:textId="77777777" w:rsidR="00F82ECA" w:rsidRDefault="00000000">
            <w:r>
              <w:rPr>
                <w:color w:val="000000"/>
                <w:sz w:val="20"/>
                <w:szCs w:val="20"/>
              </w:rPr>
              <w:t>Novas funcionalidades. Ex.: feature/</w:t>
            </w:r>
            <w:proofErr w:type="spellStart"/>
            <w:r>
              <w:rPr>
                <w:color w:val="000000"/>
                <w:sz w:val="20"/>
                <w:szCs w:val="20"/>
              </w:rPr>
              <w:t>autenticacao</w:t>
            </w:r>
            <w:proofErr w:type="spellEnd"/>
            <w:r>
              <w:rPr>
                <w:color w:val="000000"/>
                <w:sz w:val="20"/>
                <w:szCs w:val="20"/>
              </w:rPr>
              <w:t>, feature/ordens-</w:t>
            </w:r>
            <w:proofErr w:type="spellStart"/>
            <w:r>
              <w:rPr>
                <w:color w:val="000000"/>
                <w:sz w:val="20"/>
                <w:szCs w:val="20"/>
              </w:rPr>
              <w:t>servico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F82ECA" w14:paraId="288CA7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E8DCEC" w14:textId="77777777" w:rsidR="00F82ECA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fix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03ACC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Correção de bugs. Ex.: </w:t>
            </w:r>
            <w:proofErr w:type="spellStart"/>
            <w:r>
              <w:rPr>
                <w:color w:val="000000"/>
                <w:sz w:val="20"/>
                <w:szCs w:val="20"/>
              </w:rPr>
              <w:t>fix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validacao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-token, </w:t>
            </w:r>
            <w:proofErr w:type="spellStart"/>
            <w:r>
              <w:rPr>
                <w:color w:val="000000"/>
                <w:sz w:val="20"/>
                <w:szCs w:val="20"/>
              </w:rPr>
              <w:t>fix</w:t>
            </w:r>
            <w:proofErr w:type="spellEnd"/>
            <w:r>
              <w:rPr>
                <w:color w:val="000000"/>
                <w:sz w:val="20"/>
                <w:szCs w:val="20"/>
              </w:rPr>
              <w:t>/status-</w:t>
            </w:r>
            <w:proofErr w:type="gramStart"/>
            <w:r>
              <w:rPr>
                <w:color w:val="000000"/>
                <w:sz w:val="20"/>
                <w:szCs w:val="20"/>
              </w:rPr>
              <w:t>maquina</w:t>
            </w:r>
            <w:proofErr w:type="gram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F82ECA" w14:paraId="50D64B1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153C66" w14:textId="77777777" w:rsidR="00F82ECA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AE454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Atualizações de documentação. Ex.: </w:t>
            </w:r>
            <w:proofErr w:type="spellStart"/>
            <w:r>
              <w:rPr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readme-endpoints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480BDD17" w14:textId="77777777" w:rsidR="00F82ECA" w:rsidRDefault="00F82ECA"/>
    <w:p w14:paraId="0A2DA17D" w14:textId="77777777" w:rsidR="00F82ECA" w:rsidRDefault="00000000">
      <w:pPr>
        <w:pStyle w:val="Ttulo2"/>
      </w:pPr>
      <w:bookmarkStart w:id="18" w:name="_Toc226729921"/>
      <w:r>
        <w:t xml:space="preserve">6.2. Padrão de </w:t>
      </w:r>
      <w:proofErr w:type="spellStart"/>
      <w:r>
        <w:t>Commits</w:t>
      </w:r>
      <w:proofErr w:type="spellEnd"/>
      <w:r>
        <w:t xml:space="preserve"> (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>)</w:t>
      </w:r>
      <w:bookmarkEnd w:id="18"/>
    </w:p>
    <w:p w14:paraId="1398DBA1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 xml:space="preserve">feat: nova funcionalidade. Ex.: feat: implementa </w:t>
      </w:r>
      <w:proofErr w:type="spellStart"/>
      <w:r>
        <w:t>endpoint</w:t>
      </w:r>
      <w:proofErr w:type="spellEnd"/>
      <w:r>
        <w:t xml:space="preserve"> POST /api/ordens</w:t>
      </w:r>
    </w:p>
    <w:p w14:paraId="6A2E713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fix</w:t>
      </w:r>
      <w:proofErr w:type="spellEnd"/>
      <w:r>
        <w:t xml:space="preserve">: correção de bug. Ex.: </w:t>
      </w:r>
      <w:proofErr w:type="spellStart"/>
      <w:r>
        <w:t>fix</w:t>
      </w:r>
      <w:proofErr w:type="spellEnd"/>
      <w:r>
        <w:t>: corrige validação de token expirado</w:t>
      </w:r>
    </w:p>
    <w:p w14:paraId="12B996D5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docs</w:t>
      </w:r>
      <w:proofErr w:type="spellEnd"/>
      <w:r>
        <w:t xml:space="preserve">: documentação. Ex.: </w:t>
      </w:r>
      <w:proofErr w:type="spellStart"/>
      <w:r>
        <w:t>docs</w:t>
      </w:r>
      <w:proofErr w:type="spellEnd"/>
      <w:r>
        <w:t xml:space="preserve">: adiciona </w:t>
      </w:r>
      <w:proofErr w:type="spellStart"/>
      <w:r>
        <w:t>collection</w:t>
      </w:r>
      <w:proofErr w:type="spellEnd"/>
      <w:r>
        <w:t xml:space="preserve"> </w:t>
      </w:r>
      <w:proofErr w:type="spellStart"/>
      <w:r>
        <w:t>Postman</w:t>
      </w:r>
      <w:proofErr w:type="spellEnd"/>
    </w:p>
    <w:p w14:paraId="74DC3308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test</w:t>
      </w:r>
      <w:proofErr w:type="spellEnd"/>
      <w:r>
        <w:t xml:space="preserve">: testes. Ex.: </w:t>
      </w:r>
      <w:proofErr w:type="spellStart"/>
      <w:r>
        <w:t>test</w:t>
      </w:r>
      <w:proofErr w:type="spellEnd"/>
      <w:r>
        <w:t xml:space="preserve">: adiciona testes unitários para </w:t>
      </w:r>
      <w:proofErr w:type="spellStart"/>
      <w:r>
        <w:t>OrdemService</w:t>
      </w:r>
      <w:proofErr w:type="spellEnd"/>
    </w:p>
    <w:p w14:paraId="3E9EA8F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proofErr w:type="spellStart"/>
      <w:r>
        <w:t>refactor</w:t>
      </w:r>
      <w:proofErr w:type="spellEnd"/>
      <w:r>
        <w:t>: refatoração sem mudança de comportamento externo</w:t>
      </w:r>
    </w:p>
    <w:p w14:paraId="67C453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 xml:space="preserve">chore: configuração e manutenção. Ex.: chore: atualiza dependências </w:t>
      </w:r>
      <w:proofErr w:type="spellStart"/>
      <w:r>
        <w:t>composer</w:t>
      </w:r>
      <w:proofErr w:type="spellEnd"/>
    </w:p>
    <w:p w14:paraId="71C85FA3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9" w:name="_Toc226729922"/>
      <w:r>
        <w:lastRenderedPageBreak/>
        <w:t>7. CONCLUSÃO</w:t>
      </w:r>
      <w:bookmarkEnd w:id="19"/>
    </w:p>
    <w:p w14:paraId="2F09D37F" w14:textId="77777777" w:rsidR="00F82ECA" w:rsidRDefault="00000000">
      <w:pPr>
        <w:spacing w:before="120" w:after="120" w:line="360" w:lineRule="auto"/>
        <w:jc w:val="both"/>
      </w:pPr>
      <w:r>
        <w:t xml:space="preserve">O </w:t>
      </w:r>
      <w:proofErr w:type="spellStart"/>
      <w:r>
        <w:t>MaintSys</w:t>
      </w:r>
      <w:proofErr w:type="spellEnd"/>
      <w:r>
        <w:t xml:space="preserve"> entrega uma solução </w:t>
      </w:r>
      <w:proofErr w:type="spellStart"/>
      <w:r>
        <w:t>back-end</w:t>
      </w:r>
      <w:proofErr w:type="spellEnd"/>
      <w:r>
        <w:t xml:space="preserve"> completa para o desafio proposto pelo SENAI: eliminar as fichas de papel e centralizar o controle de manutenção industrial em um sistema digital, seguro e rastreável. A API </w:t>
      </w:r>
      <w:proofErr w:type="spellStart"/>
      <w:r>
        <w:t>RESTful</w:t>
      </w:r>
      <w:proofErr w:type="spellEnd"/>
      <w:r>
        <w:t xml:space="preserve"> desenvolvida em </w:t>
      </w:r>
      <w:proofErr w:type="spellStart"/>
      <w:r>
        <w:t>Laravel</w:t>
      </w:r>
      <w:proofErr w:type="spellEnd"/>
      <w:r>
        <w:t xml:space="preserve"> cobre todos os módulos essenciais — gestão de técnicos, inventário de máquinas, Ordens de Serviço, histórico de intervenções e alertas automáticos de status.</w:t>
      </w:r>
    </w:p>
    <w:p w14:paraId="27037C8A" w14:textId="77777777" w:rsidR="00F82ECA" w:rsidRDefault="00F82ECA"/>
    <w:p w14:paraId="4BCD85F6" w14:textId="77777777" w:rsidR="00F82ECA" w:rsidRDefault="00000000">
      <w:pPr>
        <w:spacing w:before="120" w:after="120" w:line="360" w:lineRule="auto"/>
        <w:jc w:val="both"/>
      </w:pPr>
      <w:r>
        <w:t xml:space="preserve">A arquitetura do projeto — com </w:t>
      </w:r>
      <w:proofErr w:type="spellStart"/>
      <w:r>
        <w:t>Eloquent</w:t>
      </w:r>
      <w:proofErr w:type="spellEnd"/>
      <w:r>
        <w:t xml:space="preserve"> ORM, autenticação via Sanctum, padrões PSR-12 e Clean </w:t>
      </w:r>
      <w:proofErr w:type="spellStart"/>
      <w:r>
        <w:t>Code</w:t>
      </w:r>
      <w:proofErr w:type="spellEnd"/>
      <w:r>
        <w:t xml:space="preserve"> — garante manutenibilidade e facilidade de expansão futura. O sistema está preparado para integração com tablets industriais e terminais de chão de fábrica, e os </w:t>
      </w:r>
      <w:proofErr w:type="spellStart"/>
      <w:r>
        <w:t>endpoints</w:t>
      </w:r>
      <w:proofErr w:type="spellEnd"/>
      <w:r>
        <w:t xml:space="preserve"> documentados via </w:t>
      </w:r>
      <w:proofErr w:type="spellStart"/>
      <w:r>
        <w:t>Postman</w:t>
      </w:r>
      <w:proofErr w:type="spellEnd"/>
      <w:r>
        <w:t xml:space="preserve"> facilitam a futura construção de interfaces web ou mobile.</w:t>
      </w:r>
    </w:p>
    <w:p w14:paraId="26990151" w14:textId="77777777" w:rsidR="00F82ECA" w:rsidRDefault="00F82ECA"/>
    <w:p w14:paraId="56D436D3" w14:textId="77777777" w:rsidR="00F82ECA" w:rsidRDefault="00000000">
      <w:pPr>
        <w:spacing w:before="120" w:after="120" w:line="360" w:lineRule="auto"/>
        <w:jc w:val="both"/>
      </w:pPr>
      <w:r>
        <w:t xml:space="preserve">Como evoluções futuras, sugere-se: integração com sistemas ERP via </w:t>
      </w:r>
      <w:proofErr w:type="spellStart"/>
      <w:r>
        <w:t>webhooks</w:t>
      </w:r>
      <w:proofErr w:type="spellEnd"/>
      <w:r>
        <w:t>, módulo de manutenção preditiva com análise de padrões de defeito, dashboard em tempo real com indicadores MTTR e MTBF, e aplicativo mobile nativo (</w:t>
      </w:r>
      <w:proofErr w:type="spellStart"/>
      <w:r>
        <w:t>Flutter</w:t>
      </w:r>
      <w:proofErr w:type="spellEnd"/>
      <w:r>
        <w:t>) para uso offline no galpão.</w:t>
      </w:r>
    </w:p>
    <w:p w14:paraId="2648118C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20" w:name="_Toc226729923"/>
      <w:r>
        <w:lastRenderedPageBreak/>
        <w:t>8. REFERÊNCIAS BIBLIOGRÁFICAS</w:t>
      </w:r>
      <w:bookmarkEnd w:id="20"/>
    </w:p>
    <w:p w14:paraId="35D5F9FB" w14:textId="77777777" w:rsidR="00F82ECA" w:rsidRDefault="00000000">
      <w:pPr>
        <w:spacing w:before="120" w:after="120" w:line="360" w:lineRule="auto"/>
        <w:jc w:val="both"/>
      </w:pPr>
      <w:r>
        <w:t xml:space="preserve">LARAVEL. </w:t>
      </w:r>
      <w:proofErr w:type="spellStart"/>
      <w:r>
        <w:t>Laravel</w:t>
      </w:r>
      <w:proofErr w:type="spellEnd"/>
      <w:r>
        <w:t xml:space="preserve"> — The PHP Framework For Web </w:t>
      </w:r>
      <w:proofErr w:type="spellStart"/>
      <w:r>
        <w:t>Artisans</w:t>
      </w:r>
      <w:proofErr w:type="spellEnd"/>
      <w:r>
        <w:t>. Disponível em: https://laravel.com. Acesso em: 2026.</w:t>
      </w:r>
    </w:p>
    <w:p w14:paraId="6CE3EF04" w14:textId="77777777" w:rsidR="00F82ECA" w:rsidRDefault="00F82ECA"/>
    <w:p w14:paraId="7F556EAD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MYSQL. MySQL Documentation. Oracle Corporation. </w:t>
      </w:r>
      <w:r>
        <w:t>Disponível em: https://dev.mysql.com/doc/. Acesso em: 2026.</w:t>
      </w:r>
    </w:p>
    <w:p w14:paraId="0B83D75D" w14:textId="77777777" w:rsidR="00F82ECA" w:rsidRDefault="00F82ECA"/>
    <w:p w14:paraId="5BE9CFA5" w14:textId="77777777" w:rsidR="00F82ECA" w:rsidRDefault="00000000">
      <w:pPr>
        <w:spacing w:before="120" w:after="120" w:line="360" w:lineRule="auto"/>
        <w:jc w:val="both"/>
      </w:pPr>
      <w:r>
        <w:t xml:space="preserve">LARAVEL. </w:t>
      </w:r>
      <w:proofErr w:type="spellStart"/>
      <w:r>
        <w:t>Laravel</w:t>
      </w:r>
      <w:proofErr w:type="spellEnd"/>
      <w:r>
        <w:t xml:space="preserve"> Sanctum — API Token </w:t>
      </w:r>
      <w:proofErr w:type="spellStart"/>
      <w:r>
        <w:t>Authentication</w:t>
      </w:r>
      <w:proofErr w:type="spellEnd"/>
      <w:r>
        <w:t>. Disponível em: https://laravel.com/docs/sanctum. Acesso em: 2026.</w:t>
      </w:r>
    </w:p>
    <w:p w14:paraId="33CFC402" w14:textId="77777777" w:rsidR="00F82ECA" w:rsidRDefault="00F82ECA"/>
    <w:p w14:paraId="449F5D1D" w14:textId="77777777" w:rsidR="00F82ECA" w:rsidRDefault="00000000">
      <w:pPr>
        <w:spacing w:before="120" w:after="120" w:line="360" w:lineRule="auto"/>
        <w:jc w:val="both"/>
      </w:pPr>
      <w:r>
        <w:t xml:space="preserve">FIGMA. </w:t>
      </w:r>
      <w:proofErr w:type="spellStart"/>
      <w:r>
        <w:t>Figma</w:t>
      </w:r>
      <w:proofErr w:type="spellEnd"/>
      <w:r>
        <w:t xml:space="preserve">: The </w:t>
      </w:r>
      <w:proofErr w:type="spellStart"/>
      <w:r>
        <w:t>Collaborative</w:t>
      </w:r>
      <w:proofErr w:type="spellEnd"/>
      <w:r>
        <w:t xml:space="preserve"> Interface Design Tool. Disponível em: https://www.figma.com. Acesso em: 2026.</w:t>
      </w:r>
    </w:p>
    <w:p w14:paraId="30C3F9F4" w14:textId="77777777" w:rsidR="00F82ECA" w:rsidRDefault="00F82ECA"/>
    <w:p w14:paraId="6958C600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 w:rsidRPr="001B662B">
        <w:rPr>
          <w:lang w:val="en-US"/>
        </w:rPr>
        <w:t xml:space="preserve">CONVENTIONAL COMMITS. A specification for adding human and </w:t>
      </w:r>
      <w:proofErr w:type="gramStart"/>
      <w:r w:rsidRPr="001B662B">
        <w:rPr>
          <w:lang w:val="en-US"/>
        </w:rPr>
        <w:t>machine readable</w:t>
      </w:r>
      <w:proofErr w:type="gramEnd"/>
      <w:r w:rsidRPr="001B662B">
        <w:rPr>
          <w:lang w:val="en-US"/>
        </w:rPr>
        <w:t xml:space="preserve"> meaning to commit messages. </w:t>
      </w:r>
      <w:proofErr w:type="spellStart"/>
      <w:r w:rsidRPr="001B662B">
        <w:rPr>
          <w:lang w:val="en-US"/>
        </w:rPr>
        <w:t>Disponível</w:t>
      </w:r>
      <w:proofErr w:type="spellEnd"/>
      <w:r w:rsidRPr="001B662B">
        <w:rPr>
          <w:lang w:val="en-US"/>
        </w:rPr>
        <w:t xml:space="preserve"> </w:t>
      </w:r>
      <w:proofErr w:type="spellStart"/>
      <w:r w:rsidRPr="001B662B">
        <w:rPr>
          <w:lang w:val="en-US"/>
        </w:rPr>
        <w:t>em</w:t>
      </w:r>
      <w:proofErr w:type="spellEnd"/>
      <w:r w:rsidRPr="001B662B">
        <w:rPr>
          <w:lang w:val="en-US"/>
        </w:rPr>
        <w:t xml:space="preserve">: https://www.conventionalcommits.org. </w:t>
      </w:r>
      <w:proofErr w:type="spellStart"/>
      <w:r w:rsidRPr="001B662B">
        <w:rPr>
          <w:lang w:val="en-US"/>
        </w:rPr>
        <w:t>Acesso</w:t>
      </w:r>
      <w:proofErr w:type="spellEnd"/>
      <w:r w:rsidRPr="001B662B">
        <w:rPr>
          <w:lang w:val="en-US"/>
        </w:rPr>
        <w:t xml:space="preserve"> </w:t>
      </w:r>
      <w:proofErr w:type="spellStart"/>
      <w:r w:rsidRPr="001B662B">
        <w:rPr>
          <w:lang w:val="en-US"/>
        </w:rPr>
        <w:t>em</w:t>
      </w:r>
      <w:proofErr w:type="spellEnd"/>
      <w:r w:rsidRPr="001B662B">
        <w:rPr>
          <w:lang w:val="en-US"/>
        </w:rPr>
        <w:t>: 2026.</w:t>
      </w:r>
    </w:p>
    <w:p w14:paraId="0DB0EF54" w14:textId="77777777" w:rsidR="00F82ECA" w:rsidRPr="001B662B" w:rsidRDefault="00F82ECA">
      <w:pPr>
        <w:rPr>
          <w:lang w:val="en-US"/>
        </w:rPr>
      </w:pPr>
    </w:p>
    <w:p w14:paraId="57DA309F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MARTIN, Robert C. Clean Code: A Handbook of Agile Software Craftsmanship. </w:t>
      </w:r>
      <w:r>
        <w:t>Prentice Hall, 2008.</w:t>
      </w:r>
    </w:p>
    <w:p w14:paraId="68882C0F" w14:textId="77777777" w:rsidR="00F82ECA" w:rsidRDefault="00F82ECA"/>
    <w:p w14:paraId="4B0F35A8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>
        <w:t xml:space="preserve">FOWLER, Martin.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Enterprise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. </w:t>
      </w:r>
      <w:r w:rsidRPr="001B662B">
        <w:rPr>
          <w:lang w:val="en-US"/>
        </w:rPr>
        <w:t>Addison-Wesley, 2002.</w:t>
      </w:r>
    </w:p>
    <w:p w14:paraId="218A51B0" w14:textId="77777777" w:rsidR="00F82ECA" w:rsidRPr="001B662B" w:rsidRDefault="00F82ECA">
      <w:pPr>
        <w:rPr>
          <w:lang w:val="en-US"/>
        </w:rPr>
      </w:pPr>
    </w:p>
    <w:p w14:paraId="526C96BE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SCHWABER, Ken; SUTHERLAND, Jeff. The Scrum Guide. Scrum.org, 2020. </w:t>
      </w:r>
      <w:r>
        <w:t>Disponível em: https://scrumguides.org. Acesso em: 2026.</w:t>
      </w:r>
    </w:p>
    <w:sectPr w:rsidR="00F82ECA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C5A55" w14:textId="77777777" w:rsidR="00377695" w:rsidRDefault="00377695">
      <w:r>
        <w:separator/>
      </w:r>
    </w:p>
  </w:endnote>
  <w:endnote w:type="continuationSeparator" w:id="0">
    <w:p w14:paraId="3A07389A" w14:textId="77777777" w:rsidR="00377695" w:rsidRDefault="00377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1498" w14:textId="77777777" w:rsidR="00F82ECA" w:rsidRDefault="00000000">
    <w:pPr>
      <w:pBdr>
        <w:top w:val="single" w:sz="4" w:space="2" w:color="D6E4F0"/>
      </w:pBdr>
      <w:jc w:val="center"/>
    </w:pPr>
    <w:r>
      <w:rPr>
        <w:color w:val="888888"/>
        <w:sz w:val="16"/>
        <w:szCs w:val="16"/>
      </w:rPr>
      <w:t xml:space="preserve">Douglas Nogueira, </w:t>
    </w:r>
    <w:proofErr w:type="spellStart"/>
    <w:r>
      <w:rPr>
        <w:color w:val="888888"/>
        <w:sz w:val="16"/>
        <w:szCs w:val="16"/>
      </w:rPr>
      <w:t>Hayron</w:t>
    </w:r>
    <w:proofErr w:type="spellEnd"/>
    <w:r>
      <w:rPr>
        <w:color w:val="888888"/>
        <w:sz w:val="16"/>
        <w:szCs w:val="16"/>
      </w:rPr>
      <w:t xml:space="preserve"> de Oliveira &amp; Gabriel Marques — SENAI Limeira, SP —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A2E45" w14:textId="77777777" w:rsidR="00377695" w:rsidRDefault="00377695">
      <w:r>
        <w:separator/>
      </w:r>
    </w:p>
  </w:footnote>
  <w:footnote w:type="continuationSeparator" w:id="0">
    <w:p w14:paraId="3643B804" w14:textId="77777777" w:rsidR="00377695" w:rsidRDefault="00377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8355D" w14:textId="77777777" w:rsidR="00F82ECA" w:rsidRDefault="00000000">
    <w:pPr>
      <w:pBdr>
        <w:bottom w:val="single" w:sz="4" w:space="2" w:color="D6E4F0"/>
      </w:pBdr>
      <w:tabs>
        <w:tab w:val="right" w:pos="9360"/>
      </w:tabs>
    </w:pPr>
    <w:proofErr w:type="spellStart"/>
    <w:r>
      <w:rPr>
        <w:color w:val="2E75B6"/>
        <w:sz w:val="18"/>
        <w:szCs w:val="18"/>
      </w:rPr>
      <w:t>MaintSys</w:t>
    </w:r>
    <w:proofErr w:type="spellEnd"/>
    <w:r>
      <w:rPr>
        <w:color w:val="2E75B6"/>
        <w:sz w:val="18"/>
        <w:szCs w:val="18"/>
      </w:rPr>
      <w:t xml:space="preserve"> — Sistema de Manutenção Industrial 4.0</w:t>
    </w:r>
    <w:r>
      <w:tab/>
    </w:r>
    <w:r>
      <w:rPr>
        <w:color w:val="2E75B6"/>
        <w:sz w:val="18"/>
        <w:szCs w:val="18"/>
      </w:rPr>
      <w:fldChar w:fldCharType="begin"/>
    </w:r>
    <w:r>
      <w:rPr>
        <w:color w:val="2E75B6"/>
        <w:sz w:val="18"/>
        <w:szCs w:val="18"/>
      </w:rPr>
      <w:instrText>PAGE</w:instrText>
    </w:r>
    <w:r>
      <w:rPr>
        <w:color w:val="2E75B6"/>
        <w:sz w:val="18"/>
        <w:szCs w:val="18"/>
      </w:rPr>
      <w:fldChar w:fldCharType="separate"/>
    </w:r>
    <w:r w:rsidR="001B662B">
      <w:rPr>
        <w:noProof/>
        <w:color w:val="2E75B6"/>
        <w:sz w:val="18"/>
        <w:szCs w:val="18"/>
      </w:rPr>
      <w:t>2</w:t>
    </w:r>
    <w:r>
      <w:rPr>
        <w:color w:val="2E75B6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A64C5"/>
    <w:multiLevelType w:val="hybridMultilevel"/>
    <w:tmpl w:val="AB78C382"/>
    <w:lvl w:ilvl="0" w:tplc="EB9AF7DC">
      <w:start w:val="1"/>
      <w:numFmt w:val="bullet"/>
      <w:lvlText w:val="●"/>
      <w:lvlJc w:val="left"/>
      <w:pPr>
        <w:ind w:left="720" w:hanging="360"/>
      </w:pPr>
    </w:lvl>
    <w:lvl w:ilvl="1" w:tplc="651AFB10">
      <w:start w:val="1"/>
      <w:numFmt w:val="bullet"/>
      <w:lvlText w:val="○"/>
      <w:lvlJc w:val="left"/>
      <w:pPr>
        <w:ind w:left="1440" w:hanging="360"/>
      </w:pPr>
    </w:lvl>
    <w:lvl w:ilvl="2" w:tplc="55B209F2">
      <w:start w:val="1"/>
      <w:numFmt w:val="bullet"/>
      <w:lvlText w:val="■"/>
      <w:lvlJc w:val="left"/>
      <w:pPr>
        <w:ind w:left="2160" w:hanging="360"/>
      </w:pPr>
    </w:lvl>
    <w:lvl w:ilvl="3" w:tplc="C510954E">
      <w:start w:val="1"/>
      <w:numFmt w:val="bullet"/>
      <w:lvlText w:val="●"/>
      <w:lvlJc w:val="left"/>
      <w:pPr>
        <w:ind w:left="2880" w:hanging="360"/>
      </w:pPr>
    </w:lvl>
    <w:lvl w:ilvl="4" w:tplc="78245F86">
      <w:start w:val="1"/>
      <w:numFmt w:val="bullet"/>
      <w:lvlText w:val="○"/>
      <w:lvlJc w:val="left"/>
      <w:pPr>
        <w:ind w:left="3600" w:hanging="360"/>
      </w:pPr>
    </w:lvl>
    <w:lvl w:ilvl="5" w:tplc="301E56F6">
      <w:start w:val="1"/>
      <w:numFmt w:val="bullet"/>
      <w:lvlText w:val="■"/>
      <w:lvlJc w:val="left"/>
      <w:pPr>
        <w:ind w:left="4320" w:hanging="360"/>
      </w:pPr>
    </w:lvl>
    <w:lvl w:ilvl="6" w:tplc="9F04D5EE">
      <w:start w:val="1"/>
      <w:numFmt w:val="bullet"/>
      <w:lvlText w:val="●"/>
      <w:lvlJc w:val="left"/>
      <w:pPr>
        <w:ind w:left="5040" w:hanging="360"/>
      </w:pPr>
    </w:lvl>
    <w:lvl w:ilvl="7" w:tplc="A0E4CC78">
      <w:start w:val="1"/>
      <w:numFmt w:val="bullet"/>
      <w:lvlText w:val="●"/>
      <w:lvlJc w:val="left"/>
      <w:pPr>
        <w:ind w:left="5760" w:hanging="360"/>
      </w:pPr>
    </w:lvl>
    <w:lvl w:ilvl="8" w:tplc="BC7C88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E75A9C"/>
    <w:multiLevelType w:val="hybridMultilevel"/>
    <w:tmpl w:val="A3EAE09E"/>
    <w:lvl w:ilvl="0" w:tplc="8B8E4308">
      <w:start w:val="1"/>
      <w:numFmt w:val="bullet"/>
      <w:lvlText w:val="•"/>
      <w:lvlJc w:val="left"/>
      <w:pPr>
        <w:ind w:left="720" w:hanging="360"/>
      </w:pPr>
    </w:lvl>
    <w:lvl w:ilvl="1" w:tplc="FD765D50">
      <w:numFmt w:val="decimal"/>
      <w:lvlText w:val=""/>
      <w:lvlJc w:val="left"/>
    </w:lvl>
    <w:lvl w:ilvl="2" w:tplc="3C26F602">
      <w:numFmt w:val="decimal"/>
      <w:lvlText w:val=""/>
      <w:lvlJc w:val="left"/>
    </w:lvl>
    <w:lvl w:ilvl="3" w:tplc="2B909C10">
      <w:numFmt w:val="decimal"/>
      <w:lvlText w:val=""/>
      <w:lvlJc w:val="left"/>
    </w:lvl>
    <w:lvl w:ilvl="4" w:tplc="9C7E16EC">
      <w:numFmt w:val="decimal"/>
      <w:lvlText w:val=""/>
      <w:lvlJc w:val="left"/>
    </w:lvl>
    <w:lvl w:ilvl="5" w:tplc="CAEEC8AC">
      <w:numFmt w:val="decimal"/>
      <w:lvlText w:val=""/>
      <w:lvlJc w:val="left"/>
    </w:lvl>
    <w:lvl w:ilvl="6" w:tplc="0FC66970">
      <w:numFmt w:val="decimal"/>
      <w:lvlText w:val=""/>
      <w:lvlJc w:val="left"/>
    </w:lvl>
    <w:lvl w:ilvl="7" w:tplc="5396FD04">
      <w:numFmt w:val="decimal"/>
      <w:lvlText w:val=""/>
      <w:lvlJc w:val="left"/>
    </w:lvl>
    <w:lvl w:ilvl="8" w:tplc="05C81B3A">
      <w:numFmt w:val="decimal"/>
      <w:lvlText w:val=""/>
      <w:lvlJc w:val="left"/>
    </w:lvl>
  </w:abstractNum>
  <w:num w:numId="1" w16cid:durableId="1984894077">
    <w:abstractNumId w:val="0"/>
    <w:lvlOverride w:ilvl="0">
      <w:startOverride w:val="1"/>
    </w:lvlOverride>
  </w:num>
  <w:num w:numId="2" w16cid:durableId="13790404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ECA"/>
    <w:rsid w:val="00080CD7"/>
    <w:rsid w:val="001B662B"/>
    <w:rsid w:val="001D5436"/>
    <w:rsid w:val="00377695"/>
    <w:rsid w:val="004E1ADE"/>
    <w:rsid w:val="00695E15"/>
    <w:rsid w:val="007964E1"/>
    <w:rsid w:val="00D752AE"/>
    <w:rsid w:val="00F82ECA"/>
    <w:rsid w:val="00FD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0FA31"/>
  <w15:docId w15:val="{FD98D962-896D-4038-931F-618DCAF01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F549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1B662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B662B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7964E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964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leat-pickle-20252208.figma.site/login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rello.com/invite/b/699895865de97ce9e1ed0a19/ATTI092d2e5ed783761fc1dc5a293b494341499AB6EA/projeto-integrado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2261</Words>
  <Characters>12210</Characters>
  <Application>Microsoft Office Word</Application>
  <DocSecurity>0</DocSecurity>
  <Lines>101</Lines>
  <Paragraphs>28</Paragraphs>
  <ScaleCrop>false</ScaleCrop>
  <Company/>
  <LinksUpToDate>false</LinksUpToDate>
  <CharactersWithSpaces>14443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DOUGLAS NOGUEIRA PENIDO JUNIOR</cp:lastModifiedBy>
  <cp:revision>4</cp:revision>
  <dcterms:created xsi:type="dcterms:W3CDTF">2026-03-13T17:38:00Z</dcterms:created>
  <dcterms:modified xsi:type="dcterms:W3CDTF">2026-04-10T19:30:00Z</dcterms:modified>
</cp:coreProperties>
</file>