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true" noChangeArrowheads="true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CS1806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bookmarkStart w:id="7" w:name="_GoBack"/>
      <w:bookmarkEnd w:id="7"/>
      <w:r>
        <w:rPr>
          <w:rFonts w:hint="eastAsia"/>
          <w:b/>
          <w:sz w:val="28"/>
          <w:szCs w:val="28"/>
          <w:u w:val="single"/>
          <w:lang w:val="en-US" w:eastAsia="zh-CN"/>
        </w:rPr>
        <w:t>U201814670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李田田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崔金华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2020.12.17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"_Toc58398474" </w:instrText>
          </w:r>
          <w:r>
            <w:fldChar w:fldCharType="separate"/>
          </w:r>
          <w:r>
            <w:rPr>
              <w:rStyle w:val="20"/>
              <w:rFonts w:ascii="黑体" w:hAnsi="黑体" w:eastAsia="黑体"/>
            </w:rPr>
            <w:t>实验三 关系挖掘实验</w:t>
          </w:r>
          <w:r>
            <w:tab/>
          </w:r>
          <w:r>
            <w:fldChar w:fldCharType="begin"/>
          </w:r>
          <w:r>
            <w:instrText xml:space="preserve"> PAGEREF _Toc58398474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"_Toc58398475"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3.1 实验内容</w:t>
          </w:r>
          <w:r>
            <w:tab/>
          </w:r>
          <w:r>
            <w:fldChar w:fldCharType="begin"/>
          </w:r>
          <w:r>
            <w:instrText xml:space="preserve"> PAGEREF _Toc58398475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"_Toc58398476"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3.2 实验过程</w:t>
          </w:r>
          <w:r>
            <w:tab/>
          </w:r>
          <w:r>
            <w:fldChar w:fldCharType="begin"/>
          </w:r>
          <w:r>
            <w:instrText xml:space="preserve"> PAGEREF _Toc58398476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"_Toc58398477"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3.2.1 编程思路</w:t>
          </w:r>
          <w:r>
            <w:tab/>
          </w:r>
          <w:r>
            <w:fldChar w:fldCharType="begin"/>
          </w:r>
          <w:r>
            <w:instrText xml:space="preserve"> PAGEREF _Toc58398477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"_Toc58398478"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3.2.2 遇到的问题及解决方式</w:t>
          </w:r>
          <w:r>
            <w:tab/>
          </w:r>
          <w:r>
            <w:fldChar w:fldCharType="begin"/>
          </w:r>
          <w:r>
            <w:instrText xml:space="preserve"> PAGEREF _Toc58398478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"_Toc58398479"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3.2.3 实验测试与结果分析</w:t>
          </w:r>
          <w:r>
            <w:tab/>
          </w:r>
          <w:r>
            <w:fldChar w:fldCharType="begin"/>
          </w:r>
          <w:r>
            <w:instrText xml:space="preserve"> PAGEREF _Toc58398479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"_Toc58398480"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3.3 实验总结</w:t>
          </w:r>
          <w:r>
            <w:tab/>
          </w:r>
          <w:r>
            <w:fldChar w:fldCharType="begin"/>
          </w:r>
          <w:r>
            <w:instrText xml:space="preserve"> PAGEREF _Toc58398480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58398474"/>
      <w:r>
        <w:rPr>
          <w:rFonts w:hint="eastAsia" w:ascii="黑体" w:hAnsi="黑体" w:eastAsia="黑体"/>
          <w:bCs w:val="0"/>
          <w:sz w:val="28"/>
          <w:szCs w:val="20"/>
        </w:rPr>
        <w:t>实验三 关系挖掘实验</w:t>
      </w:r>
      <w:bookmarkEnd w:id="0"/>
    </w:p>
    <w:p>
      <w:pPr>
        <w:pStyle w:val="3"/>
        <w:ind w:firstLine="0" w:firstLineChars="0"/>
        <w:jc w:val="left"/>
        <w:rPr>
          <w:rFonts w:ascii="宋体" w:hAnsi="宋体" w:eastAsia="宋体"/>
          <w:b/>
          <w:sz w:val="24"/>
        </w:rPr>
      </w:pPr>
      <w:bookmarkStart w:id="1" w:name="_Toc58398475"/>
      <w:r>
        <w:rPr>
          <w:rFonts w:ascii="宋体" w:hAnsi="宋体" w:eastAsia="宋体"/>
          <w:b/>
          <w:sz w:val="24"/>
        </w:rPr>
        <w:t>3</w:t>
      </w:r>
      <w:r>
        <w:rPr>
          <w:rFonts w:hint="eastAsia" w:ascii="宋体" w:hAnsi="宋体" w:eastAsia="宋体"/>
          <w:b/>
          <w:sz w:val="24"/>
        </w:rPr>
        <w:t>.</w:t>
      </w:r>
      <w:r>
        <w:rPr>
          <w:rFonts w:ascii="宋体" w:hAnsi="宋体" w:eastAsia="宋体"/>
          <w:b/>
          <w:sz w:val="24"/>
        </w:rPr>
        <w:t>1</w:t>
      </w:r>
      <w:r>
        <w:rPr>
          <w:rFonts w:hint="eastAsia" w:ascii="宋体" w:hAnsi="宋体" w:eastAsia="宋体"/>
          <w:b/>
          <w:sz w:val="24"/>
        </w:rPr>
        <w:t xml:space="preserve"> 实验内容</w:t>
      </w:r>
      <w:bookmarkEnd w:id="1"/>
    </w:p>
    <w:p>
      <w:pPr>
        <w:pStyle w:val="4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>
      <w:pPr>
        <w:pStyle w:val="4"/>
        <w:ind w:firstLineChars="175"/>
      </w:pPr>
      <w:r>
        <w:rPr>
          <w:rFonts w:hint="eastAsia"/>
        </w:rPr>
        <w:t>编程实现Apriori算法，要求使用给定的数据文件进行实验，获得频繁项集以及关联规则。</w:t>
      </w:r>
    </w:p>
    <w:p>
      <w:pPr>
        <w:pStyle w:val="4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>
      <w:pPr>
        <w:pStyle w:val="4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</w:p>
    <w:p>
      <w:pPr>
        <w:pStyle w:val="4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阶频繁项集与关联规则，各个频繁项的支持度，各个规则的置信度，各阶频繁项集的数量以及关联规则的总数</w:t>
      </w:r>
    </w:p>
    <w:p>
      <w:pPr>
        <w:pStyle w:val="4"/>
        <w:ind w:firstLineChars="175"/>
      </w:pPr>
      <w:r>
        <w:rPr>
          <w:rFonts w:hint="eastAsia"/>
        </w:rPr>
        <w:t>固定参数以方便检查，频繁项集的最小支持度为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</w:p>
    <w:p>
      <w:pPr>
        <w:pStyle w:val="3"/>
        <w:ind w:firstLine="0" w:firstLineChars="0"/>
        <w:jc w:val="left"/>
        <w:rPr>
          <w:b/>
        </w:rPr>
      </w:pPr>
      <w:bookmarkStart w:id="2" w:name="_Toc58398476"/>
      <w:r>
        <w:rPr>
          <w:rFonts w:ascii="宋体" w:hAnsi="宋体" w:eastAsia="宋体"/>
          <w:b/>
          <w:sz w:val="24"/>
        </w:rPr>
        <w:t>3.2</w:t>
      </w:r>
      <w:r>
        <w:rPr>
          <w:rFonts w:hint="eastAsia" w:ascii="宋体" w:hAnsi="宋体" w:eastAsia="宋体"/>
          <w:b/>
          <w:sz w:val="24"/>
        </w:rPr>
        <w:t xml:space="preserve"> 实验过程</w:t>
      </w:r>
      <w:bookmarkEnd w:id="2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3" w:name="_Toc58398477"/>
      <w:r>
        <w:rPr>
          <w:rFonts w:ascii="宋体" w:hAnsi="宋体"/>
          <w:bCs w:val="0"/>
          <w:kern w:val="2"/>
          <w:szCs w:val="20"/>
        </w:rPr>
        <w:t>3.2.1</w:t>
      </w:r>
      <w:r>
        <w:rPr>
          <w:rFonts w:hint="eastAsia" w:ascii="宋体" w:hAnsi="宋体"/>
          <w:bCs w:val="0"/>
          <w:kern w:val="2"/>
          <w:szCs w:val="20"/>
        </w:rPr>
        <w:t xml:space="preserve"> 编程思路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Apriori算法：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每一个项都是集合C1的成员。扫描所有的事件，获得每个项出现的次数，生成C1。然后对每个项进行计数。然后根据最小支持度从C1中删除不满足的项，从而获得频繁1项集L1。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对L1的自身连接生成的集合执行剪枝策略产生候选2项集的集合C2，然后，扫描所有事务，对C2中每个项进行计数。同样的，根据最小支持度从C2中删除不满足的项，从而获得频繁2项集L2。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对L2的自身连接生成的集合执行剪枝策略产生候选3项集的集合C3，然后，扫描所有事务，对C3每个项进行计数。同样的，根据最小支持度从C3中删除不满足的项，从而获得频繁3项集L3。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4" w:name="_Toc58398478"/>
      <w:r>
        <w:rPr>
          <w:rFonts w:ascii="宋体" w:hAnsi="宋体"/>
          <w:bCs w:val="0"/>
          <w:kern w:val="2"/>
          <w:szCs w:val="20"/>
        </w:rPr>
        <w:t xml:space="preserve">3.2.2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一开始用元组tuple实现该算法过程，后来发现元组实现在查找的过程中很慢，便将tuple换成set类型，以便于查找和使用是否为子集的函数 issubset()。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刚开始用元组实现的时候非常麻烦，需要经常在tuple和set、list类型进行转换，而且对于一个元素tuple类型会出现逗号，输出不是很标准。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5" w:name="_Toc58398479"/>
      <w:r>
        <w:rPr>
          <w:rFonts w:ascii="宋体" w:hAnsi="宋体"/>
          <w:bCs w:val="0"/>
          <w:kern w:val="2"/>
          <w:szCs w:val="20"/>
        </w:rPr>
        <w:t>3.2.3</w:t>
      </w:r>
      <w:r>
        <w:rPr>
          <w:rFonts w:hint="eastAsia" w:ascii="宋体" w:hAnsi="宋体"/>
          <w:bCs w:val="0"/>
          <w:kern w:val="2"/>
          <w:szCs w:val="20"/>
        </w:rPr>
        <w:t xml:space="preserve"> 实验测试与结果分析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</w:rPr>
        <w:t>各阶频繁项集的数量以及关联规则的总数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514475" cy="1325245"/>
            <wp:effectExtent l="0" t="0" r="9525" b="825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/>
        </w:rPr>
        <w:t>频繁项的支持度</w:t>
      </w:r>
      <w:r>
        <w:rPr>
          <w:rFonts w:hint="eastAsia"/>
          <w:lang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4381500" cy="3984625"/>
            <wp:effectExtent l="0" t="0" r="0" b="1587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/>
        </w:rPr>
        <w:t>规则的置信度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9230" cy="3232785"/>
            <wp:effectExtent l="0" t="0" r="7620" b="571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ascii="宋体" w:hAnsi="宋体" w:eastAsia="宋体"/>
          <w:b/>
          <w:sz w:val="24"/>
        </w:rPr>
      </w:pPr>
      <w:bookmarkStart w:id="6" w:name="_Toc58398480"/>
      <w:r>
        <w:rPr>
          <w:rFonts w:ascii="宋体" w:hAnsi="宋体" w:eastAsia="宋体"/>
          <w:b/>
          <w:sz w:val="24"/>
        </w:rPr>
        <w:t>3.3</w:t>
      </w:r>
      <w:r>
        <w:rPr>
          <w:rFonts w:hint="eastAsia" w:ascii="宋体" w:hAnsi="宋体" w:eastAsia="宋体"/>
          <w:b/>
          <w:sz w:val="24"/>
        </w:rPr>
        <w:t xml:space="preserve"> 实验总结</w:t>
      </w:r>
      <w:bookmarkEnd w:id="6"/>
    </w:p>
    <w:p>
      <w:pPr>
        <w:widowControl/>
        <w:snapToGrid/>
        <w:spacing w:line="240" w:lineRule="auto"/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通过此次实验，最大的体会便是对于</w:t>
      </w:r>
      <w:r>
        <w:rPr>
          <w:rFonts w:hint="eastAsia"/>
          <w:b w:val="0"/>
          <w:bCs/>
          <w:lang w:val="en-US" w:eastAsia="zh-CN"/>
        </w:rPr>
        <w:t>python语言的数据结构的体会，如list：有序集合、可重复、随时增删；tuple：有序列表、初始化之后无法修改；dict：查找速度快；set：无序集合，不可重复、便于查找，可直接进行集合操作。</w:t>
      </w:r>
    </w:p>
    <w:p>
      <w:pPr>
        <w:widowControl/>
        <w:snapToGrid/>
        <w:spacing w:line="240" w:lineRule="auto"/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此外，对于apriori算法，啤酒和婴儿用品的例子和源头更验证了大数据源于生活。很多大数据的算法，与其说是寻找解决办法，倒不如说是寻找生活中各种各样的规律，再运用于生活。</w: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3E92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237AA"/>
    <w:rsid w:val="00930566"/>
    <w:rsid w:val="00934804"/>
    <w:rsid w:val="00977382"/>
    <w:rsid w:val="0098145F"/>
    <w:rsid w:val="00986693"/>
    <w:rsid w:val="009B220B"/>
    <w:rsid w:val="009B44F1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2B69"/>
    <w:rsid w:val="00CD3BD6"/>
    <w:rsid w:val="00CD5022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065BB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827E7"/>
    <w:rsid w:val="00FA6097"/>
    <w:rsid w:val="00FB2030"/>
    <w:rsid w:val="00FC5CD1"/>
    <w:rsid w:val="00FD4736"/>
    <w:rsid w:val="3EFBF026"/>
    <w:rsid w:val="7B75BDB6"/>
    <w:rsid w:val="FDEF350E"/>
    <w:rsid w:val="FFB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6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7">
    <w:name w:val="annotation subject"/>
    <w:basedOn w:val="7"/>
    <w:next w:val="7"/>
    <w:link w:val="31"/>
    <w:semiHidden/>
    <w:unhideWhenUsed/>
    <w:qFormat/>
    <w:uiPriority w:val="99"/>
    <w:rPr>
      <w:b/>
      <w:bCs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qFormat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脚 字符"/>
    <w:basedOn w:val="19"/>
    <w:link w:val="11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qFormat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qFormat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890</Characters>
  <Lines>7</Lines>
  <Paragraphs>2</Paragraphs>
  <TotalTime>40</TotalTime>
  <ScaleCrop>false</ScaleCrop>
  <LinksUpToDate>false</LinksUpToDate>
  <CharactersWithSpaces>1043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2020-11-25T01:58:00Z</dcterms:created>
  <dc:creator>* Lonely boy *</dc:creator>
  <cp:lastModifiedBy>最好的时间说再见</cp:lastModifiedBy>
  <dcterms:modified xsi:type="dcterms:W3CDTF">2020-12-30T14:48:06Z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