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06/06/2022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Laura Ines Reitkling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1150039579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3O4YHG3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