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Coordinación de CCTE y Laboratorios LIMA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