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1150039390</w:t>
            </w:r>
          </w:p>
        </w:tc>
        <w:tc>
          <w:tcPr>
            <w:tcW w:type="dxa" w:w="3496"/>
          </w:tcPr>
          <w:p>
            <w:r>
              <w:t>N° de serie AR020000968182</w:t>
            </w:r>
          </w:p>
        </w:tc>
        <w:tc>
          <w:tcPr>
            <w:tcW w:type="dxa" w:w="3138"/>
          </w:tcPr>
          <w:p>
            <w:r>
              <w:t>Se hace entrega del equipo con el fin de realizar una reparación del BIOS.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25/04/2025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Dirección de sistemas informáticos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Patricio Loizaga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