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Maria Florencia Lafarga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Desarrollo de la Competencia en Redes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1150028824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0900348601001059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