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360" w:firstLine="0" w:firstLineChars="0"/>
        <w:jc w:val="center"/>
        <w:rPr>
          <w:rFonts w:ascii="微软雅黑" w:hAnsi="微软雅黑" w:eastAsia="微软雅黑"/>
          <w:b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浪潮济南M</w:t>
      </w:r>
      <w:r>
        <w:rPr>
          <w:rFonts w:ascii="微软雅黑" w:hAnsi="微软雅黑" w:eastAsia="微软雅黑"/>
          <w:b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05</w:t>
      </w:r>
      <w:r>
        <w:rPr>
          <w:rFonts w:hint="eastAsia" w:ascii="微软雅黑" w:hAnsi="微软雅黑" w:eastAsia="微软雅黑"/>
          <w:b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车间项目会议纪要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时间：</w:t>
      </w:r>
      <w:r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2019年4月11日</w:t>
      </w: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星期四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地点：浪潮产业园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参会人员：邢瑞，刘柏，卢宏玉，王荣江，吴亚芳，张以俊，于尚民，李坤仑，展志杰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会议议题：浪潮</w:t>
      </w:r>
      <w:r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M05</w:t>
      </w: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车间A</w:t>
      </w:r>
      <w:r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GV</w:t>
      </w: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改造项目流程布局确认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决定事项如下：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组装下线点至老化区两种触发模式：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通过呼叫器触发自动搬运至老化区自动点位;</w:t>
      </w:r>
      <w:r>
        <w:rPr>
          <w:rFonts w:hint="eastAsia" w:ascii="微软雅黑" w:hAnsi="微软雅黑" w:eastAsia="微软雅黑"/>
          <w:color w:val="000000" w:themeColor="text1"/>
          <w:kern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//不指定点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通过P</w:t>
      </w:r>
      <w:r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DA</w:t>
      </w: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界面人工选择老化区点位，触发至老化区指定点位搬运任务。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二楼不设置手动点位；三楼设置两个手动点位（根据实际布局情况设置）。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通过P</w:t>
      </w:r>
      <w:r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DA</w:t>
      </w: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界面人工选择检测区点位，触发老化区至检测区指定点位搬运任务。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老化区至检验区的自动触发逻辑：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8个工位每相邻两个为一组分成4组，优先搬运至2个工位全空的组位；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无全空组位时，优先搬运至近老化区的检测工位；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检测工位全满时，搬运至检测区暂存位；</w:t>
      </w:r>
      <w:bookmarkStart w:id="0" w:name="_GoBack"/>
      <w:bookmarkEnd w:id="0"/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检测工位有空位时，自动触发由暂存位搬运至检测位任务。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检测区至提升机缓存区的任务日常由呼叫器触发，也支持P</w:t>
      </w:r>
      <w:r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DA</w:t>
      </w: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触发。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二楼、三楼货架与楼层绑定，不混用。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一楼满料缓存区两个工位分别绑定二楼、三楼料架。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一楼提升机外设置一个空料架缓存位，二楼、三楼提升机外设置二个缓存位。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二楼、三楼组装下线点位外依照实际情况设置尽量多空料架缓存位。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当组装下线点外缓存位满时，将空货架运输至老化区并记录点位状态。</w:t>
      </w:r>
      <w:r>
        <w:rPr>
          <w:rFonts w:hint="eastAsia" w:ascii="微软雅黑" w:hAnsi="微软雅黑" w:eastAsia="微软雅黑"/>
          <w:color w:val="000000" w:themeColor="text1"/>
          <w:kern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////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93644"/>
    <w:multiLevelType w:val="multilevel"/>
    <w:tmpl w:val="24093644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A4A55CF"/>
    <w:multiLevelType w:val="multilevel"/>
    <w:tmpl w:val="3A4A55CF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D125F4"/>
    <w:multiLevelType w:val="multilevel"/>
    <w:tmpl w:val="58D125F4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D2"/>
    <w:rsid w:val="000145E8"/>
    <w:rsid w:val="00127BF4"/>
    <w:rsid w:val="00151777"/>
    <w:rsid w:val="001843E7"/>
    <w:rsid w:val="00333E5A"/>
    <w:rsid w:val="004460E3"/>
    <w:rsid w:val="0046287A"/>
    <w:rsid w:val="006250D5"/>
    <w:rsid w:val="00640289"/>
    <w:rsid w:val="006F4682"/>
    <w:rsid w:val="00713B19"/>
    <w:rsid w:val="007C2649"/>
    <w:rsid w:val="007C69E7"/>
    <w:rsid w:val="007E3124"/>
    <w:rsid w:val="007E32EA"/>
    <w:rsid w:val="00856746"/>
    <w:rsid w:val="00911DB0"/>
    <w:rsid w:val="00921324"/>
    <w:rsid w:val="009A7ED4"/>
    <w:rsid w:val="00A30B87"/>
    <w:rsid w:val="00B54A3E"/>
    <w:rsid w:val="00C106EC"/>
    <w:rsid w:val="00C77047"/>
    <w:rsid w:val="00C8171A"/>
    <w:rsid w:val="00D33702"/>
    <w:rsid w:val="00DC0170"/>
    <w:rsid w:val="00E41DAD"/>
    <w:rsid w:val="00E73225"/>
    <w:rsid w:val="00EA607E"/>
    <w:rsid w:val="00F05661"/>
    <w:rsid w:val="00FB3DC2"/>
    <w:rsid w:val="00FD5FD2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81</Words>
  <Characters>465</Characters>
  <Lines>3</Lines>
  <Paragraphs>1</Paragraphs>
  <TotalTime>175</TotalTime>
  <ScaleCrop>false</ScaleCrop>
  <LinksUpToDate>false</LinksUpToDate>
  <CharactersWithSpaces>545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2019-04-04T04:48:00Z</dcterms:created>
  <dc:creator>AutoBVT</dc:creator>
  <cp:lastModifiedBy>卞志阳George</cp:lastModifiedBy>
  <dcterms:modified xsi:type="dcterms:W3CDTF">2019-04-12T09:18:42Z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