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宋体" w:hAnsi="宋体" w:eastAsia="宋体"/>
          <w:b/>
          <w:sz w:val="32"/>
          <w:lang w:val="en-US" w:eastAsia="zh-CN"/>
        </w:rPr>
      </w:pPr>
      <w:r>
        <w:rPr>
          <w:rFonts w:hint="eastAsia" w:ascii="宋体" w:hAnsi="宋体" w:eastAsia="宋体"/>
          <w:b/>
          <w:sz w:val="32"/>
          <w:lang w:val="en-US" w:eastAsia="zh-CN"/>
        </w:rPr>
        <w:t>盈智科技</w:t>
      </w:r>
      <w:r>
        <w:rPr>
          <w:rFonts w:hint="eastAsia" w:ascii="宋体" w:hAnsi="宋体" w:eastAsia="宋体"/>
          <w:b/>
          <w:sz w:val="32"/>
        </w:rPr>
        <w:t>单据智能识别软件</w:t>
      </w:r>
      <w:r>
        <w:rPr>
          <w:rFonts w:hint="eastAsia" w:ascii="宋体" w:hAnsi="宋体" w:eastAsia="宋体"/>
          <w:b/>
          <w:sz w:val="32"/>
          <w:lang w:val="en-US" w:eastAsia="zh-CN"/>
        </w:rPr>
        <w:t>V1.0</w:t>
      </w:r>
    </w:p>
    <w:p>
      <w:pPr>
        <w:jc w:val="center"/>
        <w:rPr>
          <w:rFonts w:ascii="宋体" w:hAnsi="宋体" w:eastAsia="宋体"/>
          <w:b/>
          <w:sz w:val="32"/>
        </w:rPr>
      </w:pPr>
      <w:r>
        <w:rPr>
          <w:rFonts w:hint="eastAsia" w:ascii="宋体" w:hAnsi="宋体" w:eastAsia="宋体"/>
          <w:b/>
          <w:sz w:val="32"/>
        </w:rPr>
        <w:t>使用说明</w:t>
      </w:r>
    </w:p>
    <w:p>
      <w:pPr>
        <w:jc w:val="center"/>
        <w:rPr>
          <w:rFonts w:ascii="宋体" w:hAnsi="宋体" w:eastAsia="宋体"/>
          <w:b/>
        </w:rPr>
      </w:pPr>
    </w:p>
    <w:p>
      <w:pPr>
        <w:pStyle w:val="9"/>
        <w:numPr>
          <w:ilvl w:val="0"/>
          <w:numId w:val="1"/>
        </w:numPr>
        <w:ind w:firstLineChars="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操作系统环境</w:t>
      </w:r>
    </w:p>
    <w:p>
      <w:pPr>
        <w:pStyle w:val="9"/>
        <w:numPr>
          <w:ilvl w:val="0"/>
          <w:numId w:val="2"/>
        </w:numPr>
        <w:ind w:firstLineChars="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操作系统：本软件需运行在win10</w:t>
      </w:r>
      <w:r>
        <w:rPr>
          <w:rFonts w:ascii="宋体" w:hAnsi="宋体" w:eastAsia="宋体"/>
        </w:rPr>
        <w:t xml:space="preserve"> </w:t>
      </w:r>
      <w:r>
        <w:rPr>
          <w:rFonts w:hint="eastAsia" w:ascii="宋体" w:hAnsi="宋体" w:eastAsia="宋体"/>
        </w:rPr>
        <w:t>64位系统或者Linux</w:t>
      </w:r>
      <w:r>
        <w:rPr>
          <w:rFonts w:ascii="宋体" w:hAnsi="宋体" w:eastAsia="宋体"/>
        </w:rPr>
        <w:t xml:space="preserve"> </w:t>
      </w:r>
      <w:r>
        <w:rPr>
          <w:rFonts w:hint="eastAsia" w:ascii="宋体" w:hAnsi="宋体" w:eastAsia="宋体"/>
        </w:rPr>
        <w:t>Centos</w:t>
      </w:r>
      <w:r>
        <w:rPr>
          <w:rFonts w:ascii="宋体" w:hAnsi="宋体" w:eastAsia="宋体"/>
        </w:rPr>
        <w:t>7</w:t>
      </w:r>
      <w:r>
        <w:rPr>
          <w:rFonts w:hint="eastAsia" w:ascii="宋体" w:hAnsi="宋体" w:eastAsia="宋体"/>
        </w:rPr>
        <w:t>中，理论上其它Linux系统也可以支持。</w:t>
      </w:r>
    </w:p>
    <w:p>
      <w:pPr>
        <w:pStyle w:val="9"/>
        <w:numPr>
          <w:ilvl w:val="0"/>
          <w:numId w:val="2"/>
        </w:numPr>
        <w:ind w:firstLineChars="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硬件配置：CPU：I5-3337U（或以上）；</w:t>
      </w:r>
    </w:p>
    <w:p>
      <w:pPr>
        <w:ind w:left="168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内存：4G（或以上）；</w:t>
      </w:r>
    </w:p>
    <w:p>
      <w:pPr>
        <w:ind w:left="1260" w:firstLine="42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硬盘：500</w:t>
      </w:r>
      <w:r>
        <w:rPr>
          <w:rFonts w:ascii="宋体" w:hAnsi="宋体" w:eastAsia="宋体"/>
        </w:rPr>
        <w:t>G</w:t>
      </w:r>
      <w:r>
        <w:rPr>
          <w:rFonts w:hint="eastAsia" w:ascii="宋体" w:hAnsi="宋体" w:eastAsia="宋体"/>
        </w:rPr>
        <w:t>（或以上）；</w:t>
      </w:r>
    </w:p>
    <w:p>
      <w:pPr>
        <w:ind w:left="168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接口：com口*6，VGA*1，HDMI*1，USB3.0*4，USB2.0*4</w:t>
      </w:r>
    </w:p>
    <w:p>
      <w:pPr>
        <w:pStyle w:val="9"/>
        <w:numPr>
          <w:ilvl w:val="0"/>
          <w:numId w:val="1"/>
        </w:numPr>
        <w:ind w:firstLineChars="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软件安装</w:t>
      </w:r>
    </w:p>
    <w:p>
      <w:pPr>
        <w:ind w:firstLine="360"/>
        <w:rPr>
          <w:rFonts w:hint="eastAsia" w:ascii="宋体" w:hAnsi="宋体" w:eastAsia="宋体"/>
        </w:rPr>
      </w:pPr>
      <w:r>
        <w:rPr>
          <w:rFonts w:hint="eastAsia" w:ascii="宋体" w:hAnsi="宋体" w:eastAsia="宋体"/>
        </w:rPr>
        <w:t>本系统基于java语言开发，是一个基于Web浏览器的软件系统，并需要有python的支持，因此需要java和python的运行环境和一个web容器来运行软件，本软件选择spring</w:t>
      </w:r>
      <w:r>
        <w:rPr>
          <w:rFonts w:ascii="宋体" w:hAnsi="宋体" w:eastAsia="宋体"/>
        </w:rPr>
        <w:t xml:space="preserve"> </w:t>
      </w:r>
      <w:r>
        <w:rPr>
          <w:rFonts w:hint="eastAsia" w:ascii="宋体" w:hAnsi="宋体" w:eastAsia="宋体"/>
        </w:rPr>
        <w:t>boot作为开发框架，打包成jar文件自动内置web容器：tomcat。</w:t>
      </w:r>
    </w:p>
    <w:p>
      <w:pPr>
        <w:ind w:firstLine="360"/>
        <w:rPr>
          <w:rFonts w:hint="eastAsia" w:ascii="宋体" w:hAnsi="宋体" w:eastAsia="宋体"/>
          <w:lang w:val="en-US" w:eastAsia="zh-CN"/>
        </w:rPr>
      </w:pPr>
      <w:r>
        <w:rPr>
          <w:rFonts w:hint="eastAsia" w:ascii="宋体" w:hAnsi="宋体" w:eastAsia="宋体"/>
          <w:lang w:val="en-US" w:eastAsia="zh-CN"/>
        </w:rPr>
        <w:t>本系统对海运单据的各种类型，采用关键字标记定位的方式，识别并提取文件中的内容，并将内容以格式化的数据格式返回到第三方系统中，便于数据的自动录入和数据分析，节省了人工录入的工作，提高工作效率。</w:t>
      </w:r>
    </w:p>
    <w:p>
      <w:pPr>
        <w:ind w:firstLine="360"/>
        <w:rPr>
          <w:rFonts w:hint="eastAsia" w:ascii="宋体" w:hAnsi="宋体" w:eastAsia="宋体"/>
        </w:rPr>
      </w:pPr>
      <w:r>
        <w:rPr>
          <w:rFonts w:hint="eastAsia" w:ascii="宋体" w:hAnsi="宋体" w:eastAsia="宋体"/>
        </w:rPr>
        <w:t>本系统支持常用的各种海运单据格式：word，excel，pdf，各种图片格式等。</w:t>
      </w:r>
    </w:p>
    <w:p>
      <w:pPr>
        <w:ind w:firstLine="36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本文的介绍以Linux平台为例：</w:t>
      </w:r>
    </w:p>
    <w:p>
      <w:pPr>
        <w:pStyle w:val="9"/>
        <w:numPr>
          <w:ilvl w:val="0"/>
          <w:numId w:val="3"/>
        </w:numPr>
        <w:ind w:firstLineChars="0"/>
        <w:rPr>
          <w:rFonts w:ascii="宋体" w:hAnsi="宋体" w:eastAsia="宋体"/>
          <w:b/>
          <w:bCs/>
        </w:rPr>
      </w:pPr>
      <w:r>
        <w:rPr>
          <w:rFonts w:hint="eastAsia" w:ascii="宋体" w:hAnsi="宋体" w:eastAsia="宋体"/>
          <w:b/>
          <w:bCs/>
        </w:rPr>
        <w:t>安装JDK</w:t>
      </w:r>
    </w:p>
    <w:p>
      <w:pPr>
        <w:pStyle w:val="9"/>
        <w:ind w:left="720" w:firstLine="0" w:firstLineChars="0"/>
        <w:jc w:val="left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进入Oracle的官方网站下载JDK：</w:t>
      </w:r>
      <w:r>
        <w:rPr>
          <w:rFonts w:ascii="宋体" w:hAnsi="宋体" w:eastAsia="宋体"/>
        </w:rPr>
        <w:fldChar w:fldCharType="begin"/>
      </w:r>
      <w:r>
        <w:rPr>
          <w:rFonts w:ascii="宋体" w:hAnsi="宋体" w:eastAsia="宋体"/>
        </w:rPr>
        <w:instrText xml:space="preserve"> HYPERLINK "https://www.oracle.com/technetwork/java/javase/downloads/jdk8-downloads-2133151.html" </w:instrText>
      </w:r>
      <w:r>
        <w:rPr>
          <w:rFonts w:ascii="宋体" w:hAnsi="宋体" w:eastAsia="宋体"/>
        </w:rPr>
        <w:fldChar w:fldCharType="separate"/>
      </w:r>
      <w:r>
        <w:rPr>
          <w:rStyle w:val="6"/>
          <w:rFonts w:ascii="宋体" w:hAnsi="宋体" w:eastAsia="宋体"/>
        </w:rPr>
        <w:t>https://www.oracle.com/technetwork/java/javase/downloads/jdk8-downloads-2133151.html</w:t>
      </w:r>
      <w:r>
        <w:rPr>
          <w:rFonts w:ascii="宋体" w:hAnsi="宋体" w:eastAsia="宋体"/>
        </w:rPr>
        <w:fldChar w:fldCharType="end"/>
      </w:r>
    </w:p>
    <w:p>
      <w:pPr>
        <w:pStyle w:val="9"/>
        <w:ind w:left="720" w:firstLine="0" w:firstLineChars="0"/>
        <w:rPr>
          <w:rFonts w:ascii="宋体" w:hAnsi="宋体" w:eastAsia="宋体"/>
        </w:rPr>
      </w:pPr>
      <w:r>
        <w:drawing>
          <wp:inline distT="0" distB="0" distL="0" distR="0">
            <wp:extent cx="2726690" cy="159321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66016" cy="1616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720" w:firstLine="0" w:firstLineChars="0"/>
        <w:rPr>
          <w:rFonts w:ascii="宋体" w:hAnsi="宋体" w:eastAsia="宋体"/>
        </w:rPr>
      </w:pPr>
    </w:p>
    <w:p>
      <w:pPr>
        <w:pStyle w:val="9"/>
        <w:ind w:left="720" w:firstLine="0" w:firstLineChars="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J</w:t>
      </w:r>
      <w:r>
        <w:rPr>
          <w:rFonts w:ascii="宋体" w:hAnsi="宋体" w:eastAsia="宋体"/>
        </w:rPr>
        <w:t>DK</w:t>
      </w:r>
      <w:r>
        <w:rPr>
          <w:rFonts w:hint="eastAsia" w:ascii="宋体" w:hAnsi="宋体" w:eastAsia="宋体"/>
        </w:rPr>
        <w:t>为解压版，解压后需要配置环境变量即可使用。如将jdk安装到/opt路径下：</w:t>
      </w:r>
    </w:p>
    <w:p>
      <w:pPr>
        <w:pStyle w:val="9"/>
        <w:ind w:left="720" w:firstLine="0" w:firstLineChars="0"/>
        <w:rPr>
          <w:rFonts w:ascii="宋体" w:hAnsi="宋体" w:eastAsia="宋体"/>
        </w:rPr>
      </w:pPr>
      <w:r>
        <w:drawing>
          <wp:inline distT="0" distB="0" distL="0" distR="0">
            <wp:extent cx="2672080" cy="1671320"/>
            <wp:effectExtent l="0" t="0" r="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84811" cy="167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720" w:firstLine="0" w:firstLineChars="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查看解压结果：</w:t>
      </w:r>
    </w:p>
    <w:p>
      <w:pPr>
        <w:pStyle w:val="9"/>
        <w:ind w:left="720" w:firstLine="0" w:firstLineChars="0"/>
        <w:rPr>
          <w:rFonts w:ascii="宋体" w:hAnsi="宋体" w:eastAsia="宋体"/>
        </w:rPr>
      </w:pPr>
      <w:r>
        <w:drawing>
          <wp:inline distT="0" distB="0" distL="0" distR="0">
            <wp:extent cx="3738880" cy="91821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74546" cy="92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720" w:firstLine="0" w:firstLineChars="0"/>
        <w:rPr>
          <w:rFonts w:ascii="宋体" w:hAnsi="宋体" w:eastAsia="宋体"/>
        </w:rPr>
      </w:pPr>
    </w:p>
    <w:p>
      <w:pPr>
        <w:pStyle w:val="9"/>
        <w:ind w:left="720" w:firstLine="0" w:firstLineChars="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修改环境变量，将java的安装目录添加到path中,并通过java命令验证安装是否成功：</w:t>
      </w:r>
    </w:p>
    <w:p>
      <w:pPr>
        <w:pStyle w:val="9"/>
        <w:ind w:left="720" w:firstLine="0" w:firstLineChars="0"/>
        <w:rPr>
          <w:rFonts w:ascii="宋体" w:hAnsi="宋体" w:eastAsia="宋体"/>
        </w:rPr>
      </w:pPr>
      <w:r>
        <w:drawing>
          <wp:inline distT="0" distB="0" distL="0" distR="0">
            <wp:extent cx="3747770" cy="187960"/>
            <wp:effectExtent l="0" t="0" r="508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22680" cy="21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720" w:firstLine="0" w:firstLineChars="0"/>
        <w:rPr>
          <w:rFonts w:ascii="宋体" w:hAnsi="宋体" w:eastAsia="宋体"/>
        </w:rPr>
      </w:pPr>
      <w:r>
        <w:drawing>
          <wp:inline distT="0" distB="0" distL="0" distR="0">
            <wp:extent cx="3736975" cy="70612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93078" cy="716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720" w:firstLine="0" w:firstLineChars="0"/>
        <w:rPr>
          <w:rFonts w:ascii="宋体" w:hAnsi="宋体" w:eastAsia="宋体"/>
        </w:rPr>
      </w:pPr>
      <w:r>
        <w:drawing>
          <wp:inline distT="0" distB="0" distL="0" distR="0">
            <wp:extent cx="3764280" cy="467360"/>
            <wp:effectExtent l="0" t="0" r="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06861" cy="49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3"/>
        </w:numPr>
        <w:ind w:firstLineChars="0"/>
        <w:rPr>
          <w:rFonts w:ascii="宋体" w:hAnsi="宋体" w:eastAsia="宋体"/>
          <w:b/>
          <w:bCs/>
        </w:rPr>
      </w:pPr>
      <w:r>
        <w:rPr>
          <w:rFonts w:hint="eastAsia" w:ascii="宋体" w:hAnsi="宋体" w:eastAsia="宋体"/>
          <w:b/>
          <w:bCs/>
        </w:rPr>
        <w:t>安装数据库</w:t>
      </w:r>
    </w:p>
    <w:p>
      <w:pPr>
        <w:pStyle w:val="9"/>
        <w:ind w:left="720" w:firstLine="0" w:firstLineChars="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本软件采用开源的mariadb数据库存储软件需要的数据，通过 </w:t>
      </w:r>
      <w:r>
        <w:rPr>
          <w:rFonts w:ascii="宋体" w:hAnsi="宋体" w:eastAsia="宋体"/>
        </w:rPr>
        <w:t>yum 方式安装 MariaDB ，执行如下命令即可。</w:t>
      </w:r>
    </w:p>
    <w:p>
      <w:pPr>
        <w:pStyle w:val="9"/>
        <w:ind w:left="720" w:firstLine="273" w:firstLineChars="130"/>
        <w:rPr>
          <w:rFonts w:ascii="宋体" w:hAnsi="宋体" w:eastAsia="宋体"/>
        </w:rPr>
      </w:pPr>
      <w:r>
        <w:drawing>
          <wp:inline distT="0" distB="0" distL="0" distR="0">
            <wp:extent cx="3371850" cy="92202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97928" cy="929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00" w:firstLine="42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安装完成后，将 </w:t>
      </w:r>
      <w:r>
        <w:rPr>
          <w:rFonts w:ascii="宋体" w:hAnsi="宋体" w:eastAsia="宋体"/>
        </w:rPr>
        <w:t>MariaDB 设置为开机启动，操作如下：</w:t>
      </w:r>
    </w:p>
    <w:p>
      <w:pPr>
        <w:pStyle w:val="9"/>
        <w:ind w:left="720"/>
        <w:jc w:val="left"/>
        <w:rPr>
          <w:rFonts w:ascii="宋体" w:hAnsi="宋体" w:eastAsia="宋体"/>
        </w:rPr>
      </w:pPr>
      <w:r>
        <w:drawing>
          <wp:inline distT="0" distB="0" distL="0" distR="0">
            <wp:extent cx="3368040" cy="281305"/>
            <wp:effectExtent l="0" t="0" r="381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40075" cy="295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宋体" w:hAnsi="宋体" w:eastAsia="宋体"/>
        </w:rPr>
      </w:pPr>
      <w:r>
        <w:rPr>
          <w:rFonts w:ascii="宋体" w:hAnsi="宋体" w:eastAsia="宋体"/>
        </w:rPr>
        <w:tab/>
      </w:r>
      <w:r>
        <w:rPr>
          <w:rFonts w:ascii="宋体" w:hAnsi="宋体" w:eastAsia="宋体"/>
        </w:rPr>
        <w:tab/>
      </w:r>
      <w:r>
        <w:rPr>
          <w:rFonts w:ascii="宋体" w:hAnsi="宋体" w:eastAsia="宋体"/>
        </w:rPr>
        <w:tab/>
      </w:r>
      <w:r>
        <w:rPr>
          <w:rFonts w:ascii="宋体" w:hAnsi="宋体" w:eastAsia="宋体"/>
        </w:rPr>
        <w:tab/>
      </w:r>
    </w:p>
    <w:p>
      <w:pPr>
        <w:pStyle w:val="9"/>
        <w:numPr>
          <w:ilvl w:val="0"/>
          <w:numId w:val="3"/>
        </w:numPr>
        <w:ind w:firstLineChars="0"/>
        <w:rPr>
          <w:rFonts w:ascii="宋体" w:hAnsi="宋体" w:eastAsia="宋体"/>
          <w:b/>
          <w:bCs/>
        </w:rPr>
      </w:pPr>
      <w:r>
        <w:rPr>
          <w:rFonts w:hint="eastAsia" w:ascii="宋体" w:hAnsi="宋体" w:eastAsia="宋体"/>
          <w:b/>
          <w:bCs/>
        </w:rPr>
        <w:t>安装python</w:t>
      </w:r>
    </w:p>
    <w:p>
      <w:pPr>
        <w:pStyle w:val="9"/>
        <w:ind w:left="720" w:firstLine="0" w:firstLineChars="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采用Linux系统自带的Pyth</w:t>
      </w:r>
      <w:r>
        <w:rPr>
          <w:rFonts w:ascii="宋体" w:hAnsi="宋体" w:eastAsia="宋体"/>
        </w:rPr>
        <w:t>on</w:t>
      </w:r>
    </w:p>
    <w:p>
      <w:pPr>
        <w:pStyle w:val="9"/>
        <w:ind w:left="720" w:firstLine="0" w:firstLineChars="0"/>
        <w:rPr>
          <w:rFonts w:ascii="宋体" w:hAnsi="宋体" w:eastAsia="宋体"/>
        </w:rPr>
      </w:pPr>
      <w:r>
        <w:drawing>
          <wp:inline distT="0" distB="0" distL="0" distR="0">
            <wp:extent cx="3353435" cy="41973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69069" cy="447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3"/>
        </w:numPr>
        <w:ind w:firstLineChars="0"/>
        <w:rPr>
          <w:rFonts w:ascii="宋体" w:hAnsi="宋体" w:eastAsia="宋体"/>
          <w:b/>
          <w:bCs/>
        </w:rPr>
      </w:pPr>
      <w:r>
        <w:rPr>
          <w:rFonts w:hint="eastAsia" w:ascii="宋体" w:hAnsi="宋体" w:eastAsia="宋体"/>
          <w:b/>
          <w:bCs/>
        </w:rPr>
        <w:t>安装软件</w:t>
      </w:r>
    </w:p>
    <w:p>
      <w:pPr>
        <w:ind w:left="300" w:firstLine="420" w:firstLineChars="20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本软件的发布格式为jar文件，直接运行即可，无需额外安装</w:t>
      </w:r>
    </w:p>
    <w:p>
      <w:pPr>
        <w:ind w:left="300" w:firstLine="420" w:firstLineChars="200"/>
        <w:rPr>
          <w:rFonts w:ascii="宋体" w:hAnsi="宋体" w:eastAsia="宋体"/>
        </w:rPr>
      </w:pPr>
      <w:r>
        <w:drawing>
          <wp:inline distT="0" distB="0" distL="0" distR="0">
            <wp:extent cx="3302000" cy="506730"/>
            <wp:effectExtent l="0" t="0" r="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14589" cy="508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rFonts w:ascii="宋体" w:hAnsi="宋体" w:eastAsia="宋体"/>
        </w:rPr>
      </w:pPr>
    </w:p>
    <w:p>
      <w:pPr>
        <w:ind w:firstLine="420" w:firstLineChars="20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3、安装界面提示，按任意键退出安装程序，完成软件安装过程；</w:t>
      </w:r>
    </w:p>
    <w:p>
      <w:pPr>
        <w:ind w:firstLine="420" w:firstLineChars="200"/>
        <w:rPr>
          <w:rFonts w:ascii="宋体" w:hAnsi="宋体" w:eastAsia="宋体"/>
        </w:rPr>
      </w:pPr>
    </w:p>
    <w:p>
      <w:pPr>
        <w:pStyle w:val="9"/>
        <w:numPr>
          <w:ilvl w:val="0"/>
          <w:numId w:val="1"/>
        </w:numPr>
        <w:ind w:firstLineChars="0"/>
        <w:rPr>
          <w:rFonts w:ascii="宋体" w:hAnsi="宋体" w:eastAsia="宋体"/>
          <w:b/>
          <w:bCs/>
        </w:rPr>
      </w:pPr>
      <w:r>
        <w:rPr>
          <w:rFonts w:hint="eastAsia" w:ascii="宋体" w:hAnsi="宋体" w:eastAsia="宋体"/>
          <w:b/>
          <w:bCs/>
        </w:rPr>
        <w:t>系统设置</w:t>
      </w:r>
    </w:p>
    <w:p>
      <w:pPr>
        <w:rPr>
          <w:rFonts w:ascii="宋体" w:hAnsi="宋体" w:eastAsia="宋体"/>
        </w:rPr>
      </w:pPr>
    </w:p>
    <w:p>
      <w:pPr>
        <w:rPr>
          <w:rFonts w:ascii="宋体" w:hAnsi="宋体" w:eastAsia="宋体"/>
        </w:rPr>
      </w:pPr>
    </w:p>
    <w:p>
      <w:pPr>
        <w:pStyle w:val="9"/>
        <w:numPr>
          <w:ilvl w:val="3"/>
          <w:numId w:val="1"/>
        </w:numPr>
        <w:ind w:left="284" w:hanging="284" w:firstLineChars="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打开浏览器，输入URL：</w:t>
      </w:r>
      <w:r>
        <w:rPr>
          <w:rFonts w:ascii="宋体" w:hAnsi="宋体" w:eastAsia="宋体"/>
        </w:rPr>
        <w:t>htt://{IP}/#/login</w:t>
      </w:r>
      <w:r>
        <w:rPr>
          <w:rFonts w:hint="eastAsia" w:ascii="宋体" w:hAnsi="宋体" w:eastAsia="宋体"/>
        </w:rPr>
        <w:t>登录单据智能识别系统，如下图：</w:t>
      </w:r>
    </w:p>
    <w:p>
      <w:r>
        <w:drawing>
          <wp:inline distT="0" distB="0" distL="114300" distR="114300">
            <wp:extent cx="5267325" cy="2808605"/>
            <wp:effectExtent l="0" t="0" r="9525" b="1079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08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登录后主页显示如下，显示一些数据统计信息，主要功能在左侧下拉菜单中：</w:t>
      </w:r>
    </w:p>
    <w:p>
      <w:r>
        <w:drawing>
          <wp:inline distT="0" distB="0" distL="114300" distR="114300">
            <wp:extent cx="5267325" cy="2808605"/>
            <wp:effectExtent l="0" t="0" r="9525" b="1079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08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/>
        </w:rPr>
      </w:pPr>
    </w:p>
    <w:p>
      <w:pPr>
        <w:pStyle w:val="9"/>
        <w:numPr>
          <w:ilvl w:val="3"/>
          <w:numId w:val="1"/>
        </w:numPr>
        <w:ind w:left="284" w:hanging="284" w:firstLineChars="0"/>
        <w:rPr>
          <w:rFonts w:ascii="宋体" w:hAnsi="宋体" w:eastAsia="宋体"/>
          <w:b/>
          <w:bCs/>
        </w:rPr>
      </w:pPr>
      <w:r>
        <w:rPr>
          <w:rFonts w:hint="eastAsia" w:ascii="宋体" w:hAnsi="宋体" w:eastAsia="宋体"/>
          <w:b/>
          <w:bCs/>
          <w:lang w:val="en-US" w:eastAsia="zh-CN"/>
        </w:rPr>
        <w:t>识别委托单</w:t>
      </w:r>
    </w:p>
    <w:p>
      <w:pPr>
        <w:pStyle w:val="9"/>
        <w:ind w:left="284" w:firstLine="417" w:firstLineChars="0"/>
        <w:rPr>
          <w:rFonts w:hint="eastAsia" w:ascii="宋体" w:hAnsi="宋体" w:eastAsia="宋体"/>
          <w:lang w:val="en-US" w:eastAsia="zh-CN"/>
        </w:rPr>
      </w:pPr>
      <w:r>
        <w:rPr>
          <w:rFonts w:hint="eastAsia" w:ascii="宋体" w:hAnsi="宋体" w:eastAsia="宋体"/>
          <w:lang w:val="en-US" w:eastAsia="zh-CN"/>
        </w:rPr>
        <w:t>此处为智能识别系统的主窗口，窗口分为左右两个区域，右侧区域为识别区，将显示需要识别的文件原稿，左侧区域为识别结果显示区。</w:t>
      </w:r>
    </w:p>
    <w:p>
      <w:pPr>
        <w:pStyle w:val="9"/>
        <w:ind w:left="284" w:firstLine="417" w:firstLineChars="0"/>
        <w:rPr>
          <w:rFonts w:hint="eastAsia" w:ascii="宋体" w:hAnsi="宋体" w:eastAsia="宋体"/>
          <w:lang w:val="en-US" w:eastAsia="zh-CN"/>
        </w:rPr>
      </w:pPr>
      <w:r>
        <w:rPr>
          <w:rFonts w:hint="eastAsia" w:ascii="宋体" w:hAnsi="宋体" w:eastAsia="宋体"/>
          <w:lang w:val="en-US" w:eastAsia="zh-CN"/>
        </w:rPr>
        <w:t>客户可以根据配置的字段，将文件拖拽到右侧识别区域，系统将自动识别文本内容，并将文本内容识别后，回显到左侧的区域，如下图所示：</w:t>
      </w:r>
    </w:p>
    <w:p>
      <w:pPr>
        <w:pStyle w:val="9"/>
        <w:ind w:left="284" w:firstLine="0" w:firstLineChars="0"/>
      </w:pPr>
      <w:r>
        <w:drawing>
          <wp:inline distT="0" distB="0" distL="114300" distR="114300">
            <wp:extent cx="5267325" cy="2808605"/>
            <wp:effectExtent l="0" t="0" r="9525" b="1079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08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ind w:left="284" w:firstLine="417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可以看到识别后的结果为格式化后的内容，对于第三方的数据对接非常方便，可以将数据直接录入到第三方的业务系统。</w:t>
      </w:r>
    </w:p>
    <w:p>
      <w:pPr>
        <w:pStyle w:val="9"/>
        <w:ind w:left="284" w:firstLine="417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此时用户将鼠标点击左侧识别区域的框内，系统将自动显示此内容从原稿识别的源位置，如下图所示，点击左侧的通知人，右边的通知人会被红色框选，标识此通知人是从那个区域识别出来的，便于人工校对。</w:t>
      </w:r>
    </w:p>
    <w:p>
      <w:pPr>
        <w:pStyle w:val="9"/>
        <w:ind w:left="284" w:firstLine="417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左侧区域中的内容如果有误，可以人工核对后修改，系统将自动保存修改后的内容以及原识别出来的内容，便于系统进行对内容的学习，后续可以做一些自动校对的工作，提高识别的准确率。</w:t>
      </w:r>
    </w:p>
    <w:p>
      <w:pPr>
        <w:pStyle w:val="9"/>
        <w:ind w:left="284" w:firstLine="417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7325" cy="2808605"/>
            <wp:effectExtent l="0" t="0" r="9525" b="10795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08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ind w:left="284" w:firstLine="0" w:firstLineChars="0"/>
        <w:rPr>
          <w:rFonts w:hint="eastAsia" w:ascii="宋体" w:hAnsi="宋体" w:eastAsia="宋体"/>
          <w:lang w:val="en-US" w:eastAsia="zh-CN"/>
        </w:rPr>
      </w:pPr>
    </w:p>
    <w:p>
      <w:pPr>
        <w:pStyle w:val="9"/>
        <w:numPr>
          <w:ilvl w:val="3"/>
          <w:numId w:val="1"/>
        </w:numPr>
        <w:ind w:left="284" w:hanging="284" w:firstLineChars="0"/>
        <w:rPr>
          <w:rFonts w:ascii="宋体" w:hAnsi="宋体" w:eastAsia="宋体"/>
          <w:b/>
          <w:bCs/>
        </w:rPr>
      </w:pPr>
      <w:r>
        <w:rPr>
          <w:rFonts w:hint="eastAsia" w:ascii="宋体" w:hAnsi="宋体" w:eastAsia="宋体"/>
          <w:b/>
          <w:bCs/>
        </w:rPr>
        <w:t>字段配置</w:t>
      </w:r>
    </w:p>
    <w:p>
      <w:pPr>
        <w:pStyle w:val="9"/>
        <w:ind w:left="284" w:firstLine="0" w:firstLineChars="0"/>
        <w:rPr>
          <w:rFonts w:hint="eastAsia" w:ascii="宋体" w:hAnsi="宋体" w:eastAsia="宋体"/>
        </w:rPr>
      </w:pPr>
      <w:r>
        <w:rPr>
          <w:rFonts w:hint="eastAsia" w:ascii="宋体" w:hAnsi="宋体" w:eastAsia="宋体"/>
        </w:rPr>
        <w:t>此处配置客户需要从单据中识别出哪些字段，以及一些获取该字段的策略和</w:t>
      </w:r>
      <w:r>
        <w:rPr>
          <w:rFonts w:hint="eastAsia" w:ascii="宋体" w:hAnsi="宋体" w:eastAsia="宋体"/>
          <w:lang w:val="en-US" w:eastAsia="zh-CN"/>
        </w:rPr>
        <w:t>采用的</w:t>
      </w:r>
      <w:r>
        <w:rPr>
          <w:rFonts w:hint="eastAsia" w:ascii="宋体" w:hAnsi="宋体" w:eastAsia="宋体"/>
        </w:rPr>
        <w:t>识别方法。</w:t>
      </w:r>
    </w:p>
    <w:p>
      <w:pPr>
        <w:pStyle w:val="9"/>
        <w:ind w:left="284" w:firstLine="0" w:firstLineChars="0"/>
        <w:rPr>
          <w:rFonts w:hint="eastAsia" w:ascii="宋体" w:hAnsi="宋体" w:eastAsia="宋体"/>
        </w:rPr>
      </w:pPr>
      <w:r>
        <w:drawing>
          <wp:inline distT="0" distB="0" distL="114300" distR="114300">
            <wp:extent cx="5267325" cy="2808605"/>
            <wp:effectExtent l="0" t="0" r="9525" b="10795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08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0"/>
        </w:numPr>
        <w:ind w:leftChars="0"/>
        <w:rPr>
          <w:rFonts w:hint="eastAsia" w:ascii="宋体" w:hAnsi="宋体" w:eastAsia="宋体"/>
          <w:lang w:val="en-US" w:eastAsia="zh-CN"/>
        </w:rPr>
      </w:pPr>
      <w:r>
        <w:rPr>
          <w:rFonts w:hint="eastAsia" w:ascii="宋体" w:hAnsi="宋体" w:eastAsia="宋体"/>
          <w:lang w:val="en-US" w:eastAsia="zh-CN"/>
        </w:rPr>
        <w:t>点击新增按钮，添加一条需要识别的字段：</w:t>
      </w:r>
    </w:p>
    <w:p>
      <w:pPr>
        <w:pStyle w:val="9"/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7325" cy="2808605"/>
            <wp:effectExtent l="0" t="0" r="9525" b="10795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08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输入需要的内容，关键输入内容如下：</w:t>
      </w:r>
    </w:p>
    <w:p>
      <w:pPr>
        <w:pStyle w:val="9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单据类型：系统会根据不同的单据类型采用不同的识别策略，目前系统支持海运托单，各个船公司的订舱回执单，扫描件图片，订舱截单等单据类型。通过下拉选择不同的单据类型。</w:t>
      </w:r>
    </w:p>
    <w:p>
      <w:pPr>
        <w:pStyle w:val="9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字段编码：返回到客户端时的数据的key，如：grossweight：16909KGS ，字段编码为grossweight</w:t>
      </w:r>
    </w:p>
    <w:p>
      <w:pPr>
        <w:pStyle w:val="9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字段名称，为该字段取的别名。</w:t>
      </w:r>
    </w:p>
    <w:p>
      <w:pPr>
        <w:pStyle w:val="9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预处理类型：对数据进行预处理的一些规则配置，可选项为：0-不处理 1-正则 2-split 3-replaceAll</w:t>
      </w:r>
    </w:p>
    <w:p>
      <w:pPr>
        <w:pStyle w:val="9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预处理策略：对一些固定内容的值做一些策略，或者是一些关键字范围的定义</w:t>
      </w:r>
    </w:p>
    <w:p>
      <w:pPr>
        <w:pStyle w:val="9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识别类型：识别的规则策略配置，如可选择： 0-正则  1-map 2-预处理-Map比对 3-正则-预处理-MAP比对</w:t>
      </w:r>
    </w:p>
    <w:p>
      <w:pPr>
        <w:pStyle w:val="9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按照界面提示逐个输入字段的信息，为系统的文字识别设置规则。</w:t>
      </w:r>
    </w:p>
    <w:p>
      <w:pPr>
        <w:pStyle w:val="9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9"/>
        <w:numPr>
          <w:ilvl w:val="3"/>
          <w:numId w:val="1"/>
        </w:numPr>
        <w:ind w:left="284" w:hanging="284" w:firstLineChars="0"/>
        <w:rPr>
          <w:rFonts w:ascii="宋体" w:hAnsi="宋体" w:eastAsia="宋体"/>
          <w:b/>
          <w:bCs/>
        </w:rPr>
      </w:pPr>
      <w:r>
        <w:rPr>
          <w:rFonts w:hint="eastAsia" w:ascii="宋体" w:hAnsi="宋体" w:eastAsia="宋体"/>
          <w:b/>
          <w:bCs/>
          <w:lang w:val="en-US" w:eastAsia="zh-CN"/>
        </w:rPr>
        <w:t>关键字</w:t>
      </w:r>
      <w:r>
        <w:rPr>
          <w:rFonts w:hint="eastAsia" w:ascii="宋体" w:hAnsi="宋体" w:eastAsia="宋体"/>
          <w:b/>
          <w:bCs/>
        </w:rPr>
        <w:t>配置</w:t>
      </w:r>
    </w:p>
    <w:p>
      <w:pPr>
        <w:pStyle w:val="9"/>
        <w:numPr>
          <w:ilvl w:val="0"/>
          <w:numId w:val="0"/>
        </w:numPr>
        <w:ind w:leftChars="0"/>
        <w:rPr>
          <w:rFonts w:ascii="宋体" w:hAnsi="宋体" w:eastAsia="宋体"/>
        </w:rPr>
      </w:pPr>
      <w:r>
        <w:drawing>
          <wp:inline distT="0" distB="0" distL="114300" distR="114300">
            <wp:extent cx="5267325" cy="2808605"/>
            <wp:effectExtent l="0" t="0" r="9525" b="10795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08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0"/>
        </w:numPr>
        <w:ind w:leftChars="0"/>
        <w:rPr>
          <w:rFonts w:hint="eastAsia" w:ascii="宋体" w:hAnsi="宋体" w:eastAsia="宋体"/>
          <w:lang w:val="en-US" w:eastAsia="zh-CN"/>
        </w:rPr>
      </w:pPr>
      <w:r>
        <w:rPr>
          <w:rFonts w:hint="eastAsia" w:ascii="宋体" w:hAnsi="宋体" w:eastAsia="宋体"/>
          <w:lang w:val="en-US" w:eastAsia="zh-CN"/>
        </w:rPr>
        <w:t>如前所讲，本系统是根据关键字来划分区域，区别各个字段，因此关键字配置对系统来说很重要。</w:t>
      </w:r>
    </w:p>
    <w:p>
      <w:pPr>
        <w:pStyle w:val="9"/>
        <w:numPr>
          <w:ilvl w:val="0"/>
          <w:numId w:val="0"/>
        </w:numPr>
        <w:ind w:leftChars="0"/>
        <w:rPr>
          <w:rFonts w:hint="eastAsia" w:ascii="宋体" w:hAnsi="宋体" w:eastAsia="宋体"/>
          <w:lang w:val="en-US" w:eastAsia="zh-CN"/>
        </w:rPr>
      </w:pPr>
      <w:r>
        <w:rPr>
          <w:rFonts w:hint="eastAsia" w:ascii="宋体" w:hAnsi="宋体" w:eastAsia="宋体"/>
          <w:lang w:val="en-US" w:eastAsia="zh-CN"/>
        </w:rPr>
        <w:t>点击新增关键字：</w:t>
      </w:r>
    </w:p>
    <w:p>
      <w:pPr>
        <w:pStyle w:val="9"/>
        <w:numPr>
          <w:ilvl w:val="0"/>
          <w:numId w:val="0"/>
        </w:numPr>
        <w:ind w:leftChars="0"/>
        <w:rPr>
          <w:rFonts w:hint="eastAsia" w:ascii="宋体" w:hAnsi="宋体" w:eastAsia="宋体"/>
          <w:lang w:val="en-US" w:eastAsia="zh-CN"/>
        </w:rPr>
      </w:pPr>
      <w:r>
        <w:drawing>
          <wp:inline distT="0" distB="0" distL="114300" distR="114300">
            <wp:extent cx="5267325" cy="2808605"/>
            <wp:effectExtent l="0" t="0" r="9525" b="10795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08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0"/>
        </w:numPr>
        <w:ind w:leftChars="0"/>
        <w:rPr>
          <w:rFonts w:hint="eastAsia" w:ascii="宋体" w:hAnsi="宋体" w:eastAsia="宋体"/>
          <w:lang w:val="en-US" w:eastAsia="zh-CN"/>
        </w:rPr>
      </w:pPr>
      <w:r>
        <w:rPr>
          <w:rFonts w:hint="eastAsia" w:ascii="宋体" w:hAnsi="宋体" w:eastAsia="宋体"/>
          <w:lang w:val="en-US" w:eastAsia="zh-CN"/>
        </w:rPr>
        <w:t>字段编号：标识此关键字是为了识别哪个字段而配置的，通过下拉框选择字段</w:t>
      </w:r>
    </w:p>
    <w:p>
      <w:pPr>
        <w:pStyle w:val="9"/>
        <w:numPr>
          <w:ilvl w:val="0"/>
          <w:numId w:val="0"/>
        </w:numPr>
        <w:ind w:leftChars="0"/>
        <w:rPr>
          <w:rFonts w:hint="eastAsia" w:ascii="宋体" w:hAnsi="宋体" w:eastAsia="宋体"/>
          <w:lang w:val="en-US" w:eastAsia="zh-CN"/>
        </w:rPr>
      </w:pPr>
      <w:r>
        <w:rPr>
          <w:rFonts w:hint="eastAsia" w:ascii="宋体" w:hAnsi="宋体" w:eastAsia="宋体"/>
          <w:lang w:val="en-US" w:eastAsia="zh-CN"/>
        </w:rPr>
        <w:t>关键词值：标识关键字，比如对发货人的关键字可能有：shipper， shpr，发件人，发 件 人等各种格式</w:t>
      </w:r>
    </w:p>
    <w:p>
      <w:pPr>
        <w:pStyle w:val="9"/>
        <w:numPr>
          <w:ilvl w:val="0"/>
          <w:numId w:val="0"/>
        </w:numPr>
        <w:ind w:leftChars="0"/>
        <w:rPr>
          <w:rFonts w:hint="eastAsia" w:ascii="宋体" w:hAnsi="宋体" w:eastAsia="宋体"/>
          <w:lang w:val="en-US" w:eastAsia="zh-CN"/>
        </w:rPr>
      </w:pPr>
      <w:r>
        <w:rPr>
          <w:rFonts w:hint="eastAsia" w:ascii="宋体" w:hAnsi="宋体" w:eastAsia="宋体"/>
          <w:lang w:val="en-US" w:eastAsia="zh-CN"/>
        </w:rPr>
        <w:t>必须为开头：标识是否此关键字要求以某个值开头。</w:t>
      </w:r>
    </w:p>
    <w:p>
      <w:pPr>
        <w:pStyle w:val="9"/>
        <w:numPr>
          <w:ilvl w:val="0"/>
          <w:numId w:val="0"/>
        </w:numPr>
        <w:ind w:leftChars="0"/>
        <w:rPr>
          <w:rFonts w:hint="eastAsia" w:ascii="宋体" w:hAnsi="宋体" w:eastAsia="宋体"/>
          <w:lang w:val="en-US" w:eastAsia="zh-CN"/>
        </w:rPr>
      </w:pPr>
      <w:r>
        <w:rPr>
          <w:rFonts w:hint="eastAsia" w:ascii="宋体" w:hAnsi="宋体" w:eastAsia="宋体"/>
          <w:lang w:val="en-US" w:eastAsia="zh-CN"/>
        </w:rPr>
        <w:t>依次为每个字段配置可能的关键字。</w:t>
      </w:r>
    </w:p>
    <w:p>
      <w:pPr>
        <w:pStyle w:val="9"/>
        <w:numPr>
          <w:ilvl w:val="0"/>
          <w:numId w:val="0"/>
        </w:numPr>
        <w:ind w:leftChars="0"/>
        <w:rPr>
          <w:rFonts w:hint="eastAsia" w:ascii="宋体" w:hAnsi="宋体" w:eastAsia="宋体"/>
          <w:lang w:val="en-US" w:eastAsia="zh-CN"/>
        </w:rPr>
      </w:pPr>
    </w:p>
    <w:p>
      <w:pPr>
        <w:pStyle w:val="9"/>
        <w:numPr>
          <w:ilvl w:val="3"/>
          <w:numId w:val="1"/>
        </w:numPr>
        <w:ind w:left="284" w:hanging="284" w:firstLineChars="0"/>
        <w:rPr>
          <w:rFonts w:hint="eastAsia" w:ascii="宋体" w:hAnsi="宋体" w:eastAsia="宋体"/>
          <w:b/>
          <w:bCs/>
        </w:rPr>
      </w:pPr>
      <w:r>
        <w:rPr>
          <w:rFonts w:hint="eastAsia" w:ascii="宋体" w:hAnsi="宋体" w:eastAsia="宋体"/>
          <w:b/>
          <w:bCs/>
          <w:lang w:val="en-US" w:eastAsia="zh-CN"/>
        </w:rPr>
        <w:t>客户文件</w:t>
      </w:r>
    </w:p>
    <w:p>
      <w:pPr>
        <w:pStyle w:val="9"/>
        <w:numPr>
          <w:ilvl w:val="0"/>
          <w:numId w:val="0"/>
        </w:numPr>
        <w:ind w:leftChars="0" w:firstLine="420" w:firstLineChars="0"/>
        <w:rPr>
          <w:rFonts w:hint="eastAsia" w:ascii="宋体" w:hAnsi="宋体" w:eastAsia="宋体"/>
          <w:lang w:val="en-US" w:eastAsia="zh-CN"/>
        </w:rPr>
      </w:pPr>
      <w:r>
        <w:rPr>
          <w:rFonts w:hint="eastAsia" w:ascii="宋体" w:hAnsi="宋体" w:eastAsia="宋体"/>
          <w:lang w:val="en-US" w:eastAsia="zh-CN"/>
        </w:rPr>
        <w:t>系统会对不同客户上传的文件，以及文件的识别结果做存档处理，主要目的是：</w:t>
      </w:r>
    </w:p>
    <w:p>
      <w:pPr>
        <w:pStyle w:val="9"/>
        <w:numPr>
          <w:ilvl w:val="0"/>
          <w:numId w:val="4"/>
        </w:numPr>
        <w:ind w:leftChars="0" w:firstLine="420" w:firstLineChars="0"/>
        <w:rPr>
          <w:rFonts w:hint="eastAsia" w:ascii="宋体" w:hAnsi="宋体" w:eastAsia="宋体"/>
          <w:lang w:val="en-US" w:eastAsia="zh-CN"/>
        </w:rPr>
      </w:pPr>
      <w:r>
        <w:rPr>
          <w:rFonts w:hint="eastAsia" w:ascii="宋体" w:hAnsi="宋体" w:eastAsia="宋体"/>
          <w:lang w:val="en-US" w:eastAsia="zh-CN"/>
        </w:rPr>
        <w:t>去重，如果新上传文件的hash值匹配到了某个以及存在的文件的hash，则此文件被认为以前识别过，直接取出结果返回到界面，无需重复解析</w:t>
      </w:r>
    </w:p>
    <w:p>
      <w:pPr>
        <w:pStyle w:val="9"/>
        <w:numPr>
          <w:ilvl w:val="0"/>
          <w:numId w:val="4"/>
        </w:numPr>
        <w:ind w:leftChars="0" w:firstLine="420" w:firstLineChars="0"/>
        <w:rPr>
          <w:rFonts w:hint="eastAsia" w:ascii="宋体" w:hAnsi="宋体" w:eastAsia="宋体"/>
          <w:lang w:val="en-US" w:eastAsia="zh-CN"/>
        </w:rPr>
      </w:pPr>
      <w:r>
        <w:rPr>
          <w:rFonts w:hint="eastAsia" w:ascii="宋体" w:hAnsi="宋体" w:eastAsia="宋体"/>
          <w:lang w:val="en-US" w:eastAsia="zh-CN"/>
        </w:rPr>
        <w:t>对文件和识别结果做存档，便于后期对识别结果做进一步的分析，提高识别的准确度。</w:t>
      </w:r>
    </w:p>
    <w:p>
      <w:pPr>
        <w:pStyle w:val="9"/>
        <w:numPr>
          <w:ilvl w:val="0"/>
          <w:numId w:val="0"/>
        </w:numPr>
        <w:ind w:left="420" w:leftChars="0"/>
        <w:rPr>
          <w:rFonts w:hint="eastAsia" w:ascii="宋体" w:hAnsi="宋体" w:eastAsia="宋体"/>
          <w:lang w:val="en-US" w:eastAsia="zh-CN"/>
        </w:rPr>
      </w:pPr>
      <w:r>
        <w:rPr>
          <w:rFonts w:hint="eastAsia" w:ascii="宋体" w:hAnsi="宋体" w:eastAsia="宋体"/>
          <w:lang w:val="en-US" w:eastAsia="zh-CN"/>
        </w:rPr>
        <w:t>客户文件为系统识别过程中自动存档，无添加按钮，但可以查看文件的相关信息，如文件名，Hash等。</w:t>
      </w:r>
    </w:p>
    <w:p>
      <w:pPr>
        <w:pStyle w:val="9"/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5267325" cy="2808605"/>
            <wp:effectExtent l="0" t="0" r="9525" b="10795"/>
            <wp:docPr id="1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08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7325" cy="2808605"/>
            <wp:effectExtent l="0" t="0" r="9525" b="10795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08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3"/>
          <w:numId w:val="1"/>
        </w:numPr>
        <w:ind w:left="284" w:hanging="284" w:firstLineChars="0"/>
        <w:rPr>
          <w:rFonts w:ascii="宋体" w:hAnsi="宋体" w:eastAsia="宋体"/>
          <w:b/>
          <w:bCs/>
        </w:rPr>
      </w:pPr>
      <w:r>
        <w:rPr>
          <w:rFonts w:hint="eastAsia" w:ascii="宋体" w:hAnsi="宋体" w:eastAsia="宋体"/>
          <w:b/>
          <w:bCs/>
          <w:lang w:val="en-US" w:eastAsia="zh-CN"/>
        </w:rPr>
        <w:t>识别结果</w:t>
      </w:r>
    </w:p>
    <w:p>
      <w:pPr>
        <w:pStyle w:val="9"/>
        <w:numPr>
          <w:ilvl w:val="0"/>
          <w:numId w:val="0"/>
        </w:numPr>
        <w:ind w:leftChars="0" w:firstLine="420" w:firstLineChars="0"/>
        <w:rPr>
          <w:rFonts w:hint="eastAsia" w:ascii="宋体" w:hAnsi="宋体" w:eastAsia="宋体"/>
          <w:lang w:val="en-US" w:eastAsia="zh-CN"/>
        </w:rPr>
      </w:pPr>
      <w:r>
        <w:rPr>
          <w:rFonts w:hint="eastAsia" w:ascii="宋体" w:hAnsi="宋体" w:eastAsia="宋体"/>
          <w:lang w:val="en-US" w:eastAsia="zh-CN"/>
        </w:rPr>
        <w:t>对于每个文件的识别结果，系统会自动存档，并对校对结果一并做保存，这样便于在修改算法后，对先前识别的文件做自动化测试，检查是否新的算法修改影响到了先前的某些文件的识别。</w:t>
      </w:r>
    </w:p>
    <w:p>
      <w:pPr>
        <w:pStyle w:val="9"/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5267325" cy="2808605"/>
            <wp:effectExtent l="0" t="0" r="9525" b="10795"/>
            <wp:docPr id="1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08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可以打开记录查看具体识别结果的具体内容，对于结果字段因为内容较多，无法在页面全部展示，建议全选+拷贝到其它的工具中查看具体内容。</w:t>
      </w:r>
    </w:p>
    <w:p>
      <w:pPr>
        <w:pStyle w:val="9"/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目前返回的数据格式为JSON格式，因此建议拷贝到可以做JSON格式化的工具中查看，这里建议直接在网站</w:t>
      </w:r>
      <w:r>
        <w:rPr>
          <w:rFonts w:hint="default"/>
          <w:lang w:val="en-US" w:eastAsia="zh-CN"/>
        </w:rPr>
        <w:t xml:space="preserve">json.cn </w:t>
      </w:r>
      <w:r>
        <w:rPr>
          <w:rFonts w:hint="eastAsia"/>
          <w:lang w:val="en-US" w:eastAsia="zh-CN"/>
        </w:rPr>
        <w:t>在线查看。</w:t>
      </w:r>
    </w:p>
    <w:p>
      <w:pPr>
        <w:pStyle w:val="9"/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7325" cy="2808605"/>
            <wp:effectExtent l="0" t="0" r="9525" b="10795"/>
            <wp:docPr id="1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08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3"/>
          <w:numId w:val="1"/>
        </w:numPr>
        <w:ind w:left="284" w:hanging="284" w:firstLineChars="0"/>
        <w:rPr>
          <w:rFonts w:ascii="宋体" w:hAnsi="宋体" w:eastAsia="宋体"/>
        </w:rPr>
      </w:pPr>
      <w:r>
        <w:rPr>
          <w:rFonts w:hint="eastAsia" w:ascii="宋体" w:hAnsi="宋体" w:eastAsia="宋体"/>
          <w:lang w:val="en-US" w:eastAsia="zh-CN"/>
        </w:rPr>
        <w:t>直接搜索策略</w:t>
      </w:r>
    </w:p>
    <w:p>
      <w:pPr>
        <w:pStyle w:val="9"/>
        <w:numPr>
          <w:ilvl w:val="0"/>
          <w:numId w:val="0"/>
        </w:numPr>
        <w:ind w:leftChars="0" w:firstLine="420" w:firstLineChars="0"/>
        <w:rPr>
          <w:rFonts w:ascii="宋体" w:hAnsi="宋体" w:eastAsia="宋体"/>
          <w:lang w:val="en-US"/>
        </w:rPr>
      </w:pPr>
      <w:r>
        <w:rPr>
          <w:rFonts w:hint="eastAsia" w:ascii="宋体" w:hAnsi="宋体" w:eastAsia="宋体"/>
          <w:lang w:val="en-US" w:eastAsia="zh-CN"/>
        </w:rPr>
        <w:t>这里对一些需要全文检索的搜索字段配置一些搜索规则。</w:t>
      </w:r>
    </w:p>
    <w:p>
      <w:pPr>
        <w:pStyle w:val="9"/>
        <w:numPr>
          <w:ilvl w:val="0"/>
          <w:numId w:val="0"/>
        </w:numPr>
        <w:ind w:left="0" w:leftChars="0" w:firstLine="420" w:firstLineChars="200"/>
        <w:rPr>
          <w:rFonts w:ascii="宋体" w:hAnsi="宋体" w:eastAsia="宋体"/>
        </w:rPr>
      </w:pPr>
      <w:r>
        <w:drawing>
          <wp:inline distT="0" distB="0" distL="114300" distR="114300">
            <wp:extent cx="5267325" cy="2808605"/>
            <wp:effectExtent l="0" t="0" r="9525" b="10795"/>
            <wp:docPr id="1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08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比如以下规则将在全文中匹配跟Container weight相关的关键字，并抓取其重量的值：</w:t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7325" cy="2808605"/>
            <wp:effectExtent l="0" t="0" r="9525" b="10795"/>
            <wp:docPr id="1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08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/>
    <w:p>
      <w:pPr>
        <w:pStyle w:val="9"/>
        <w:numPr>
          <w:ilvl w:val="0"/>
          <w:numId w:val="1"/>
        </w:numPr>
        <w:ind w:firstLineChars="0"/>
        <w:rPr>
          <w:rFonts w:ascii="宋体" w:hAnsi="宋体" w:eastAsia="宋体"/>
        </w:rPr>
      </w:pPr>
      <w:r>
        <w:rPr>
          <w:rFonts w:hint="eastAsia" w:ascii="宋体" w:hAnsi="宋体" w:eastAsia="宋体"/>
          <w:lang w:val="en-US" w:eastAsia="zh-CN"/>
        </w:rPr>
        <w:t>API对接</w:t>
      </w:r>
    </w:p>
    <w:p>
      <w:pPr>
        <w:pStyle w:val="9"/>
        <w:numPr>
          <w:ilvl w:val="0"/>
          <w:numId w:val="0"/>
        </w:numPr>
        <w:ind w:leftChars="0" w:firstLine="420" w:firstLineChars="0"/>
        <w:rPr>
          <w:rFonts w:hint="eastAsia" w:ascii="宋体" w:hAnsi="宋体" w:eastAsia="宋体"/>
          <w:lang w:val="en-US" w:eastAsia="zh-CN"/>
        </w:rPr>
      </w:pPr>
      <w:r>
        <w:rPr>
          <w:rFonts w:hint="eastAsia" w:ascii="宋体" w:hAnsi="宋体" w:eastAsia="宋体"/>
          <w:lang w:val="en-US" w:eastAsia="zh-CN"/>
        </w:rPr>
        <w:t>系统支持第三方系统通过RestfulAPI的方式调用系统接口，并返回格式化的数据，以便第三方系统对数据做自动化录入等操作。</w:t>
      </w:r>
    </w:p>
    <w:p>
      <w:pPr>
        <w:pStyle w:val="9"/>
        <w:numPr>
          <w:ilvl w:val="0"/>
          <w:numId w:val="0"/>
        </w:numPr>
        <w:ind w:leftChars="0" w:firstLine="420" w:firstLineChars="0"/>
        <w:rPr>
          <w:rFonts w:hint="eastAsia" w:ascii="宋体" w:hAnsi="宋体" w:eastAsia="宋体"/>
          <w:lang w:val="en-US" w:eastAsia="zh-CN"/>
        </w:rPr>
      </w:pPr>
    </w:p>
    <w:p>
      <w:pPr>
        <w:rPr>
          <w:rFonts w:hint="eastAsia" w:ascii="宋体" w:hAnsi="宋体" w:eastAsia="宋体"/>
          <w:lang w:val="en-US" w:eastAsia="zh-CN"/>
        </w:rPr>
      </w:pPr>
      <w:r>
        <w:rPr>
          <w:rFonts w:hint="eastAsia" w:ascii="宋体" w:hAnsi="宋体" w:eastAsia="宋体"/>
          <w:lang w:val="en-US" w:eastAsia="zh-CN"/>
        </w:rPr>
        <w:t>目前系统支持以下接口：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58"/>
        <w:gridCol w:w="1718"/>
        <w:gridCol w:w="1091"/>
        <w:gridCol w:w="495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758" w:type="dxa"/>
          </w:tcPr>
          <w:p>
            <w:pPr>
              <w:rPr>
                <w:rFonts w:hint="eastAsia" w:ascii="宋体" w:hAnsi="宋体" w:eastAsia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/>
                <w:vertAlign w:val="baseline"/>
                <w:lang w:val="en-US" w:eastAsia="zh-CN"/>
              </w:rPr>
              <w:t>序号</w:t>
            </w:r>
          </w:p>
        </w:tc>
        <w:tc>
          <w:tcPr>
            <w:tcW w:w="1718" w:type="dxa"/>
          </w:tcPr>
          <w:p>
            <w:pPr>
              <w:rPr>
                <w:rFonts w:hint="eastAsia" w:ascii="宋体" w:hAnsi="宋体" w:eastAsia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/>
                <w:vertAlign w:val="baseline"/>
                <w:lang w:val="en-US" w:eastAsia="zh-CN"/>
              </w:rPr>
              <w:t>接口</w:t>
            </w:r>
          </w:p>
        </w:tc>
        <w:tc>
          <w:tcPr>
            <w:tcW w:w="1091" w:type="dxa"/>
          </w:tcPr>
          <w:p>
            <w:pPr>
              <w:rPr>
                <w:rFonts w:hint="eastAsia" w:ascii="宋体" w:hAnsi="宋体" w:eastAsia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/>
                <w:vertAlign w:val="baseline"/>
                <w:lang w:val="en-US" w:eastAsia="zh-CN"/>
              </w:rPr>
              <w:t>输入参数</w:t>
            </w:r>
          </w:p>
        </w:tc>
        <w:tc>
          <w:tcPr>
            <w:tcW w:w="4955" w:type="dxa"/>
          </w:tcPr>
          <w:p>
            <w:pPr>
              <w:rPr>
                <w:rFonts w:hint="eastAsia" w:ascii="宋体" w:hAnsi="宋体" w:eastAsia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/>
                <w:vertAlign w:val="baseline"/>
                <w:lang w:val="en-US" w:eastAsia="zh-CN"/>
              </w:rPr>
              <w:t>返回值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758" w:type="dxa"/>
          </w:tcPr>
          <w:p>
            <w:pPr>
              <w:rPr>
                <w:rFonts w:hint="eastAsia" w:ascii="宋体" w:hAnsi="宋体" w:eastAsia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/>
                <w:vertAlign w:val="baseline"/>
                <w:lang w:val="en-US" w:eastAsia="zh-CN"/>
              </w:rPr>
              <w:t>1</w:t>
            </w:r>
          </w:p>
        </w:tc>
        <w:tc>
          <w:tcPr>
            <w:tcW w:w="1718" w:type="dxa"/>
          </w:tcPr>
          <w:p>
            <w:pPr>
              <w:rPr>
                <w:rFonts w:hint="eastAsia" w:ascii="宋体" w:hAnsi="宋体" w:eastAsia="宋体"/>
                <w:vertAlign w:val="baseline"/>
                <w:lang w:val="en-US" w:eastAsia="zh-CN"/>
              </w:rPr>
            </w:pPr>
            <w:r>
              <w:rPr>
                <w:rFonts w:ascii="Helvetica" w:hAnsi="Helvetica" w:eastAsia="Helvetica" w:cs="Helvetica"/>
                <w:b w:val="0"/>
                <w:i w:val="0"/>
                <w:caps w:val="0"/>
                <w:color w:val="505050"/>
                <w:spacing w:val="0"/>
                <w:sz w:val="18"/>
                <w:szCs w:val="18"/>
                <w:shd w:val="clear" w:fill="FFFFFF"/>
              </w:rPr>
              <w:t>http://</w:t>
            </w:r>
            <w:r>
              <w:rPr>
                <w:rFonts w:hint="eastAsia" w:ascii="Helvetica" w:hAnsi="Helvetica" w:eastAsia="宋体" w:cs="Helvetica"/>
                <w:b w:val="0"/>
                <w:i w:val="0"/>
                <w:caps w:val="0"/>
                <w:color w:val="505050"/>
                <w:spacing w:val="0"/>
                <w:sz w:val="18"/>
                <w:szCs w:val="18"/>
                <w:shd w:val="clear" w:fill="FFFFFF"/>
                <w:lang w:val="en-US" w:eastAsia="zh-CN"/>
              </w:rPr>
              <w:t>ip</w:t>
            </w:r>
            <w:r>
              <w:rPr>
                <w:rFonts w:hint="default" w:ascii="Helvetica" w:hAnsi="Helvetica" w:eastAsia="宋体" w:cs="Helvetica"/>
                <w:b w:val="0"/>
                <w:i w:val="0"/>
                <w:caps w:val="0"/>
                <w:color w:val="505050"/>
                <w:spacing w:val="0"/>
                <w:sz w:val="18"/>
                <w:szCs w:val="18"/>
                <w:shd w:val="clear" w:fill="FFFFFF"/>
                <w:lang w:val="en-US" w:eastAsia="zh-CN"/>
              </w:rPr>
              <w:t>:</w:t>
            </w:r>
            <w:r>
              <w:rPr>
                <w:rFonts w:hint="eastAsia" w:ascii="Helvetica" w:hAnsi="Helvetica" w:eastAsia="宋体" w:cs="Helvetica"/>
                <w:b w:val="0"/>
                <w:i w:val="0"/>
                <w:caps w:val="0"/>
                <w:color w:val="505050"/>
                <w:spacing w:val="0"/>
                <w:sz w:val="18"/>
                <w:szCs w:val="18"/>
                <w:shd w:val="clear" w:fill="FFFFFF"/>
                <w:lang w:val="en-US" w:eastAsia="zh-CN"/>
              </w:rPr>
              <w:t>port</w:t>
            </w:r>
            <w:r>
              <w:rPr>
                <w:rFonts w:ascii="Helvetica" w:hAnsi="Helvetica" w:eastAsia="Helvetica" w:cs="Helvetica"/>
                <w:b w:val="0"/>
                <w:i w:val="0"/>
                <w:caps w:val="0"/>
                <w:color w:val="505050"/>
                <w:spacing w:val="0"/>
                <w:sz w:val="18"/>
                <w:szCs w:val="18"/>
                <w:shd w:val="clear" w:fill="FFFFFF"/>
              </w:rPr>
              <w:t>/base/api/reco/sta</w:t>
            </w:r>
          </w:p>
        </w:tc>
        <w:tc>
          <w:tcPr>
            <w:tcW w:w="1091" w:type="dxa"/>
          </w:tcPr>
          <w:p>
            <w:pPr>
              <w:rPr>
                <w:rFonts w:hint="eastAsia" w:ascii="宋体" w:hAnsi="宋体" w:eastAsia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/>
                <w:vertAlign w:val="baseline"/>
                <w:lang w:val="en-US" w:eastAsia="zh-CN"/>
              </w:rPr>
              <w:t>File</w:t>
            </w:r>
          </w:p>
        </w:tc>
        <w:tc>
          <w:tcPr>
            <w:tcW w:w="4955" w:type="dxa"/>
          </w:tcPr>
          <w:p>
            <w:pP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>{</w:t>
            </w:r>
          </w:p>
          <w:p>
            <w:pP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"returnCode": 200,</w:t>
            </w:r>
          </w:p>
          <w:p>
            <w:pP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"returnMsg": "操作成功",</w:t>
            </w:r>
          </w:p>
          <w:p>
            <w:pP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"returnData": {</w:t>
            </w:r>
          </w:p>
          <w:p>
            <w:pP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"result": {</w:t>
            </w:r>
          </w:p>
          <w:p>
            <w:pP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"bookingNumber": "HASLNR60B800CH00",</w:t>
            </w:r>
          </w:p>
          <w:p>
            <w:pP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"receiptPlace": null,</w:t>
            </w:r>
          </w:p>
          <w:p>
            <w:pP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"loadingPort": "QINGDAO",</w:t>
            </w:r>
          </w:p>
          <w:p>
            <w:pP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"transshipmentPorts": [],</w:t>
            </w:r>
          </w:p>
          <w:p>
            <w:pP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"dischargePort": "BANGKOK",</w:t>
            </w:r>
          </w:p>
          <w:p>
            <w:pP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"deliveryPlace": "BANGKOK",</w:t>
            </w:r>
          </w:p>
          <w:p>
            <w:pP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"destinationPlace": "BANGKOK",</w:t>
            </w:r>
          </w:p>
          <w:p>
            <w:pP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"commodity": null,</w:t>
            </w:r>
          </w:p>
          <w:p>
            <w:pP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"vesselVoyages": [</w:t>
            </w:r>
          </w:p>
          <w:p>
            <w:pP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{</w:t>
            </w:r>
          </w:p>
          <w:p>
            <w:pP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    "vessel": "NORDLILY",</w:t>
            </w:r>
          </w:p>
          <w:p>
            <w:pP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    "voyage": "1810S"</w:t>
            </w:r>
          </w:p>
          <w:p>
            <w:pP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}</w:t>
            </w:r>
          </w:p>
          <w:p>
            <w:pP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],</w:t>
            </w:r>
          </w:p>
          <w:p>
            <w:pP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"containerTypeNumbers": [</w:t>
            </w:r>
          </w:p>
          <w:p>
            <w:pP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{</w:t>
            </w:r>
          </w:p>
          <w:p>
            <w:pP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    "cntType": "40RH",</w:t>
            </w:r>
          </w:p>
          <w:p>
            <w:pP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    "cntNumber": "6",</w:t>
            </w:r>
          </w:p>
          <w:p>
            <w:pP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    "cntRemark": null</w:t>
            </w:r>
          </w:p>
          <w:p>
            <w:pP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}</w:t>
            </w:r>
          </w:p>
          <w:p>
            <w:pP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],</w:t>
            </w:r>
          </w:p>
          <w:p>
            <w:pP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"info": {</w:t>
            </w:r>
          </w:p>
          <w:p>
            <w:pP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"packages": "16800",</w:t>
            </w:r>
          </w:p>
          <w:p>
            <w:pP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"grossWeight": "168000.000",</w:t>
            </w:r>
          </w:p>
          <w:p>
            <w:pP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"measurement": "300.000",</w:t>
            </w:r>
          </w:p>
          <w:p>
            <w:pP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"temperature": null,</w:t>
            </w:r>
          </w:p>
          <w:p>
            <w:pP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"ventilation": null,</w:t>
            </w:r>
          </w:p>
          <w:p>
            <w:pP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"humidity": null</w:t>
            </w:r>
          </w:p>
          <w:p>
            <w:pP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},</w:t>
            </w:r>
          </w:p>
          <w:p>
            <w:pP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"containerReleaseTime": null,</w:t>
            </w:r>
          </w:p>
          <w:p>
            <w:pP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"yard": null,</w:t>
            </w:r>
          </w:p>
          <w:p>
            <w:pP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"payMethod": "PREPAID",</w:t>
            </w:r>
          </w:p>
          <w:p>
            <w:pP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"agreementNumber": null,</w:t>
            </w:r>
          </w:p>
          <w:p>
            <w:pP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"carriageCondition": null,</w:t>
            </w:r>
          </w:p>
          <w:p>
            <w:pP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"specialHandling": null,</w:t>
            </w:r>
          </w:p>
          <w:p>
            <w:pP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"onBehalfOf": null</w:t>
            </w:r>
          </w:p>
          <w:p>
            <w:pP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},</w:t>
            </w:r>
          </w:p>
          <w:p>
            <w:pP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"custNo": "TBN",</w:t>
            </w:r>
          </w:p>
          <w:p>
            <w:pP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}</w:t>
            </w:r>
          </w:p>
          <w:p>
            <w:pPr>
              <w:rPr>
                <w:rFonts w:hint="eastAsia" w:ascii="宋体" w:hAnsi="宋体" w:eastAsia="宋体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758" w:type="dxa"/>
          </w:tcPr>
          <w:p>
            <w:pPr>
              <w:rPr>
                <w:rFonts w:hint="eastAsia" w:ascii="宋体" w:hAnsi="宋体" w:eastAsia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/>
                <w:vertAlign w:val="baseline"/>
                <w:lang w:val="en-US" w:eastAsia="zh-CN"/>
              </w:rPr>
              <w:t>2</w:t>
            </w:r>
          </w:p>
        </w:tc>
        <w:tc>
          <w:tcPr>
            <w:tcW w:w="1718" w:type="dxa"/>
          </w:tcPr>
          <w:p>
            <w:pPr>
              <w:pStyle w:val="4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Helvetica" w:hAnsi="Helvetica" w:eastAsia="宋体" w:cs="Helvetica"/>
                <w:b w:val="0"/>
                <w:i w:val="0"/>
                <w:caps w:val="0"/>
                <w:color w:val="505050"/>
                <w:spacing w:val="0"/>
                <w:sz w:val="18"/>
                <w:szCs w:val="18"/>
                <w:shd w:val="clear" w:fill="FFFFFF"/>
                <w:lang w:val="en-US" w:eastAsia="zh-CN"/>
              </w:rPr>
            </w:pPr>
            <w:r>
              <w:rPr>
                <w:rFonts w:ascii="Helvetica" w:hAnsi="Helvetica" w:eastAsia="Helvetica" w:cs="Helvetica"/>
                <w:b w:val="0"/>
                <w:i w:val="0"/>
                <w:caps w:val="0"/>
                <w:color w:val="505050"/>
                <w:spacing w:val="0"/>
                <w:sz w:val="18"/>
                <w:szCs w:val="18"/>
                <w:shd w:val="clear" w:fill="FFFFFF"/>
              </w:rPr>
              <w:t>http</w:t>
            </w:r>
            <w:r>
              <w:rPr>
                <w:rFonts w:hint="eastAsia" w:ascii="Helvetica" w:hAnsi="Helvetica" w:eastAsia="宋体" w:cs="Helvetica"/>
                <w:b w:val="0"/>
                <w:i w:val="0"/>
                <w:caps w:val="0"/>
                <w:color w:val="505050"/>
                <w:spacing w:val="0"/>
                <w:sz w:val="18"/>
                <w:szCs w:val="18"/>
                <w:shd w:val="clear" w:fill="FFFFFF"/>
                <w:lang w:val="en-US" w:eastAsia="zh-CN"/>
              </w:rPr>
              <w:t>://ip</w:t>
            </w:r>
            <w:r>
              <w:rPr>
                <w:rFonts w:hint="default" w:ascii="Helvetica" w:hAnsi="Helvetica" w:eastAsia="宋体" w:cs="Helvetica"/>
                <w:b w:val="0"/>
                <w:i w:val="0"/>
                <w:caps w:val="0"/>
                <w:color w:val="505050"/>
                <w:spacing w:val="0"/>
                <w:sz w:val="18"/>
                <w:szCs w:val="18"/>
                <w:shd w:val="clear" w:fill="FFFFFF"/>
                <w:lang w:val="en-US" w:eastAsia="zh-CN"/>
              </w:rPr>
              <w:t>:</w:t>
            </w:r>
            <w:r>
              <w:rPr>
                <w:rFonts w:hint="eastAsia" w:ascii="Helvetica" w:hAnsi="Helvetica" w:eastAsia="宋体" w:cs="Helvetica"/>
                <w:b w:val="0"/>
                <w:i w:val="0"/>
                <w:caps w:val="0"/>
                <w:color w:val="505050"/>
                <w:spacing w:val="0"/>
                <w:sz w:val="18"/>
                <w:szCs w:val="18"/>
                <w:shd w:val="clear" w:fill="FFFFFF"/>
                <w:lang w:val="en-US" w:eastAsia="zh-CN"/>
              </w:rPr>
              <w:t>port/base/api//ocrOperation</w:t>
            </w:r>
          </w:p>
          <w:p>
            <w:pPr>
              <w:rPr>
                <w:rFonts w:hint="eastAsia" w:ascii="宋体" w:hAnsi="宋体" w:eastAsia="宋体"/>
                <w:vertAlign w:val="baseline"/>
                <w:lang w:val="en-US" w:eastAsia="zh-CN"/>
              </w:rPr>
            </w:pPr>
          </w:p>
        </w:tc>
        <w:tc>
          <w:tcPr>
            <w:tcW w:w="1091" w:type="dxa"/>
          </w:tcPr>
          <w:p>
            <w:pPr>
              <w:rPr>
                <w:rFonts w:hint="eastAsia" w:ascii="宋体" w:hAnsi="宋体" w:eastAsia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/>
                <w:vertAlign w:val="baseline"/>
                <w:lang w:val="en-US" w:eastAsia="zh-CN"/>
              </w:rPr>
              <w:t>File</w:t>
            </w:r>
          </w:p>
        </w:tc>
        <w:tc>
          <w:tcPr>
            <w:tcW w:w="4955" w:type="dxa"/>
          </w:tcPr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>{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"returnCode": 200,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"returnMsg": "操作成功",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"returnData": {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"orderNo": null,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"fieldData": {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"shipper": {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"top": 117,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"bottom": 143,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"left": 0,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"right": -1000,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"width": 0,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"height": 1,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"text": "\n\nSHIPPER:\n\n NAVIGATION OPEN COMPANY CO., LTD. \n\nZHONGSHAN ROAD, ZZZ CITY, SHANDONG, CHINA",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"keyStr": "\n\nSHIPPER:\n\n",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"valueStr": "NAVIGATION OPEN COMPANY CO., LTD. ",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"kvMap": {},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"y": null,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"x": null,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"type": "KV",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"fieldId": 1,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"businessCode": null,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"businessType": null,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"dataList": null,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"dataMap": {},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"level": null,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"fieldSplitList": null,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"cellFormula": null,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"finish": true,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"validKey": true,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"pointer": false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},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"consignee": {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"top": 195,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"bottom": 221,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"left": 0,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"right": -1000,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"width": 0,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"height": 1,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"text": "\n\n\n\nCONSIGNEE:\n\nAFRICA SPEED, CO., LTD\n\nNORHT AFRICA, XXX ROAD, NA\n\nJAWAZ NO:1800. TIN NO:1069999888\n\nMOBILE NO:0096-777888600 &amp; 0096-777889600",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"keyStr": "\n\n\n\nCONSIGNEE:\n\n",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"valueStr": "AFRICA SPEED, CO., LTD",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"kvMap": {},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"y": null,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"x": null,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"type": "KV",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"fieldId": 2,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"businessCode": null,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"businessType": null,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"dataList": null,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"dataMap": {},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"level": null,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"fieldSplitList": null,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"cellFormula": null,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"finish": true,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"validKey": true,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"pointer": false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},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"contractNo": {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"top": null,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"bottom": null,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"left": null,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"right": null,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"width": null,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"height": null,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"text": null,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"keyStr": "",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"valueStr": "",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"kvMap": {},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"y": null,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"x": null,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"type": null,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"fieldId": null,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"businessCode": null,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"businessType": null,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"dataList": null,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"dataMap": {},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"level": null,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"fieldSplitList": null,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"cellFormula": null,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"finish": false,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"validKey": true,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"pointer": false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},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"shipAddr": {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"top": 117,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"bottom": 143,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"left": 0,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"right": -1000,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"width": 0,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"height": 1,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"text": "\n\nSHIPPER:\n\n NAVIGATION OPEN COMPANY CO., LTD. \n\nZHONGSHAN ROAD, ZZZ CITY, SHANDONG, CHINA",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"keyStr": "\n\nSHIPPER:\n\n",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"valueStr": "ZHONGSHAN ROAD, ZZZ CITY, SHANDONG, CHINA",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"kvMap": {},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"y": null,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"x": null,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"type": "KV",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"fieldId": 1,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"businessCode": null,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"businessType": null,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"dataList": null,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"dataMap": {},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"level": null,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"fieldSplitList": null,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"cellFormula": null,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"finish": true,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"validKey": true,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"pointer": false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},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"portOfDischarge": {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"top": 636,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"bottom": 662,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"left": 0,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"right": -1000,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"width": 0,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"height": 1,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"text": "      \n\nPORT OF DISCHARGE:    YYYYY        \n\n1X40HQ",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"keyStr": "      \n\nPORT OF DISCHARGE:",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"valueStr": "",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"kvMap": {},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"y": null,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"x": null,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"type": "KV",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"fieldId": 5,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"businessCode": null,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"businessType": null,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"dataList": null,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"dataMap": {},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"level": null,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"fieldSplitList": null,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"cellFormula": null,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"finish": true,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"validKey": true,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"pointer": false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},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"measurement": {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"top": 714,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"bottom": 740,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"left": -500,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"right": -1000,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"width": 1,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"height": 1,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"text": "                MEASUREMENT\n\nN/M                    272 PKGS   15740KGS           62CBM\n\nNET WEIGTH :15740KGS \n\n\n\nDESCRIPTION :\n\nTYRES  \n\nCARGO INTRANSIT TO KANDHAR AFGHANISTAN VIA KARACHI\n\nPLEASE TAKE  21DAY FREE  DETENTION ON CONTAINER\n\nPLZ ENTRY THIS CONTAINER IGM VIA QCHM\n\nGOODS CAN NOT BE UNLOADED ON QASIM PORT\n\n\n\n",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"keyStr": "                MEASUREMENT\n\n",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"valueStr": "N/M272PKGS15740KGS62NETWEIGTH:15740KGSDESCRIPTION:TYRESCARGOINTRANSITTOKANDHARAFGHANISTANVIAKARACHIPLEASETAKE21DAYFREEDETENTIONONCONTAINERPLZENTRYTHISCONTAINERIGMVIAQCHMGOODSCANNOTBEUNLOADEDONQASIMPORT",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"kvMap": {},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"y": null,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"x": null,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"type": "KV",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"fieldId": 10,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"businessCode": null,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"businessType": null,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"dataList": null,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"dataMap": {},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"level": null,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"fieldSplitList": null,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"cellFormula": null,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"finish": true,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"validKey": true,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"pointer": false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},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"serviceTerm": {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"top": null,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"bottom": null,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"left": null,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"right": null,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"width": null,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"height": null,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"text": null,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"keyStr": "",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"valueStr": "",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"kvMap": {},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"y": null,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"x": null,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"type": null,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"fieldId": null,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"businessCode": null,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"businessType": null,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"dataList": null,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"dataMap": {},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"level": null,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"fieldSplitList": null,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"cellFormula": null,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"finish": false,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"validKey": true,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"pointer": false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},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"marksNos": {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"top": null,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"bottom": null,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"left": null,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"right": null,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"width": null,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"height": null,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"text": null,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"keyStr": "",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"valueStr": "N/M",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"kvMap": {},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"y": null,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"x": null,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"type": null,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"fieldId": null,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"businessCode": null,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"businessType": null,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"dataList": null,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"dataMap": {},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"level": null,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"fieldSplitList": null,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"cellFormula": null,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"finish": false,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"validKey": true,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"pointer": false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},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"grossWeight": {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"top": null,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"bottom": null,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"left": null,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"right": null,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"width": null,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"height": null,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"text": null,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"keyStr": "",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"valueStr": "15740",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"kvMap": {},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"y": null,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"x": null,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"type": null,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"fieldId": null,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"businessCode": null,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"businessType": null,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"dataList": null,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"dataMap": {},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"level": null,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"fieldSplitList": null,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"cellFormula": null,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"finish": false,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"validKey": true,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"pointer": false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},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"consAddr": {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"top": 195,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"bottom": 221,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"left": 0,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"right": -1000,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"width": 0,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"height": 1,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"text": "\n\n\n\nCONSIGNEE:\n\nAFRICA SPEED, CO., LTD\n\nNORHT AFRICA, XXX ROAD, NA\n\nJAWAZ NO:1800. TIN NO:1069999888\n\nMOBILE NO:0096-777888600 &amp; 0096-777889600",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"keyStr": "\n\n\n\nCONSIGNEE:\n\n",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"valueStr": "NORHT AFRICA, XXX ROAD, NA\nJAWAZ NO:1800. TIN NO:1069999888\nMOBILE NO:0096-777888600 &amp; 0096-777889600",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"kvMap": {},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"y": null,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"x": null,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"type": "KV",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"fieldId": 2,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"businessCode": null,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"businessType": null,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"dataList": null,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"dataMap": {},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"level": null,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"fieldSplitList": null,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"cellFormula": null,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"finish": true,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"validKey": true,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"pointer": false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},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"hsCode": {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"top": null,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"bottom": null,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"left": null,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"right": null,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"width": null,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"height": null,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"text": null,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"keyStr": "",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"valueStr": "",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"kvMap": {},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"y": null,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"x": null,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"type": null,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"fieldId": null,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"businessCode": null,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"businessType": null,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"dataList": null,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"dataMap": {},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"level": null,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"fieldSplitList": null,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"cellFormula": null,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"finish": false,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"validKey": true,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"pointer": false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},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"notifyPartyAddr": {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"top": 351,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"bottom": 377,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"left": 0,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"right": -1000,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"width": 0,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"height": 1,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"text": "\n\n\n\n\n\n\n\nNOTIFY PARTY:\n\nPAN JAV IND, AND CO (PVC)LTD   \n\nOFF#606 ABC CITY MALL EXAMPLE\n\nROBINS ROAD GUANGZHOU, CN\n\nPH.009388997763330 CELL. 00923003500689-9\n\nEMAIL:tomas.edson@yahoo.com",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"keyStr": "\n\n\n\n\n\n\n\nNOTIFY PARTY:\n\n",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"valueStr": "OFF#606 ABC CITY MALL EXAMPLE\nROBINS ROAD GUANGZHOU, CN\nPH.009388997763330 CELL. 00923003500689-9\nEMAIL:tomas.edson@yahoo.com",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"kvMap": {},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"y": null,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"x": null,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"type": "KV",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"fieldId": 3,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"businessCode": null,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"businessType": null,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"dataList": null,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"dataMap": {},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"level": null,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"fieldSplitList": null,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"cellFormula": null,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"finish": true,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"validKey": true,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"pointer": false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},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"notifyParty": {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"top": 351,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"bottom": 377,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"left": 0,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"right": -1000,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"width": 0,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"height": 1,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"text": "\n\n\n\n\n\n\n\nNOTIFY PARTY:\n\nPAN JAV IND, AND CO (PVC)LTD   \n\nOFF#606 ABC CITY MALL EXAMPLE\n\nROBINS ROAD GUANGZHOU, CN\n\nPH.009388997763330 CELL. 00923003500689-9\n\nEMAIL:tomas.edson@yahoo.com",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"keyStr": "\n\n\n\n\n\n\n\nNOTIFY PARTY:\n\n",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"valueStr": "PAN JAV IND, AND CO (PVC)LTD   ",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"kvMap": {},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"y": null,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"x": null,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"type": "KV",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"fieldId": 3,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"businessCode": null,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"businessType": null,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"dataList": null,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"dataMap": {},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"level": null,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"fieldSplitList": null,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"cellFormula": null,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"finish": true,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"validKey": true,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"pointer": false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},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"containerInfo": {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"top": null,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"bottom": null,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"left": null,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"right": null,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"width": null,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"height": null,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"text": null,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"keyStr": "",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"valueStr": "",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"kvMap": {},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"y": null,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"x": null,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"type": null,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"fieldId": null,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"businessCode": null,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"businessType": null,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"dataList": [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    {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        "containerCount": "1",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        "containerCode": "40HQ"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    }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],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"dataMap": {},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"level": null,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"fieldSplitList": null,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"cellFormula": null,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"finish": false,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"validKey": true,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"pointer": false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},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"portOfLoading": {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"top": 584,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"bottom": 610,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"left": 0,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"right": -1000,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"width": 0,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"height": 1,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"text": "   \n\n                        \n\nPORT OF LOADING: SHANGHAI",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"keyStr": "   \n\n                        \n\nPORT OF LOADING:",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"valueStr": "SHANGHAI",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"kvMap": {},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"y": null,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"x": null,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"type": "KV",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"fieldId": 4,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"businessCode": "CNSHA",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"businessType": "PORT_MAP",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"dataList": null,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"dataMap": {},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"level": null,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"fieldSplitList": null,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"cellFormula": null,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"finish": true,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"validKey": true,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"pointer": false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},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"packageInfo": {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"top": null,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"bottom": null,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"left": null,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"right": null,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"width": null,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"height": null,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"text": null,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"keyStr": "",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"valueStr": "",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"kvMap": {},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"y": null,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"x": null,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"type": null,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"fieldId": null,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"businessCode": null,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"businessType": null,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"dataList": [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    {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        "packageCount": "1",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        "packageType": "PKGS",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        "packageSum": "272"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    }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],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"dataMap": {},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"level": null,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"fieldSplitList": null,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"cellFormula": null,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"finish": false,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"validKey": true,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"pointer": false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},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"freightCharges": {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"top": null,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"bottom": null,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"left": null,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"right": null,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"width": null,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"height": null,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"text": null,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"keyStr": "",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"valueStr": "",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"kvMap": {},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"y": null,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"x": null,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"type": null,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"fieldId": null,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"businessCode": null,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"businessType": null,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"dataList": null,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"dataMap": {},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"level": null,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"fieldSplitList": null,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"cellFormula": null,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"finish": false,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"validKey": true,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"pointer": false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},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"data": null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}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758" w:type="dxa"/>
          </w:tcPr>
          <w:p>
            <w:pPr>
              <w:rPr>
                <w:rFonts w:hint="eastAsia" w:ascii="宋体" w:hAnsi="宋体" w:eastAsia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/>
                <w:vertAlign w:val="baseline"/>
                <w:lang w:val="en-US" w:eastAsia="zh-CN"/>
              </w:rPr>
              <w:t>3</w:t>
            </w:r>
          </w:p>
        </w:tc>
        <w:tc>
          <w:tcPr>
            <w:tcW w:w="1718" w:type="dxa"/>
          </w:tcPr>
          <w:p>
            <w:pPr>
              <w:pStyle w:val="4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Helvetica" w:hAnsi="Helvetica" w:eastAsia="宋体" w:cs="Helvetica"/>
                <w:b w:val="0"/>
                <w:i w:val="0"/>
                <w:caps w:val="0"/>
                <w:color w:val="505050"/>
                <w:spacing w:val="0"/>
                <w:sz w:val="18"/>
                <w:szCs w:val="18"/>
                <w:shd w:val="clear" w:fill="FFFFFF"/>
                <w:lang w:val="en-US" w:eastAsia="zh-CN"/>
              </w:rPr>
            </w:pPr>
            <w:r>
              <w:rPr>
                <w:rFonts w:ascii="Helvetica" w:hAnsi="Helvetica" w:eastAsia="Helvetica" w:cs="Helvetica"/>
                <w:b w:val="0"/>
                <w:i w:val="0"/>
                <w:caps w:val="0"/>
                <w:color w:val="505050"/>
                <w:spacing w:val="0"/>
                <w:sz w:val="18"/>
                <w:szCs w:val="18"/>
                <w:shd w:val="clear" w:fill="FFFFFF"/>
              </w:rPr>
              <w:t>http</w:t>
            </w:r>
            <w:r>
              <w:rPr>
                <w:rFonts w:hint="eastAsia" w:ascii="Helvetica" w:hAnsi="Helvetica" w:eastAsia="宋体" w:cs="Helvetica"/>
                <w:b w:val="0"/>
                <w:i w:val="0"/>
                <w:caps w:val="0"/>
                <w:color w:val="505050"/>
                <w:spacing w:val="0"/>
                <w:sz w:val="18"/>
                <w:szCs w:val="18"/>
                <w:shd w:val="clear" w:fill="FFFFFF"/>
                <w:lang w:val="en-US" w:eastAsia="zh-CN"/>
              </w:rPr>
              <w:t>://ip</w:t>
            </w:r>
            <w:r>
              <w:rPr>
                <w:rFonts w:hint="default" w:ascii="Helvetica" w:hAnsi="Helvetica" w:eastAsia="宋体" w:cs="Helvetica"/>
                <w:b w:val="0"/>
                <w:i w:val="0"/>
                <w:caps w:val="0"/>
                <w:color w:val="505050"/>
                <w:spacing w:val="0"/>
                <w:sz w:val="18"/>
                <w:szCs w:val="18"/>
                <w:shd w:val="clear" w:fill="FFFFFF"/>
                <w:lang w:val="en-US" w:eastAsia="zh-CN"/>
              </w:rPr>
              <w:t>:</w:t>
            </w:r>
            <w:r>
              <w:rPr>
                <w:rFonts w:hint="eastAsia" w:ascii="Helvetica" w:hAnsi="Helvetica" w:eastAsia="宋体" w:cs="Helvetica"/>
                <w:b w:val="0"/>
                <w:i w:val="0"/>
                <w:caps w:val="0"/>
                <w:color w:val="505050"/>
                <w:spacing w:val="0"/>
                <w:sz w:val="18"/>
                <w:szCs w:val="18"/>
                <w:shd w:val="clear" w:fill="FFFFFF"/>
                <w:lang w:val="en-US" w:eastAsia="zh-CN"/>
              </w:rPr>
              <w:t>port/base/api//</w:t>
            </w:r>
            <w:r>
              <w:rPr>
                <w:rFonts w:hint="eastAsia" w:ascii="Helvetica" w:hAnsi="Helvetica" w:cs="Helvetica"/>
                <w:b w:val="0"/>
                <w:i w:val="0"/>
                <w:caps w:val="0"/>
                <w:color w:val="505050"/>
                <w:spacing w:val="0"/>
                <w:sz w:val="18"/>
                <w:szCs w:val="18"/>
                <w:shd w:val="clear" w:fill="FFFFFF"/>
                <w:lang w:val="en-US" w:eastAsia="zh-CN"/>
              </w:rPr>
              <w:t>containerInfo</w:t>
            </w:r>
          </w:p>
          <w:p>
            <w:pPr>
              <w:rPr>
                <w:rFonts w:hint="eastAsia" w:ascii="宋体" w:hAnsi="宋体" w:eastAsia="宋体"/>
                <w:vertAlign w:val="baseline"/>
                <w:lang w:val="en-US" w:eastAsia="zh-CN"/>
              </w:rPr>
            </w:pPr>
          </w:p>
        </w:tc>
        <w:tc>
          <w:tcPr>
            <w:tcW w:w="1091" w:type="dxa"/>
          </w:tcPr>
          <w:p>
            <w:pPr>
              <w:rPr>
                <w:rFonts w:hint="eastAsia" w:ascii="宋体" w:hAnsi="宋体" w:eastAsia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/>
                <w:vertAlign w:val="baseline"/>
                <w:lang w:val="en-US" w:eastAsia="zh-CN"/>
              </w:rPr>
              <w:t>File</w:t>
            </w:r>
          </w:p>
        </w:tc>
        <w:tc>
          <w:tcPr>
            <w:tcW w:w="4955" w:type="dxa"/>
          </w:tcPr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>{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"returnCode": 200,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"returnMsg": "操作成功",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"returnData": {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"id": null,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"reviewUrl": "http://192.168.102.61:8080/v1/AUTH_zvolume/bucket1/ocr_rec/null/1544106453939.html",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"orderNo": null,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"fieldData": {},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"data": {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"containerList": [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{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    "containerNo": "MOFU1407006"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},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{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    "containerNo": "MOFU6827110"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},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{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    "containerNo": "NYKU8255666"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},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{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    "containerNo": "NYKU8369191"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    }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    ]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    }</w:t>
            </w:r>
          </w:p>
          <w:p>
            <w:pP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 xml:space="preserve">    }</w:t>
            </w:r>
          </w:p>
          <w:p>
            <w:pPr>
              <w:rPr>
                <w:rFonts w:hint="eastAsia" w:ascii="宋体" w:hAnsi="宋体" w:eastAsia="宋体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eastAsia="宋体" w:cs="Courier New"/>
                <w:sz w:val="16"/>
                <w:szCs w:val="18"/>
                <w:vertAlign w:val="baseline"/>
                <w:lang w:val="en-US" w:eastAsia="zh-CN"/>
              </w:rPr>
              <w:t>}</w:t>
            </w:r>
          </w:p>
        </w:tc>
      </w:tr>
    </w:tbl>
    <w:p>
      <w:pPr>
        <w:ind w:firstLine="420" w:firstLineChars="0"/>
        <w:rPr>
          <w:rFonts w:hint="eastAsia" w:ascii="宋体" w:hAnsi="宋体" w:eastAsia="宋体"/>
          <w:lang w:val="en-US" w:eastAsia="zh-CN"/>
        </w:rPr>
      </w:pP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pBdr>
        <w:bottom w:val="single" w:color="auto" w:sz="4" w:space="0"/>
      </w:pBdr>
    </w:pPr>
    <w: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6" name="文本框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2"/>
                            <w:rPr>
                              <w:rFonts w:eastAsia="宋体"/>
                            </w:rPr>
                          </w:pPr>
                          <w:r>
                            <w:rPr>
                              <w:rFonts w:hint="eastAsia" w:eastAsia="宋体"/>
                            </w:rPr>
                            <w:fldChar w:fldCharType="begin"/>
                          </w:r>
                          <w:r>
                            <w:rPr>
                              <w:rFonts w:hint="eastAsia" w:eastAsia="宋体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 w:eastAsia="宋体"/>
                            </w:rPr>
                            <w:fldChar w:fldCharType="separate"/>
                          </w:r>
                          <w:r>
                            <w:rPr>
                              <w:rFonts w:hint="eastAsia" w:eastAsia="宋体"/>
                            </w:rPr>
                            <w:t>1</w:t>
                          </w:r>
                          <w:r>
                            <w:rPr>
                              <w:rFonts w:hint="eastAsia" w:eastAsia="宋体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"/>
                      <w:rPr>
                        <w:rFonts w:eastAsia="宋体"/>
                      </w:rPr>
                    </w:pPr>
                    <w:r>
                      <w:rPr>
                        <w:rFonts w:hint="eastAsia" w:eastAsia="宋体"/>
                      </w:rPr>
                      <w:fldChar w:fldCharType="begin"/>
                    </w:r>
                    <w:r>
                      <w:rPr>
                        <w:rFonts w:hint="eastAsia" w:eastAsia="宋体"/>
                      </w:rPr>
                      <w:instrText xml:space="preserve"> PAGE  \* MERGEFORMAT </w:instrText>
                    </w:r>
                    <w:r>
                      <w:rPr>
                        <w:rFonts w:hint="eastAsia" w:eastAsia="宋体"/>
                      </w:rPr>
                      <w:fldChar w:fldCharType="separate"/>
                    </w:r>
                    <w:r>
                      <w:rPr>
                        <w:rFonts w:hint="eastAsia" w:eastAsia="宋体"/>
                      </w:rPr>
                      <w:t>1</w:t>
                    </w:r>
                    <w:r>
                      <w:rPr>
                        <w:rFonts w:hint="eastAsia" w:eastAsia="宋体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jc w:val="center"/>
      <w:rPr>
        <w:b w:val="0"/>
        <w:bCs/>
        <w:sz w:val="21"/>
        <w:szCs w:val="21"/>
      </w:rPr>
    </w:pPr>
    <w:r>
      <w:rPr>
        <w:rFonts w:hint="eastAsia" w:ascii="宋体" w:hAnsi="宋体" w:eastAsia="宋体"/>
        <w:b w:val="0"/>
        <w:bCs/>
        <w:sz w:val="21"/>
        <w:szCs w:val="21"/>
        <w:lang w:val="en-US" w:eastAsia="zh-CN"/>
      </w:rPr>
      <w:t>盈智科技</w:t>
    </w:r>
    <w:r>
      <w:rPr>
        <w:rFonts w:hint="eastAsia" w:ascii="宋体" w:hAnsi="宋体" w:eastAsia="宋体"/>
        <w:b w:val="0"/>
        <w:bCs/>
        <w:sz w:val="21"/>
        <w:szCs w:val="21"/>
      </w:rPr>
      <w:t>单据智能识别软件</w:t>
    </w:r>
    <w:r>
      <w:rPr>
        <w:rFonts w:hint="eastAsia" w:ascii="宋体" w:hAnsi="宋体" w:eastAsia="宋体"/>
        <w:b w:val="0"/>
        <w:bCs/>
        <w:sz w:val="21"/>
        <w:szCs w:val="21"/>
        <w:lang w:val="en-US" w:eastAsia="zh-CN"/>
      </w:rPr>
      <w:t xml:space="preserve">V1.0 </w:t>
    </w:r>
    <w:r>
      <w:rPr>
        <w:rFonts w:hint="eastAsia" w:ascii="宋体" w:hAnsi="宋体" w:eastAsia="宋体"/>
        <w:b w:val="0"/>
        <w:bCs/>
        <w:sz w:val="21"/>
        <w:szCs w:val="21"/>
      </w:rPr>
      <w:t>使用说明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FC93C8F"/>
    <w:multiLevelType w:val="singleLevel"/>
    <w:tmpl w:val="DFC93C8F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23470D67"/>
    <w:multiLevelType w:val="multilevel"/>
    <w:tmpl w:val="23470D67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4EF66B40"/>
    <w:multiLevelType w:val="multilevel"/>
    <w:tmpl w:val="4EF66B40"/>
    <w:lvl w:ilvl="0" w:tentative="0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entative="0">
      <w:start w:val="1"/>
      <w:numFmt w:val="decimal"/>
      <w:lvlText w:val="%2、"/>
      <w:lvlJc w:val="left"/>
      <w:pPr>
        <w:ind w:left="502" w:hanging="360"/>
      </w:pPr>
      <w:rPr>
        <w:rFonts w:hint="default"/>
      </w:r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55F54DAD"/>
    <w:multiLevelType w:val="multilevel"/>
    <w:tmpl w:val="55F54DAD"/>
    <w:lvl w:ilvl="0" w:tentative="0">
      <w:start w:val="1"/>
      <w:numFmt w:val="decimal"/>
      <w:lvlText w:val="%1."/>
      <w:lvlJc w:val="left"/>
      <w:pPr>
        <w:ind w:left="720" w:hanging="360"/>
      </w:pPr>
      <w:rPr>
        <w:rFonts w:ascii="宋体" w:hAnsi="宋体" w:eastAsia="宋体" w:cstheme="minorBidi"/>
      </w:rPr>
    </w:lvl>
    <w:lvl w:ilvl="1" w:tentative="0">
      <w:start w:val="1"/>
      <w:numFmt w:val="lowerLetter"/>
      <w:lvlText w:val="%2)"/>
      <w:lvlJc w:val="left"/>
      <w:pPr>
        <w:ind w:left="1200" w:hanging="420"/>
      </w:pPr>
    </w:lvl>
    <w:lvl w:ilvl="2" w:tentative="0">
      <w:start w:val="1"/>
      <w:numFmt w:val="lowerRoman"/>
      <w:lvlText w:val="%3."/>
      <w:lvlJc w:val="right"/>
      <w:pPr>
        <w:ind w:left="1620" w:hanging="420"/>
      </w:pPr>
    </w:lvl>
    <w:lvl w:ilvl="3" w:tentative="0">
      <w:start w:val="1"/>
      <w:numFmt w:val="decimal"/>
      <w:lvlText w:val="%4."/>
      <w:lvlJc w:val="left"/>
      <w:pPr>
        <w:ind w:left="2040" w:hanging="420"/>
      </w:pPr>
    </w:lvl>
    <w:lvl w:ilvl="4" w:tentative="0">
      <w:start w:val="1"/>
      <w:numFmt w:val="lowerLetter"/>
      <w:lvlText w:val="%5)"/>
      <w:lvlJc w:val="left"/>
      <w:pPr>
        <w:ind w:left="2460" w:hanging="420"/>
      </w:pPr>
    </w:lvl>
    <w:lvl w:ilvl="5" w:tentative="0">
      <w:start w:val="1"/>
      <w:numFmt w:val="lowerRoman"/>
      <w:lvlText w:val="%6."/>
      <w:lvlJc w:val="right"/>
      <w:pPr>
        <w:ind w:left="2880" w:hanging="420"/>
      </w:pPr>
    </w:lvl>
    <w:lvl w:ilvl="6" w:tentative="0">
      <w:start w:val="1"/>
      <w:numFmt w:val="decimal"/>
      <w:lvlText w:val="%7."/>
      <w:lvlJc w:val="left"/>
      <w:pPr>
        <w:ind w:left="3300" w:hanging="420"/>
      </w:pPr>
    </w:lvl>
    <w:lvl w:ilvl="7" w:tentative="0">
      <w:start w:val="1"/>
      <w:numFmt w:val="lowerLetter"/>
      <w:lvlText w:val="%8)"/>
      <w:lvlJc w:val="left"/>
      <w:pPr>
        <w:ind w:left="3720" w:hanging="420"/>
      </w:pPr>
    </w:lvl>
    <w:lvl w:ilvl="8" w:tentative="0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046D2"/>
    <w:rsid w:val="0002278B"/>
    <w:rsid w:val="00024667"/>
    <w:rsid w:val="000349BA"/>
    <w:rsid w:val="00064404"/>
    <w:rsid w:val="00076A81"/>
    <w:rsid w:val="000E22BC"/>
    <w:rsid w:val="000E7F5F"/>
    <w:rsid w:val="00100529"/>
    <w:rsid w:val="0011354A"/>
    <w:rsid w:val="00116131"/>
    <w:rsid w:val="001A226D"/>
    <w:rsid w:val="001B5942"/>
    <w:rsid w:val="00215B62"/>
    <w:rsid w:val="00225CDF"/>
    <w:rsid w:val="00305382"/>
    <w:rsid w:val="00377719"/>
    <w:rsid w:val="0039706E"/>
    <w:rsid w:val="003C730A"/>
    <w:rsid w:val="00440160"/>
    <w:rsid w:val="004651C1"/>
    <w:rsid w:val="00487C68"/>
    <w:rsid w:val="004B7A33"/>
    <w:rsid w:val="005D2530"/>
    <w:rsid w:val="00635215"/>
    <w:rsid w:val="00657E6A"/>
    <w:rsid w:val="006A480B"/>
    <w:rsid w:val="006A5CD3"/>
    <w:rsid w:val="006F4499"/>
    <w:rsid w:val="007630AB"/>
    <w:rsid w:val="007F348E"/>
    <w:rsid w:val="007F3A95"/>
    <w:rsid w:val="008061B9"/>
    <w:rsid w:val="00812CC6"/>
    <w:rsid w:val="00892CE8"/>
    <w:rsid w:val="008C5B76"/>
    <w:rsid w:val="008F180E"/>
    <w:rsid w:val="00942B83"/>
    <w:rsid w:val="0097452D"/>
    <w:rsid w:val="0098145F"/>
    <w:rsid w:val="009D0614"/>
    <w:rsid w:val="009D482D"/>
    <w:rsid w:val="009E7F22"/>
    <w:rsid w:val="00A12455"/>
    <w:rsid w:val="00A16896"/>
    <w:rsid w:val="00A558A1"/>
    <w:rsid w:val="00AC4576"/>
    <w:rsid w:val="00B708FE"/>
    <w:rsid w:val="00B94CBD"/>
    <w:rsid w:val="00BC5966"/>
    <w:rsid w:val="00BD1375"/>
    <w:rsid w:val="00C329B5"/>
    <w:rsid w:val="00CA517A"/>
    <w:rsid w:val="00CB7083"/>
    <w:rsid w:val="00CD0FB5"/>
    <w:rsid w:val="00D0788F"/>
    <w:rsid w:val="00D31C02"/>
    <w:rsid w:val="00D921FE"/>
    <w:rsid w:val="00DE1CC8"/>
    <w:rsid w:val="00E31A0F"/>
    <w:rsid w:val="00EB4648"/>
    <w:rsid w:val="00F33D74"/>
    <w:rsid w:val="00F91E85"/>
    <w:rsid w:val="012E4C3F"/>
    <w:rsid w:val="021334F9"/>
    <w:rsid w:val="04625483"/>
    <w:rsid w:val="089E3A7A"/>
    <w:rsid w:val="093F0DC6"/>
    <w:rsid w:val="0BC81D19"/>
    <w:rsid w:val="0BE1619A"/>
    <w:rsid w:val="0E4A124B"/>
    <w:rsid w:val="0EE876F1"/>
    <w:rsid w:val="0F051F14"/>
    <w:rsid w:val="11F54A55"/>
    <w:rsid w:val="12E62FB9"/>
    <w:rsid w:val="12FC101C"/>
    <w:rsid w:val="13635467"/>
    <w:rsid w:val="13C0473D"/>
    <w:rsid w:val="16F73780"/>
    <w:rsid w:val="1826692C"/>
    <w:rsid w:val="18E820C2"/>
    <w:rsid w:val="1AA01DB0"/>
    <w:rsid w:val="1E993FA1"/>
    <w:rsid w:val="1F6F50ED"/>
    <w:rsid w:val="22AC6D78"/>
    <w:rsid w:val="240A1F3B"/>
    <w:rsid w:val="25945DDE"/>
    <w:rsid w:val="25C45B2B"/>
    <w:rsid w:val="264749C9"/>
    <w:rsid w:val="269D1ACC"/>
    <w:rsid w:val="26B71382"/>
    <w:rsid w:val="26C854E4"/>
    <w:rsid w:val="287345B4"/>
    <w:rsid w:val="29967726"/>
    <w:rsid w:val="2B273A88"/>
    <w:rsid w:val="2EAD2A10"/>
    <w:rsid w:val="2F7027AA"/>
    <w:rsid w:val="30687D49"/>
    <w:rsid w:val="31A37BA0"/>
    <w:rsid w:val="31C31938"/>
    <w:rsid w:val="326E2202"/>
    <w:rsid w:val="327B3A0C"/>
    <w:rsid w:val="32EB6759"/>
    <w:rsid w:val="35E7534A"/>
    <w:rsid w:val="382A23D3"/>
    <w:rsid w:val="392B6E79"/>
    <w:rsid w:val="39702638"/>
    <w:rsid w:val="39F30A0F"/>
    <w:rsid w:val="402932CE"/>
    <w:rsid w:val="41187465"/>
    <w:rsid w:val="43255861"/>
    <w:rsid w:val="476D0BE1"/>
    <w:rsid w:val="48E542A7"/>
    <w:rsid w:val="4AC407E2"/>
    <w:rsid w:val="4D315067"/>
    <w:rsid w:val="4DBC0114"/>
    <w:rsid w:val="4E7673F7"/>
    <w:rsid w:val="4E7C1650"/>
    <w:rsid w:val="4F390A0D"/>
    <w:rsid w:val="51FB60F8"/>
    <w:rsid w:val="529D5A5D"/>
    <w:rsid w:val="52D63C05"/>
    <w:rsid w:val="54A412E9"/>
    <w:rsid w:val="566414D5"/>
    <w:rsid w:val="568D0508"/>
    <w:rsid w:val="56987A29"/>
    <w:rsid w:val="56B63463"/>
    <w:rsid w:val="56E120FC"/>
    <w:rsid w:val="57614A13"/>
    <w:rsid w:val="59D17512"/>
    <w:rsid w:val="5BDA2A8B"/>
    <w:rsid w:val="5C274FDF"/>
    <w:rsid w:val="5F041943"/>
    <w:rsid w:val="600B39F7"/>
    <w:rsid w:val="61B03FBC"/>
    <w:rsid w:val="62A84DB7"/>
    <w:rsid w:val="6380548A"/>
    <w:rsid w:val="645A3688"/>
    <w:rsid w:val="64791719"/>
    <w:rsid w:val="65446A9D"/>
    <w:rsid w:val="66241854"/>
    <w:rsid w:val="6A721764"/>
    <w:rsid w:val="6BD700FC"/>
    <w:rsid w:val="6C6A272D"/>
    <w:rsid w:val="6C9031B2"/>
    <w:rsid w:val="6E8B7BFD"/>
    <w:rsid w:val="6FE94B2B"/>
    <w:rsid w:val="72DB25A5"/>
    <w:rsid w:val="75003754"/>
    <w:rsid w:val="75AC1755"/>
    <w:rsid w:val="76C033E2"/>
    <w:rsid w:val="7765512D"/>
    <w:rsid w:val="7B3F5CA8"/>
    <w:rsid w:val="7B981B65"/>
    <w:rsid w:val="7BC1184D"/>
    <w:rsid w:val="7CCB6626"/>
    <w:rsid w:val="7FCF5E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7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11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10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4">
    <w:name w:val="HTML Preformatted"/>
    <w:basedOn w:val="1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6">
    <w:name w:val="Hyperlink"/>
    <w:basedOn w:val="5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table" w:styleId="8">
    <w:name w:val="Table Grid"/>
    <w:basedOn w:val="7"/>
    <w:qFormat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paragraph" w:styleId="9">
    <w:name w:val="List Paragraph"/>
    <w:basedOn w:val="1"/>
    <w:qFormat/>
    <w:uiPriority w:val="34"/>
    <w:pPr>
      <w:ind w:firstLine="420" w:firstLineChars="200"/>
    </w:pPr>
  </w:style>
  <w:style w:type="character" w:customStyle="1" w:styleId="10">
    <w:name w:val="Header Char"/>
    <w:basedOn w:val="5"/>
    <w:link w:val="3"/>
    <w:qFormat/>
    <w:uiPriority w:val="99"/>
    <w:rPr>
      <w:sz w:val="18"/>
      <w:szCs w:val="18"/>
    </w:rPr>
  </w:style>
  <w:style w:type="character" w:customStyle="1" w:styleId="11">
    <w:name w:val="Footer Char"/>
    <w:basedOn w:val="5"/>
    <w:link w:val="2"/>
    <w:qFormat/>
    <w:uiPriority w:val="99"/>
    <w:rPr>
      <w:sz w:val="18"/>
      <w:szCs w:val="18"/>
    </w:rPr>
  </w:style>
  <w:style w:type="character" w:customStyle="1" w:styleId="12">
    <w:name w:val="Unresolved Mention"/>
    <w:basedOn w:val="5"/>
    <w:semiHidden/>
    <w:unhideWhenUsed/>
    <w:qFormat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2" Type="http://schemas.openxmlformats.org/officeDocument/2006/relationships/fontTable" Target="fontTable.xml"/><Relationship Id="rId31" Type="http://schemas.openxmlformats.org/officeDocument/2006/relationships/numbering" Target="numbering.xml"/><Relationship Id="rId30" Type="http://schemas.openxmlformats.org/officeDocument/2006/relationships/customXml" Target="../customXml/item1.xml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329</Words>
  <Characters>1881</Characters>
  <Lines>15</Lines>
  <Paragraphs>4</Paragraphs>
  <TotalTime>2</TotalTime>
  <ScaleCrop>false</ScaleCrop>
  <LinksUpToDate>false</LinksUpToDate>
  <CharactersWithSpaces>2206</CharactersWithSpaces>
  <Application>WPS Office_11.1.0.8162_F1E327BC-269C-435d-A152-05C5408002CA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2018-01-22T07:09:00Z</dcterms:created>
  <dc:creator>程欢</dc:creator>
  <cp:lastModifiedBy>yw</cp:lastModifiedBy>
  <dcterms:modified xsi:type="dcterms:W3CDTF">2018-12-07T13:54:41Z</dcterms:modified>
  <cp:revision>43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2052-11.1.0.8162</vt:lpwstr>
  </property>
</Properties>
</file>