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Shipment 流程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在输入信息之前，会根据PDF中PO,在load plan 和 中创下载的excel表格中查找相对应的PO信息。</w:t>
      </w:r>
    </w:p>
    <w:p>
      <w:pPr>
        <w:ind w:firstLine="42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点击Vendor Boking 根据PO选择。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Rcv Date 是根据中创下载的excel表格中的时间。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Est Date 是根据load plan中的ETD时间。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ETA Dest 是根据load plan中的ETA时间。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Rcv City ID 固定为TAO。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Facility ID 是CNTR 这一行获取的，会处理成每一个PO对应该PO下的箱类型。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Est Load ID 固定为TAO。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Shipment Pack Type 是根据CNTR这一行中的1*45'HQ ，以HQ/CP 来判断是拼箱还是挂衣 。拼箱选B-Boxed，挂衣选H-Hanging。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Validated Receipt 固定勾选。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箱类型如果为挂衣，则根据1*45'HQ 后的类型来填写。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Site ID 固定为 PNETAO。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Facility ID 同上。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Est Disch ID 星期一为PKG 星期五为FXT 星期六为SOU。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Loading 根据两个Facility ID合一起。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MNS Air Terms 清空。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Shipment Approval from M&amp;S  根据load plan 中ETD向前推2周。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点击Enter Packing List。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点击Populate Packing List With Full Booked Itme Packing List。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根据PDF内容填写表格，检查UPC，修改数量，清空CBM和KGS重新计算。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根据Total Ctns 和 Total Qty 来判断是否提交。</w:t>
      </w:r>
    </w:p>
    <w:p>
      <w:pPr>
        <w:numPr>
          <w:ilvl w:val="0"/>
          <w:numId w:val="1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根据PDF的数量重复以上步骤，不需要重复登录。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FF0000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color w:val="FF0000"/>
          <w:highlight w:val="none"/>
          <w:lang w:val="en-US" w:eastAsia="zh-CN"/>
        </w:rPr>
        <w:t>问题：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FF0000"/>
          <w:highlight w:val="no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highlight w:val="none"/>
          <w:lang w:val="en-US" w:eastAsia="zh-CN"/>
        </w:rPr>
        <w:t>一个PO下会不会有多条Booked Item。</w:t>
      </w:r>
    </w:p>
    <w:p>
      <w:pPr>
        <w:widowControl w:val="0"/>
        <w:numPr>
          <w:numId w:val="0"/>
        </w:numPr>
        <w:ind w:left="315" w:leftChars="0"/>
        <w:jc w:val="both"/>
        <w:rPr>
          <w:rFonts w:hint="default" w:asciiTheme="majorEastAsia" w:hAnsiTheme="majorEastAsia" w:eastAsiaTheme="majorEastAsia" w:cstheme="majorEastAsia"/>
          <w:color w:val="FF0000"/>
          <w:highlight w:val="none"/>
          <w:lang w:val="en-US" w:eastAsia="zh-CN"/>
        </w:rPr>
      </w:pPr>
      <w:r>
        <w:rPr>
          <w:rFonts w:hint="default" w:asciiTheme="majorEastAsia" w:hAnsiTheme="majorEastAsia" w:eastAsiaTheme="majorEastAsia" w:cstheme="majorEastAsia"/>
          <w:color w:val="FF0000"/>
          <w:highlight w:val="none"/>
          <w:lang w:val="en-US" w:eastAsia="zh-CN"/>
        </w:rPr>
        <w:drawing>
          <wp:inline distT="0" distB="0" distL="114300" distR="114300">
            <wp:extent cx="5262880" cy="2036445"/>
            <wp:effectExtent l="0" t="0" r="7620" b="8255"/>
            <wp:docPr id="1" name="图片 1" descr="微信截图_2019073015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907301508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Shipment Approval from M&amp;S 会不会根据什么 有选择行的填写。</w:t>
      </w:r>
    </w:p>
    <w:p>
      <w:pPr>
        <w:widowControl w:val="0"/>
        <w:numPr>
          <w:ilvl w:val="0"/>
          <w:numId w:val="2"/>
        </w:numPr>
        <w:ind w:left="315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>提交的时候会不会弹出一个警告框（如图）还是跳转到create shipment界面。</w:t>
      </w:r>
    </w:p>
    <w:p>
      <w:pPr>
        <w:widowControl w:val="0"/>
        <w:numPr>
          <w:numId w:val="0"/>
        </w:numPr>
        <w:ind w:left="315" w:leftChars="0"/>
        <w:jc w:val="both"/>
        <w:rPr>
          <w:rFonts w:hint="default" w:asciiTheme="majorEastAsia" w:hAnsiTheme="majorEastAsia" w:eastAsiaTheme="majorEastAsia" w:cstheme="majorEastAsia"/>
          <w:color w:val="FF000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lang w:val="en-US" w:eastAsia="zh-CN"/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FF0000"/>
          <w:lang w:val="en-US" w:eastAsia="zh-CN"/>
        </w:rPr>
        <w:drawing>
          <wp:inline distT="0" distB="0" distL="114300" distR="114300">
            <wp:extent cx="3644900" cy="1104900"/>
            <wp:effectExtent l="0" t="0" r="0" b="0"/>
            <wp:docPr id="2" name="图片 2" descr="微信截图_2019073015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907301514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ECCDC"/>
    <w:multiLevelType w:val="singleLevel"/>
    <w:tmpl w:val="225ECCD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abstractNum w:abstractNumId="1">
    <w:nsid w:val="429DF89E"/>
    <w:multiLevelType w:val="singleLevel"/>
    <w:tmpl w:val="429DF8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A2F42"/>
    <w:rsid w:val="38AA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2019-07-30T06:38:00Z</dcterms:created>
  <dc:creator>宁宁</dc:creator>
  <cp:lastModifiedBy>宁宁</cp:lastModifiedBy>
  <dcterms:modified xsi:type="dcterms:W3CDTF">2019-07-30T07:14:35Z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