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1EA5" w14:textId="77777777" w:rsidR="00803F6A" w:rsidRDefault="00803F6A" w:rsidP="001E2F15">
      <w:pPr>
        <w:rPr>
          <w:b/>
          <w:bCs/>
        </w:rPr>
      </w:pPr>
    </w:p>
    <w:p w14:paraId="3D5D8979" w14:textId="6EC8BE59" w:rsidR="00803F6A" w:rsidRDefault="00803F6A" w:rsidP="00803F6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3B527F" wp14:editId="5AE080FF">
            <wp:extent cx="2828925" cy="1504950"/>
            <wp:effectExtent l="0" t="0" r="9525" b="0"/>
            <wp:docPr id="184470646" name="Bilde 1" descr="Et bilde som inneholder tekst, Font, logo, Elektrisk blå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646" name="Bilde 1" descr="Et bilde som inneholder tekst, Font, logo, Elektrisk blå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CEC7" w14:textId="77777777" w:rsidR="00803F6A" w:rsidRDefault="00803F6A" w:rsidP="001E2F15">
      <w:pPr>
        <w:rPr>
          <w:b/>
          <w:bCs/>
        </w:rPr>
      </w:pPr>
    </w:p>
    <w:p w14:paraId="134C1B99" w14:textId="2BA6AF9C" w:rsidR="00B4162D" w:rsidRDefault="00E372B5" w:rsidP="00B4162D">
      <w:pPr>
        <w:pStyle w:val="Default"/>
        <w:jc w:val="center"/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  <w:lang w:val="en-US"/>
        </w:rPr>
      </w:pPr>
      <w:r w:rsidRPr="00E372B5">
        <w:rPr>
          <w:rFonts w:asciiTheme="minorHAnsi" w:hAnsiTheme="minorHAnsi" w:cstheme="minorBidi"/>
          <w:b/>
          <w:bCs/>
          <w:color w:val="auto"/>
          <w:kern w:val="2"/>
          <w:sz w:val="32"/>
          <w:szCs w:val="32"/>
          <w:lang w:val="en-US"/>
        </w:rPr>
        <w:t>Specification for Communication between applications in LNWS Melbu - Version 1.0</w:t>
      </w:r>
    </w:p>
    <w:p w14:paraId="5481BB46" w14:textId="77777777" w:rsidR="000E56DF" w:rsidRPr="00E372B5" w:rsidRDefault="000E56DF" w:rsidP="00B4162D">
      <w:pPr>
        <w:pStyle w:val="Default"/>
        <w:jc w:val="center"/>
        <w:rPr>
          <w:sz w:val="32"/>
          <w:szCs w:val="32"/>
          <w:lang w:val="en-US"/>
        </w:rPr>
      </w:pPr>
    </w:p>
    <w:p w14:paraId="69CB89FB" w14:textId="46688286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LERØY Norway Seafoods AS -</w:t>
      </w:r>
      <w:r w:rsidR="00801039">
        <w:rPr>
          <w:b/>
          <w:bCs/>
          <w:sz w:val="32"/>
          <w:szCs w:val="32"/>
          <w:lang w:val="en-US"/>
        </w:rPr>
        <w:t xml:space="preserve"> </w:t>
      </w:r>
      <w:r w:rsidRPr="00801039">
        <w:rPr>
          <w:b/>
          <w:bCs/>
          <w:sz w:val="32"/>
          <w:szCs w:val="32"/>
          <w:lang w:val="en-US"/>
        </w:rPr>
        <w:t>Melbu</w:t>
      </w:r>
    </w:p>
    <w:p w14:paraId="40795460" w14:textId="6D32EDDA" w:rsidR="00B4162D" w:rsidRPr="00801039" w:rsidRDefault="00B4162D" w:rsidP="00B4162D">
      <w:pPr>
        <w:pStyle w:val="Default"/>
        <w:jc w:val="center"/>
        <w:rPr>
          <w:sz w:val="32"/>
          <w:szCs w:val="32"/>
          <w:lang w:val="en-US"/>
        </w:rPr>
      </w:pPr>
      <w:r w:rsidRPr="00801039">
        <w:rPr>
          <w:b/>
          <w:bCs/>
          <w:sz w:val="32"/>
          <w:szCs w:val="32"/>
          <w:lang w:val="en-US"/>
        </w:rPr>
        <w:t>1</w:t>
      </w:r>
      <w:r w:rsidR="00801039">
        <w:rPr>
          <w:b/>
          <w:bCs/>
          <w:sz w:val="32"/>
          <w:szCs w:val="32"/>
          <w:lang w:val="en-US"/>
        </w:rPr>
        <w:t>4</w:t>
      </w:r>
      <w:r w:rsidRPr="00801039">
        <w:rPr>
          <w:b/>
          <w:bCs/>
          <w:sz w:val="32"/>
          <w:szCs w:val="32"/>
          <w:lang w:val="en-US"/>
        </w:rPr>
        <w:t>.</w:t>
      </w:r>
      <w:r w:rsidR="00801039">
        <w:rPr>
          <w:b/>
          <w:bCs/>
          <w:sz w:val="32"/>
          <w:szCs w:val="32"/>
          <w:lang w:val="en-US"/>
        </w:rPr>
        <w:t>11</w:t>
      </w:r>
      <w:r w:rsidRPr="00801039">
        <w:rPr>
          <w:b/>
          <w:bCs/>
          <w:sz w:val="32"/>
          <w:szCs w:val="32"/>
          <w:lang w:val="en-US"/>
        </w:rPr>
        <w:t>.202</w:t>
      </w:r>
      <w:r w:rsidR="00801039">
        <w:rPr>
          <w:b/>
          <w:bCs/>
          <w:sz w:val="32"/>
          <w:szCs w:val="32"/>
          <w:lang w:val="en-US"/>
        </w:rPr>
        <w:t>3</w:t>
      </w:r>
    </w:p>
    <w:p w14:paraId="437E9D89" w14:textId="0E97A00E" w:rsidR="00B4162D" w:rsidRPr="00EF225F" w:rsidRDefault="00B4162D" w:rsidP="00B4162D">
      <w:pPr>
        <w:jc w:val="center"/>
        <w:rPr>
          <w:b/>
          <w:bCs/>
          <w:sz w:val="32"/>
          <w:szCs w:val="32"/>
          <w:lang w:val="en-US"/>
        </w:rPr>
      </w:pPr>
      <w:r w:rsidRPr="00EF225F">
        <w:rPr>
          <w:b/>
          <w:bCs/>
          <w:sz w:val="32"/>
          <w:szCs w:val="32"/>
          <w:lang w:val="en-US"/>
        </w:rPr>
        <w:t>Vers</w:t>
      </w:r>
      <w:r w:rsidR="000E56DF" w:rsidRPr="00EF225F">
        <w:rPr>
          <w:b/>
          <w:bCs/>
          <w:sz w:val="32"/>
          <w:szCs w:val="32"/>
          <w:lang w:val="en-US"/>
        </w:rPr>
        <w:t>i</w:t>
      </w:r>
      <w:r w:rsidRPr="00EF225F">
        <w:rPr>
          <w:b/>
          <w:bCs/>
          <w:sz w:val="32"/>
          <w:szCs w:val="32"/>
          <w:lang w:val="en-US"/>
        </w:rPr>
        <w:t>on 1</w:t>
      </w:r>
    </w:p>
    <w:p w14:paraId="2AF1E143" w14:textId="77777777" w:rsidR="00EF225F" w:rsidRPr="00EF225F" w:rsidRDefault="00EF225F" w:rsidP="00EF225F">
      <w:pPr>
        <w:rPr>
          <w:lang w:val="en-US"/>
        </w:rPr>
      </w:pPr>
      <w:r w:rsidRPr="00EF225F">
        <w:rPr>
          <w:lang w:val="en-US"/>
        </w:rPr>
        <w:t>Contents</w:t>
      </w:r>
    </w:p>
    <w:p w14:paraId="1C5B86CE" w14:textId="77777777" w:rsidR="00EF225F" w:rsidRPr="00EF225F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1 Introduction</w:t>
      </w:r>
    </w:p>
    <w:p w14:paraId="7E4F60E7" w14:textId="23579A61" w:rsidR="00EF225F" w:rsidRPr="00EF225F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Terminology and abbreviations</w:t>
      </w:r>
    </w:p>
    <w:p w14:paraId="4645767A" w14:textId="556DA540" w:rsidR="00EF225F" w:rsidRPr="00EF225F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Requirements for System and Communication</w:t>
      </w:r>
    </w:p>
    <w:p w14:paraId="71DF0A32" w14:textId="6FF09340" w:rsidR="00EF225F" w:rsidRPr="00EF225F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Layering of the automation stack</w:t>
      </w:r>
    </w:p>
    <w:p w14:paraId="1497253D" w14:textId="1C443F24" w:rsidR="00EF225F" w:rsidRPr="00EF225F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Examples and usage patterns</w:t>
      </w:r>
    </w:p>
    <w:p w14:paraId="076635F4" w14:textId="77777777" w:rsidR="004F5432" w:rsidRDefault="00EF225F" w:rsidP="00EF225F">
      <w:pPr>
        <w:pStyle w:val="Listeavsnitt"/>
        <w:numPr>
          <w:ilvl w:val="0"/>
          <w:numId w:val="17"/>
        </w:numPr>
        <w:rPr>
          <w:lang w:val="en-US"/>
        </w:rPr>
      </w:pPr>
      <w:r w:rsidRPr="00EF225F">
        <w:rPr>
          <w:lang w:val="en-US"/>
        </w:rPr>
        <w:t>Audit log</w:t>
      </w:r>
    </w:p>
    <w:p w14:paraId="0D37B4C7" w14:textId="35332D86" w:rsidR="001E2F15" w:rsidRPr="004F5432" w:rsidRDefault="00000000" w:rsidP="004F5432">
      <w:pPr>
        <w:rPr>
          <w:lang w:val="en-US"/>
        </w:rPr>
      </w:pPr>
      <w:r>
        <w:pict w14:anchorId="0B800796">
          <v:rect id="_x0000_i1025" style="width:0;height:0" o:hralign="center" o:hrstd="t" o:hrnoshade="t" o:hr="t" fillcolor="#374151" stroked="f"/>
        </w:pict>
      </w:r>
    </w:p>
    <w:p w14:paraId="15E23CCA" w14:textId="77777777" w:rsidR="008A575A" w:rsidRPr="008A575A" w:rsidRDefault="001E2F15" w:rsidP="008A575A">
      <w:pPr>
        <w:rPr>
          <w:lang w:val="en-US"/>
        </w:rPr>
      </w:pPr>
      <w:r w:rsidRPr="008A575A">
        <w:rPr>
          <w:lang w:val="en-US"/>
        </w:rPr>
        <w:t xml:space="preserve">1. </w:t>
      </w:r>
      <w:r w:rsidR="008A575A" w:rsidRPr="008A575A">
        <w:rPr>
          <w:lang w:val="en-US"/>
        </w:rPr>
        <w:t>1 Introduction</w:t>
      </w:r>
    </w:p>
    <w:p w14:paraId="2342D98A" w14:textId="546A649E" w:rsidR="008A575A" w:rsidRPr="008A575A" w:rsidRDefault="008A575A" w:rsidP="008A575A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Scope and Relevance:</w:t>
      </w:r>
      <w:r w:rsidRPr="008A575A">
        <w:rPr>
          <w:lang w:val="en-US"/>
        </w:rPr>
        <w:t xml:space="preserve"> This document specifies interfaces for communication between machines and software in a digitally driven company. It spotlights the availability of all data generated by production equipment and software to promote automation and efficiency.</w:t>
      </w:r>
    </w:p>
    <w:p w14:paraId="56A059E6" w14:textId="632DF7B8" w:rsidR="008A575A" w:rsidRPr="008A575A" w:rsidRDefault="008A575A" w:rsidP="008A575A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Target group:</w:t>
      </w:r>
      <w:r w:rsidRPr="008A575A">
        <w:rPr>
          <w:lang w:val="en-US"/>
        </w:rPr>
        <w:t xml:space="preserve"> Equipment manufacturers, developers, purchasing managers, project managers, IT &amp; OT operational managers, etc.</w:t>
      </w:r>
    </w:p>
    <w:p w14:paraId="655186A0" w14:textId="7BF959CC" w:rsidR="008A575A" w:rsidRPr="008A575A" w:rsidRDefault="008A575A" w:rsidP="008A575A">
      <w:pPr>
        <w:pStyle w:val="Listeavsnitt"/>
        <w:numPr>
          <w:ilvl w:val="0"/>
          <w:numId w:val="19"/>
        </w:numPr>
        <w:rPr>
          <w:sz w:val="20"/>
          <w:szCs w:val="20"/>
          <w:lang w:val="en-US"/>
        </w:rPr>
      </w:pPr>
      <w:r w:rsidRPr="00C202BF">
        <w:rPr>
          <w:b/>
          <w:bCs/>
          <w:lang w:val="en-US"/>
        </w:rPr>
        <w:t>References:</w:t>
      </w:r>
      <w:r w:rsidRPr="008A575A">
        <w:rPr>
          <w:lang w:val="en-US"/>
        </w:rPr>
        <w:t xml:space="preserve"> Links to relevant documents, </w:t>
      </w:r>
      <w:r w:rsidR="0051343F" w:rsidRPr="008A575A">
        <w:rPr>
          <w:lang w:val="en-US"/>
        </w:rPr>
        <w:t>standards,</w:t>
      </w:r>
      <w:r w:rsidRPr="008A575A">
        <w:rPr>
          <w:lang w:val="en-US"/>
        </w:rPr>
        <w:t xml:space="preserve"> or specifications:</w:t>
      </w:r>
    </w:p>
    <w:p w14:paraId="0F5E54C6" w14:textId="03A68245" w:rsidR="00543F3F" w:rsidRPr="0051343F" w:rsidRDefault="00000000" w:rsidP="0051343F">
      <w:pPr>
        <w:pStyle w:val="Listeavsnitt"/>
        <w:rPr>
          <w:sz w:val="20"/>
          <w:szCs w:val="20"/>
          <w:lang w:val="en-US"/>
        </w:rPr>
      </w:pPr>
      <w:hyperlink r:id="rId8" w:history="1">
        <w:r w:rsidR="00543F3F" w:rsidRPr="0051343F">
          <w:rPr>
            <w:rStyle w:val="Hyperkobling"/>
            <w:sz w:val="20"/>
            <w:szCs w:val="20"/>
            <w:lang w:val="en-US"/>
          </w:rPr>
          <w:t>MQTT</w:t>
        </w:r>
      </w:hyperlink>
      <w:r w:rsidR="00543F3F" w:rsidRPr="0051343F">
        <w:rPr>
          <w:sz w:val="20"/>
          <w:szCs w:val="20"/>
          <w:lang w:val="en-US"/>
        </w:rPr>
        <w:t xml:space="preserve"> </w:t>
      </w:r>
    </w:p>
    <w:p w14:paraId="30E6F371" w14:textId="77777777" w:rsidR="00543F3F" w:rsidRPr="00D60607" w:rsidRDefault="00000000" w:rsidP="00543F3F">
      <w:pPr>
        <w:pStyle w:val="Default"/>
        <w:ind w:left="720"/>
        <w:rPr>
          <w:sz w:val="20"/>
          <w:szCs w:val="20"/>
          <w:lang w:val="en-US"/>
        </w:rPr>
      </w:pPr>
      <w:hyperlink r:id="rId9" w:history="1">
        <w:r w:rsidR="00543F3F" w:rsidRPr="00222801">
          <w:rPr>
            <w:rStyle w:val="Hyperkobling"/>
            <w:sz w:val="20"/>
            <w:szCs w:val="20"/>
            <w:lang w:val="en-US"/>
          </w:rPr>
          <w:t>SparkPlug MQTT Topic &amp; Payload Specification Rev 2.2</w:t>
        </w:r>
      </w:hyperlink>
      <w:r w:rsidR="00543F3F" w:rsidRPr="00D60607">
        <w:rPr>
          <w:sz w:val="20"/>
          <w:szCs w:val="20"/>
          <w:lang w:val="en-US"/>
        </w:rPr>
        <w:t xml:space="preserve"> </w:t>
      </w:r>
    </w:p>
    <w:p w14:paraId="271602C7" w14:textId="77777777" w:rsidR="00543F3F" w:rsidRPr="00AF315C" w:rsidRDefault="00000000" w:rsidP="00543F3F">
      <w:pPr>
        <w:pStyle w:val="Listeavsnitt"/>
        <w:rPr>
          <w:lang w:val="en-US"/>
        </w:rPr>
      </w:pPr>
      <w:hyperlink r:id="rId10" w:history="1">
        <w:r w:rsidR="00543F3F" w:rsidRPr="00AF315C">
          <w:rPr>
            <w:rStyle w:val="Hyperkobling"/>
            <w:sz w:val="20"/>
            <w:szCs w:val="20"/>
            <w:lang w:val="en-US"/>
          </w:rPr>
          <w:t>OPC Unified Architecture (UA)</w:t>
        </w:r>
      </w:hyperlink>
    </w:p>
    <w:p w14:paraId="3C78A09F" w14:textId="39DF2DEA" w:rsidR="00ED439A" w:rsidRPr="00AF315C" w:rsidRDefault="00ED439A">
      <w:pPr>
        <w:rPr>
          <w:lang w:val="en-US"/>
        </w:rPr>
      </w:pPr>
      <w:r w:rsidRPr="00AF315C">
        <w:rPr>
          <w:lang w:val="en-US"/>
        </w:rPr>
        <w:br w:type="page"/>
      </w:r>
    </w:p>
    <w:p w14:paraId="41F140ED" w14:textId="77777777" w:rsidR="001E2F15" w:rsidRPr="00AF315C" w:rsidRDefault="001E2F15" w:rsidP="001E2F15">
      <w:pPr>
        <w:rPr>
          <w:lang w:val="en-US"/>
        </w:rPr>
      </w:pPr>
    </w:p>
    <w:p w14:paraId="27E66423" w14:textId="77777777" w:rsidR="00AF315C" w:rsidRPr="00AF315C" w:rsidRDefault="00AF315C" w:rsidP="00AF315C">
      <w:pPr>
        <w:rPr>
          <w:lang w:val="en-US"/>
        </w:rPr>
      </w:pPr>
      <w:r w:rsidRPr="00AF315C">
        <w:rPr>
          <w:lang w:val="en-US"/>
        </w:rPr>
        <w:t>2. Terminology and abbreviations</w:t>
      </w:r>
    </w:p>
    <w:p w14:paraId="6A3F49B6" w14:textId="7293B149" w:rsidR="00F73238" w:rsidRPr="00F73238" w:rsidRDefault="00F73238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DB6A9D">
        <w:rPr>
          <w:b/>
          <w:bCs/>
          <w:lang w:val="en-US"/>
        </w:rPr>
        <w:t>Application:</w:t>
      </w:r>
      <w:r>
        <w:rPr>
          <w:lang w:val="en-US"/>
        </w:rPr>
        <w:t xml:space="preserve"> </w:t>
      </w:r>
      <w:r w:rsidR="00B42CE0">
        <w:rPr>
          <w:lang w:val="en-US"/>
        </w:rPr>
        <w:t xml:space="preserve">Hardware </w:t>
      </w:r>
      <w:r w:rsidR="00DB6A9D">
        <w:rPr>
          <w:lang w:val="en-US"/>
        </w:rPr>
        <w:t xml:space="preserve">(machine) </w:t>
      </w:r>
      <w:r w:rsidR="00B42CE0">
        <w:rPr>
          <w:lang w:val="en-US"/>
        </w:rPr>
        <w:t>or software</w:t>
      </w:r>
      <w:r w:rsidR="00DB6A9D">
        <w:rPr>
          <w:lang w:val="en-US"/>
        </w:rPr>
        <w:t xml:space="preserve"> producing or consuming data.</w:t>
      </w:r>
    </w:p>
    <w:p w14:paraId="4C9C5D31" w14:textId="6052F9A0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Industry 4.0</w:t>
      </w:r>
      <w:r w:rsidRPr="00AF315C">
        <w:rPr>
          <w:lang w:val="en-US"/>
        </w:rPr>
        <w:t>: a term about using modern tools and all their possibilities for development, construction, and operation in a modern industry.</w:t>
      </w:r>
    </w:p>
    <w:p w14:paraId="25B00FC6" w14:textId="605C13B6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IIoT (Industrial Internet of Things):</w:t>
      </w:r>
      <w:r w:rsidRPr="00AF315C">
        <w:rPr>
          <w:lang w:val="en-US"/>
        </w:rPr>
        <w:t xml:space="preserve"> Focuses on communication between machines and equipment in industry to make use of condition and efficiency measurements for use in both automated and controlled management of processes.</w:t>
      </w:r>
    </w:p>
    <w:p w14:paraId="6E59D2C7" w14:textId="37A0D9A2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SCADA (Supervisory Control and Data Acquisition):</w:t>
      </w:r>
      <w:r w:rsidRPr="00AF315C">
        <w:rPr>
          <w:lang w:val="en-US"/>
        </w:rPr>
        <w:t xml:space="preserve"> System for monitoring, control and data collection from machines, equipment, buildings, etc.</w:t>
      </w:r>
    </w:p>
    <w:p w14:paraId="06F810CF" w14:textId="605760A4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MES (Manufacturing Execution Systems):</w:t>
      </w:r>
      <w:r w:rsidRPr="00AF315C">
        <w:rPr>
          <w:lang w:val="en-US"/>
        </w:rPr>
        <w:t xml:space="preserve"> A system for production control.</w:t>
      </w:r>
    </w:p>
    <w:p w14:paraId="75A99A0E" w14:textId="7ABC8047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ERP (Enterprise Resource Planning):</w:t>
      </w:r>
      <w:r w:rsidRPr="00AF315C">
        <w:rPr>
          <w:lang w:val="en-US"/>
        </w:rPr>
        <w:t xml:space="preserve"> is a software system that helps you run your entire business, supporting automation and processes in finance, human resources, manufacturing, supply chain, services, procurement and more.</w:t>
      </w:r>
    </w:p>
    <w:p w14:paraId="06880885" w14:textId="57D0A018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MQTT (Message Queuing Telemetry Transport):</w:t>
      </w:r>
      <w:r w:rsidRPr="00AF315C">
        <w:rPr>
          <w:lang w:val="en-US"/>
        </w:rPr>
        <w:t xml:space="preserve"> Lightweight communication protocol, particularly suitable for IoT/IIoT.</w:t>
      </w:r>
    </w:p>
    <w:p w14:paraId="2BBB8C7E" w14:textId="468BF483" w:rsidR="00AF315C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OPC-UA (Open Platform Communications - Unified Architecture):</w:t>
      </w:r>
      <w:r w:rsidRPr="00AF315C">
        <w:rPr>
          <w:lang w:val="en-US"/>
        </w:rPr>
        <w:t xml:space="preserve"> Communication protocol for industrial automation.</w:t>
      </w:r>
    </w:p>
    <w:p w14:paraId="376462F5" w14:textId="2CBC7C5D" w:rsidR="001E2F15" w:rsidRPr="00AF315C" w:rsidRDefault="00AF315C" w:rsidP="00AF315C">
      <w:pPr>
        <w:pStyle w:val="Listeavsnitt"/>
        <w:numPr>
          <w:ilvl w:val="0"/>
          <w:numId w:val="19"/>
        </w:numPr>
        <w:rPr>
          <w:lang w:val="en-US"/>
        </w:rPr>
      </w:pPr>
      <w:r w:rsidRPr="00C202BF">
        <w:rPr>
          <w:b/>
          <w:bCs/>
          <w:lang w:val="en-US"/>
        </w:rPr>
        <w:t>API (Application Programming Interface):</w:t>
      </w:r>
      <w:r w:rsidRPr="00AF315C">
        <w:rPr>
          <w:lang w:val="en-US"/>
        </w:rPr>
        <w:t xml:space="preserve"> An interface that provides direct access to data and functionality in a computer system.</w:t>
      </w:r>
      <w:r w:rsidR="00000000">
        <w:pict w14:anchorId="7612AB5B">
          <v:rect id="_x0000_i1026" style="width:0;height:0" o:hralign="center" o:hrstd="t" o:hrnoshade="t" o:hr="t" fillcolor="#374151" stroked="f"/>
        </w:pict>
      </w:r>
    </w:p>
    <w:p w14:paraId="21352C6B" w14:textId="2E4B1A3A" w:rsidR="001E2F15" w:rsidRPr="00F444C6" w:rsidRDefault="001E2F15" w:rsidP="001E2F15">
      <w:pPr>
        <w:rPr>
          <w:lang w:val="en-US"/>
        </w:rPr>
      </w:pPr>
      <w:r w:rsidRPr="00F444C6">
        <w:rPr>
          <w:lang w:val="en-US"/>
        </w:rPr>
        <w:t xml:space="preserve">3. </w:t>
      </w:r>
      <w:r w:rsidR="004A0ACE" w:rsidRPr="00F444C6">
        <w:rPr>
          <w:lang w:val="en-US"/>
        </w:rPr>
        <w:t>Requirements for System and Communication</w:t>
      </w:r>
    </w:p>
    <w:p w14:paraId="06F18ED2" w14:textId="7793C1FD" w:rsidR="00F444C6" w:rsidRPr="00F444C6" w:rsidRDefault="00F444C6" w:rsidP="00F444C6">
      <w:pPr>
        <w:pStyle w:val="Listeavsnitt"/>
        <w:numPr>
          <w:ilvl w:val="0"/>
          <w:numId w:val="19"/>
        </w:numPr>
        <w:rPr>
          <w:lang w:val="en-US"/>
        </w:rPr>
      </w:pPr>
      <w:r w:rsidRPr="00F444C6">
        <w:rPr>
          <w:b/>
          <w:bCs/>
          <w:lang w:val="en-US"/>
        </w:rPr>
        <w:t>Communication protocols:</w:t>
      </w:r>
      <w:r w:rsidRPr="00F444C6">
        <w:rPr>
          <w:lang w:val="en-US"/>
        </w:rPr>
        <w:t xml:space="preserve"> All systems must have available either the </w:t>
      </w:r>
      <w:r w:rsidRPr="00F444C6">
        <w:rPr>
          <w:b/>
          <w:bCs/>
          <w:lang w:val="en-US"/>
        </w:rPr>
        <w:t>MQTT</w:t>
      </w:r>
      <w:r w:rsidRPr="00F444C6">
        <w:rPr>
          <w:lang w:val="en-US"/>
        </w:rPr>
        <w:t xml:space="preserve"> or </w:t>
      </w:r>
      <w:r w:rsidRPr="00F444C6">
        <w:rPr>
          <w:b/>
          <w:bCs/>
          <w:lang w:val="en-US"/>
        </w:rPr>
        <w:t xml:space="preserve">OPC-UA </w:t>
      </w:r>
      <w:r w:rsidRPr="00F444C6">
        <w:rPr>
          <w:lang w:val="en-US"/>
        </w:rPr>
        <w:t>protocol for communication.</w:t>
      </w:r>
    </w:p>
    <w:p w14:paraId="7C00B0C1" w14:textId="33BA3AAA" w:rsidR="00F444C6" w:rsidRPr="00F444C6" w:rsidRDefault="00F444C6" w:rsidP="00F444C6">
      <w:pPr>
        <w:pStyle w:val="Listeavsnitt"/>
        <w:numPr>
          <w:ilvl w:val="0"/>
          <w:numId w:val="19"/>
        </w:numPr>
        <w:rPr>
          <w:lang w:val="en-US"/>
        </w:rPr>
      </w:pPr>
      <w:r w:rsidRPr="00F444C6">
        <w:rPr>
          <w:b/>
          <w:bCs/>
          <w:lang w:val="en-US"/>
        </w:rPr>
        <w:t>Data Availability</w:t>
      </w:r>
      <w:r w:rsidRPr="00F444C6">
        <w:rPr>
          <w:lang w:val="en-US"/>
        </w:rPr>
        <w:t>: All systems must offer access to all condition and production information, whether it is hardware or software.</w:t>
      </w:r>
    </w:p>
    <w:p w14:paraId="4674EF8C" w14:textId="56BE0F33" w:rsidR="00ED439A" w:rsidRPr="00F444C6" w:rsidRDefault="00F444C6" w:rsidP="00F444C6">
      <w:pPr>
        <w:pStyle w:val="Listeavsnitt"/>
        <w:numPr>
          <w:ilvl w:val="0"/>
          <w:numId w:val="19"/>
        </w:numPr>
        <w:rPr>
          <w:lang w:val="en-US"/>
        </w:rPr>
      </w:pPr>
      <w:r w:rsidRPr="00F444C6">
        <w:rPr>
          <w:b/>
          <w:bCs/>
          <w:lang w:val="en-US"/>
        </w:rPr>
        <w:t>Exemption for Intellectual Property Rights:</w:t>
      </w:r>
      <w:r w:rsidRPr="00F444C6">
        <w:rPr>
          <w:lang w:val="en-US"/>
        </w:rPr>
        <w:t xml:space="preserve"> Information that is relevant to intellectual property rights, or may reveal such, is exempt from the requirement for availability</w:t>
      </w:r>
      <w:r w:rsidR="00ED439A" w:rsidRPr="00F444C6">
        <w:rPr>
          <w:lang w:val="en-US"/>
        </w:rPr>
        <w:br w:type="page"/>
      </w:r>
    </w:p>
    <w:p w14:paraId="341FDEEE" w14:textId="77777777" w:rsidR="001E2F15" w:rsidRPr="00F444C6" w:rsidRDefault="001E2F15" w:rsidP="00247D04">
      <w:pPr>
        <w:ind w:left="720"/>
        <w:rPr>
          <w:lang w:val="en-US"/>
        </w:rPr>
      </w:pPr>
    </w:p>
    <w:p w14:paraId="13CB9913" w14:textId="77777777" w:rsidR="003C6AD6" w:rsidRDefault="003C6AD6" w:rsidP="001E2F15">
      <w:pPr>
        <w:rPr>
          <w:lang w:val="en-US"/>
        </w:rPr>
      </w:pPr>
      <w:r w:rsidRPr="003C6AD6">
        <w:rPr>
          <w:lang w:val="en-US"/>
        </w:rPr>
        <w:t>4. Layering of the automation stack</w:t>
      </w:r>
    </w:p>
    <w:p w14:paraId="418CEA13" w14:textId="77777777" w:rsidR="003C6AD6" w:rsidRDefault="00F554D6" w:rsidP="001E2F15">
      <w:pPr>
        <w:rPr>
          <w:lang w:val="en-US"/>
        </w:rPr>
      </w:pPr>
      <w:r w:rsidRPr="00F554D6">
        <w:rPr>
          <w:lang w:val="en-US"/>
        </w:rPr>
        <w:t>The automation stack is divided into the following 5 layers:</w:t>
      </w:r>
    </w:p>
    <w:p w14:paraId="5E44FC35" w14:textId="04BC2966" w:rsidR="0015252F" w:rsidRPr="00F554D6" w:rsidRDefault="00CD66CB" w:rsidP="001E2F1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9A702" wp14:editId="01025C98">
                <wp:simplePos x="0" y="0"/>
                <wp:positionH relativeFrom="column">
                  <wp:posOffset>1605280</wp:posOffset>
                </wp:positionH>
                <wp:positionV relativeFrom="paragraph">
                  <wp:posOffset>229235</wp:posOffset>
                </wp:positionV>
                <wp:extent cx="4180840" cy="1405890"/>
                <wp:effectExtent l="0" t="0" r="10160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84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5D6E9" w14:textId="77777777" w:rsidR="004B4530" w:rsidRPr="004B4530" w:rsidRDefault="004B4530" w:rsidP="004B453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B4530">
                              <w:rPr>
                                <w:lang w:val="en-US"/>
                              </w:rPr>
                              <w:t>5. Cloud-based applications and services</w:t>
                            </w:r>
                          </w:p>
                          <w:p w14:paraId="1E427812" w14:textId="77777777" w:rsidR="004B4530" w:rsidRPr="004B4530" w:rsidRDefault="004B4530" w:rsidP="004B453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B4530">
                              <w:rPr>
                                <w:lang w:val="en-US"/>
                              </w:rPr>
                              <w:t>4. Applications and functions for resource planning at company level</w:t>
                            </w:r>
                          </w:p>
                          <w:p w14:paraId="770512B1" w14:textId="77777777" w:rsidR="004B4530" w:rsidRPr="004B4530" w:rsidRDefault="004B4530" w:rsidP="004B453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B4530">
                              <w:rPr>
                                <w:lang w:val="en-US"/>
                              </w:rPr>
                              <w:t>3. Applications and functions for production management</w:t>
                            </w:r>
                          </w:p>
                          <w:p w14:paraId="18AB0D6F" w14:textId="771C9107" w:rsidR="004B4530" w:rsidRPr="004B4530" w:rsidRDefault="004B4530" w:rsidP="004B453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B4530">
                              <w:rPr>
                                <w:lang w:val="en-US"/>
                              </w:rPr>
                              <w:t>2. Monitoring, control, and data collection</w:t>
                            </w:r>
                          </w:p>
                          <w:p w14:paraId="32E9A50E" w14:textId="752F1BFC" w:rsidR="00D85A1D" w:rsidRPr="004B4530" w:rsidRDefault="004B4530" w:rsidP="004B453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B4530">
                              <w:rPr>
                                <w:lang w:val="en-US"/>
                              </w:rPr>
                              <w:t>1. Machine control and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9A70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126.4pt;margin-top:18.05pt;width:329.2pt;height:11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" strokecolor="white [3212]">
                <v:textbox>
                  <w:txbxContent>
                    <w:p w14:paraId="1CF5D6E9" w14:textId="77777777" w:rsidR="004B4530" w:rsidRPr="004B4530" w:rsidRDefault="004B4530" w:rsidP="004B453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B4530">
                        <w:rPr>
                          <w:lang w:val="en-US"/>
                        </w:rPr>
                        <w:t>5. Cloud-based applications and services</w:t>
                      </w:r>
                    </w:p>
                    <w:p w14:paraId="1E427812" w14:textId="77777777" w:rsidR="004B4530" w:rsidRPr="004B4530" w:rsidRDefault="004B4530" w:rsidP="004B453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B4530">
                        <w:rPr>
                          <w:lang w:val="en-US"/>
                        </w:rPr>
                        <w:t>4. Applications and functions for resource planning at company level</w:t>
                      </w:r>
                    </w:p>
                    <w:p w14:paraId="770512B1" w14:textId="77777777" w:rsidR="004B4530" w:rsidRPr="004B4530" w:rsidRDefault="004B4530" w:rsidP="004B453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B4530">
                        <w:rPr>
                          <w:lang w:val="en-US"/>
                        </w:rPr>
                        <w:t>3. Applications and functions for production management</w:t>
                      </w:r>
                    </w:p>
                    <w:p w14:paraId="18AB0D6F" w14:textId="771C9107" w:rsidR="004B4530" w:rsidRPr="004B4530" w:rsidRDefault="004B4530" w:rsidP="004B453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B4530">
                        <w:rPr>
                          <w:lang w:val="en-US"/>
                        </w:rPr>
                        <w:t>2. Monitoring, control, and data collection</w:t>
                      </w:r>
                    </w:p>
                    <w:p w14:paraId="32E9A50E" w14:textId="752F1BFC" w:rsidR="00D85A1D" w:rsidRPr="004B4530" w:rsidRDefault="004B4530" w:rsidP="004B4530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B4530">
                        <w:rPr>
                          <w:lang w:val="en-US"/>
                        </w:rPr>
                        <w:t>1. Machine control and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E87">
        <w:rPr>
          <w:noProof/>
        </w:rPr>
        <w:drawing>
          <wp:anchor distT="0" distB="0" distL="114300" distR="114300" simplePos="0" relativeHeight="251660288" behindDoc="1" locked="0" layoutInCell="1" allowOverlap="1" wp14:anchorId="59F5F837" wp14:editId="625223C1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1463675" cy="1726565"/>
            <wp:effectExtent l="0" t="0" r="3175" b="6985"/>
            <wp:wrapTight wrapText="bothSides">
              <wp:wrapPolygon edited="0">
                <wp:start x="0" y="0"/>
                <wp:lineTo x="0" y="21449"/>
                <wp:lineTo x="21366" y="21449"/>
                <wp:lineTo x="21366" y="0"/>
                <wp:lineTo x="0" y="0"/>
              </wp:wrapPolygon>
            </wp:wrapTight>
            <wp:docPr id="506112467" name="Bilde 2" descr="Et bilde som inneholder tekst, Font, sirk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2467" name="Bilde 2" descr="Et bilde som inneholder tekst, Font, sirkel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8883" w14:textId="77777777" w:rsidR="001E2F15" w:rsidRPr="001E2F15" w:rsidRDefault="00000000" w:rsidP="001E2F15">
      <w:r>
        <w:pict w14:anchorId="79E5F5C5">
          <v:rect id="_x0000_i1027" style="width:0;height:0" o:hralign="center" o:hrstd="t" o:hrnoshade="t" o:hr="t" fillcolor="#374151" stroked="f"/>
        </w:pict>
      </w:r>
    </w:p>
    <w:p w14:paraId="6AA3F56D" w14:textId="77777777" w:rsidR="009148BC" w:rsidRPr="009148BC" w:rsidRDefault="009148BC" w:rsidP="009148BC">
      <w:pPr>
        <w:rPr>
          <w:lang w:val="en-US"/>
        </w:rPr>
      </w:pPr>
      <w:r w:rsidRPr="009148BC">
        <w:rPr>
          <w:lang w:val="en-US"/>
        </w:rPr>
        <w:t>5. Examples and usage patterns</w:t>
      </w:r>
    </w:p>
    <w:p w14:paraId="2F0B52AE" w14:textId="4B6426B4" w:rsidR="009148BC" w:rsidRPr="004D2676" w:rsidRDefault="009148BC" w:rsidP="009148BC">
      <w:pPr>
        <w:pStyle w:val="Listeavsnitt"/>
        <w:numPr>
          <w:ilvl w:val="0"/>
          <w:numId w:val="19"/>
        </w:numPr>
        <w:rPr>
          <w:b/>
          <w:bCs/>
          <w:lang w:val="en-US"/>
        </w:rPr>
      </w:pPr>
      <w:r w:rsidRPr="004D2676">
        <w:rPr>
          <w:b/>
          <w:bCs/>
          <w:lang w:val="en-US"/>
        </w:rPr>
        <w:t>Safety</w:t>
      </w:r>
    </w:p>
    <w:p w14:paraId="606FAF41" w14:textId="2BE6C682" w:rsidR="009148BC" w:rsidRPr="00522707" w:rsidRDefault="009148BC" w:rsidP="00134A91">
      <w:pPr>
        <w:pStyle w:val="Listeavsnitt"/>
        <w:numPr>
          <w:ilvl w:val="1"/>
          <w:numId w:val="22"/>
        </w:numPr>
        <w:rPr>
          <w:lang w:val="en-US"/>
        </w:rPr>
      </w:pPr>
      <w:r w:rsidRPr="00522707">
        <w:rPr>
          <w:lang w:val="en-US"/>
        </w:rPr>
        <w:t>For applications in L1 to L4: The minimum requirement is that communication is secured with a username and password for authentication.</w:t>
      </w:r>
    </w:p>
    <w:p w14:paraId="37A34CD8" w14:textId="6C42111A" w:rsidR="009148BC" w:rsidRPr="00522707" w:rsidRDefault="009148BC" w:rsidP="00134A91">
      <w:pPr>
        <w:pStyle w:val="Listeavsnitt"/>
        <w:numPr>
          <w:ilvl w:val="1"/>
          <w:numId w:val="22"/>
        </w:numPr>
        <w:rPr>
          <w:lang w:val="en-US"/>
        </w:rPr>
      </w:pPr>
      <w:r w:rsidRPr="00522707">
        <w:rPr>
          <w:lang w:val="en-US"/>
        </w:rPr>
        <w:t>For applications in L5 and all communication that is open to the internet: Communication MUST be secured with SSL/TLS encryption.</w:t>
      </w:r>
    </w:p>
    <w:p w14:paraId="0EC7DA75" w14:textId="7CFF1B72" w:rsidR="009148BC" w:rsidRPr="004D2676" w:rsidRDefault="004D2676" w:rsidP="009148BC">
      <w:pPr>
        <w:pStyle w:val="Listeavsnitt"/>
        <w:numPr>
          <w:ilvl w:val="0"/>
          <w:numId w:val="19"/>
        </w:numPr>
        <w:rPr>
          <w:b/>
          <w:bCs/>
          <w:lang w:val="en-US"/>
        </w:rPr>
      </w:pPr>
      <w:r>
        <w:rPr>
          <w:b/>
          <w:bCs/>
          <w:lang w:val="en-US"/>
        </w:rPr>
        <w:t>Selection</w:t>
      </w:r>
      <w:r w:rsidR="009148BC" w:rsidRPr="004D2676">
        <w:rPr>
          <w:b/>
          <w:bCs/>
          <w:lang w:val="en-US"/>
        </w:rPr>
        <w:t xml:space="preserve"> of communication protocol</w:t>
      </w:r>
    </w:p>
    <w:p w14:paraId="241461C5" w14:textId="0A3F1444" w:rsidR="009148BC" w:rsidRPr="009148BC" w:rsidRDefault="009148BC" w:rsidP="00C3789A">
      <w:pPr>
        <w:pStyle w:val="Listeavsnitt"/>
        <w:numPr>
          <w:ilvl w:val="0"/>
          <w:numId w:val="19"/>
        </w:numPr>
        <w:ind w:left="1068"/>
        <w:rPr>
          <w:lang w:val="en-US"/>
        </w:rPr>
      </w:pPr>
      <w:r w:rsidRPr="004D2676">
        <w:rPr>
          <w:b/>
          <w:bCs/>
          <w:lang w:val="en-US"/>
        </w:rPr>
        <w:t>OPC-UA:</w:t>
      </w:r>
      <w:r w:rsidRPr="009148BC">
        <w:rPr>
          <w:lang w:val="en-US"/>
        </w:rPr>
        <w:t xml:space="preserve"> For all process control between layers 1 and 2, OPC-UA must be used, either by machine controllers / PLCs having an integrated OPC-UA server or OPC-UA client.</w:t>
      </w:r>
    </w:p>
    <w:p w14:paraId="3CF77CF0" w14:textId="77777777" w:rsidR="009148BC" w:rsidRPr="009148BC" w:rsidRDefault="009148BC" w:rsidP="00C3789A">
      <w:pPr>
        <w:pStyle w:val="Listeavsnitt"/>
        <w:ind w:left="1068"/>
        <w:rPr>
          <w:lang w:val="en-US"/>
        </w:rPr>
      </w:pPr>
      <w:r w:rsidRPr="009148BC">
        <w:rPr>
          <w:lang w:val="en-US"/>
        </w:rPr>
        <w:t xml:space="preserve">The structure of the tag hierarchy should be </w:t>
      </w:r>
      <w:proofErr w:type="gramStart"/>
      <w:r w:rsidRPr="009148BC">
        <w:rPr>
          <w:lang w:val="en-US"/>
        </w:rPr>
        <w:t>clear</w:t>
      </w:r>
      <w:proofErr w:type="gramEnd"/>
      <w:r w:rsidRPr="009148BC">
        <w:rPr>
          <w:lang w:val="en-US"/>
        </w:rPr>
        <w:t xml:space="preserve"> and the names of data tags should be descriptive.</w:t>
      </w:r>
    </w:p>
    <w:p w14:paraId="7D80C9C4" w14:textId="77777777" w:rsidR="009148BC" w:rsidRPr="009148BC" w:rsidRDefault="009148BC" w:rsidP="004D2676">
      <w:pPr>
        <w:pStyle w:val="Listeavsnitt"/>
        <w:ind w:left="1068"/>
        <w:rPr>
          <w:lang w:val="en-US"/>
        </w:rPr>
      </w:pPr>
      <w:r w:rsidRPr="009148BC">
        <w:rPr>
          <w:lang w:val="en-US"/>
        </w:rPr>
        <w:t>OPC-UA can also be used in layers 2 to 5, but this is not the preferred solution.</w:t>
      </w:r>
    </w:p>
    <w:p w14:paraId="50C96873" w14:textId="315DE090" w:rsidR="009148BC" w:rsidRPr="009148BC" w:rsidRDefault="009148BC" w:rsidP="00C3789A">
      <w:pPr>
        <w:pStyle w:val="Listeavsnitt"/>
        <w:numPr>
          <w:ilvl w:val="0"/>
          <w:numId w:val="21"/>
        </w:numPr>
        <w:ind w:left="1068"/>
        <w:rPr>
          <w:lang w:val="en-US"/>
        </w:rPr>
      </w:pPr>
      <w:r w:rsidRPr="004D2676">
        <w:rPr>
          <w:b/>
          <w:bCs/>
          <w:lang w:val="en-US"/>
        </w:rPr>
        <w:t>MQTT:</w:t>
      </w:r>
      <w:r w:rsidRPr="009148BC">
        <w:rPr>
          <w:lang w:val="en-US"/>
        </w:rPr>
        <w:t xml:space="preserve"> For communication from layers 2 to 5, the MQTT protocol is preferred. Payload can be both "flat/Vanilla" MQTT, "flat/Vanilla" MQTT in JSON format, and in SparkPlug B / SparkPlug 3.</w:t>
      </w:r>
    </w:p>
    <w:p w14:paraId="2FF975AF" w14:textId="59B8F48B" w:rsidR="00546C18" w:rsidRPr="009148BC" w:rsidRDefault="009148BC" w:rsidP="004D2676">
      <w:pPr>
        <w:pStyle w:val="Listeavsnitt"/>
        <w:ind w:left="1068"/>
        <w:rPr>
          <w:lang w:val="en-US"/>
        </w:rPr>
      </w:pPr>
      <w:r w:rsidRPr="009148BC">
        <w:rPr>
          <w:lang w:val="en-US"/>
        </w:rPr>
        <w:t>Topic structure is desired to be as described in ISA-95 pt.2: (company/factory/department/line/machine) where possible.</w:t>
      </w:r>
      <w:r w:rsidR="00546C18" w:rsidRPr="009148BC">
        <w:rPr>
          <w:lang w:val="en-US"/>
        </w:rPr>
        <w:br w:type="page"/>
      </w:r>
    </w:p>
    <w:p w14:paraId="64C92A6A" w14:textId="77777777" w:rsidR="00546C18" w:rsidRPr="009148BC" w:rsidRDefault="00546C18" w:rsidP="00AE0FE1">
      <w:pPr>
        <w:pStyle w:val="Listeavsnitt"/>
        <w:ind w:left="1440"/>
        <w:rPr>
          <w:lang w:val="en-US"/>
        </w:rPr>
      </w:pPr>
    </w:p>
    <w:p w14:paraId="443E8002" w14:textId="77777777" w:rsidR="00626EE0" w:rsidRPr="00626EE0" w:rsidRDefault="00626EE0" w:rsidP="00626EE0">
      <w:pPr>
        <w:pStyle w:val="Listeavsnitt"/>
        <w:ind w:left="1440"/>
        <w:rPr>
          <w:lang w:val="en-US"/>
        </w:rPr>
      </w:pPr>
      <w:r w:rsidRPr="00626EE0">
        <w:rPr>
          <w:lang w:val="en-US"/>
        </w:rPr>
        <w:t>Example:</w:t>
      </w:r>
    </w:p>
    <w:p w14:paraId="2CC1A751" w14:textId="2661B322" w:rsidR="00626EE0" w:rsidRPr="00AA538A" w:rsidRDefault="00626EE0" w:rsidP="00626EE0">
      <w:pPr>
        <w:pStyle w:val="Listeavsnitt"/>
        <w:numPr>
          <w:ilvl w:val="2"/>
          <w:numId w:val="21"/>
        </w:numPr>
        <w:rPr>
          <w:b/>
          <w:bCs/>
          <w:lang w:val="en-US"/>
        </w:rPr>
      </w:pPr>
      <w:r w:rsidRPr="00AA538A">
        <w:rPr>
          <w:b/>
          <w:bCs/>
          <w:lang w:val="en-US"/>
        </w:rPr>
        <w:t>Flat/Vanilla:</w:t>
      </w:r>
    </w:p>
    <w:p w14:paraId="1C3C990F" w14:textId="77777777" w:rsidR="00626EE0" w:rsidRPr="00626EE0" w:rsidRDefault="00626EE0" w:rsidP="00626EE0">
      <w:pPr>
        <w:pStyle w:val="Listeavsnitt"/>
        <w:numPr>
          <w:ilvl w:val="2"/>
          <w:numId w:val="21"/>
        </w:numPr>
        <w:rPr>
          <w:lang w:val="en-US"/>
        </w:rPr>
      </w:pPr>
      <w:r w:rsidRPr="00626EE0">
        <w:rPr>
          <w:lang w:val="en-US"/>
        </w:rPr>
        <w:t>"factory/department/line/machine/measuring point/value" (bool/text string/number) - where the last term is the value of the tag, and the preceding term is the location of the measuring point in the form of MQTT-Topic.</w:t>
      </w:r>
    </w:p>
    <w:p w14:paraId="5BC884A0" w14:textId="0D21D4DB" w:rsidR="00626EE0" w:rsidRPr="00AA538A" w:rsidRDefault="00626EE0" w:rsidP="00626EE0">
      <w:pPr>
        <w:pStyle w:val="Listeavsnitt"/>
        <w:numPr>
          <w:ilvl w:val="2"/>
          <w:numId w:val="21"/>
        </w:numPr>
        <w:rPr>
          <w:b/>
          <w:bCs/>
          <w:lang w:val="en-US"/>
        </w:rPr>
      </w:pPr>
      <w:r w:rsidRPr="00AA538A">
        <w:rPr>
          <w:b/>
          <w:bCs/>
          <w:lang w:val="en-US"/>
        </w:rPr>
        <w:t>Flat/Vanilla JSON:</w:t>
      </w:r>
    </w:p>
    <w:p w14:paraId="02B62657" w14:textId="4FC3BD36" w:rsidR="00181506" w:rsidRPr="00626EE0" w:rsidRDefault="00626EE0" w:rsidP="00626EE0">
      <w:pPr>
        <w:pStyle w:val="Listeavsnitt"/>
        <w:ind w:left="2160"/>
        <w:rPr>
          <w:lang w:val="en-US"/>
        </w:rPr>
      </w:pPr>
      <w:r w:rsidRPr="00626EE0">
        <w:rPr>
          <w:lang w:val="en-US"/>
        </w:rPr>
        <w:t>Same as above, but here the value can be a key in a JSON payload so that the topic becomes: "factory/department/line/machine" and several values are sent in the same payload:</w:t>
      </w:r>
    </w:p>
    <w:p w14:paraId="2178C05C" w14:textId="3308726D" w:rsidR="00E448F1" w:rsidRPr="00626EE0" w:rsidRDefault="00E448F1" w:rsidP="00EC05F2">
      <w:pPr>
        <w:pStyle w:val="Listeavsnitt"/>
        <w:ind w:left="2160"/>
        <w:rPr>
          <w:lang w:val="en-US"/>
        </w:rPr>
      </w:pPr>
    </w:p>
    <w:p w14:paraId="1112863A" w14:textId="233E8F5E" w:rsidR="00E448F1" w:rsidRPr="00626EE0" w:rsidRDefault="00AA538A" w:rsidP="00EC05F2">
      <w:pPr>
        <w:pStyle w:val="Listeavsnitt"/>
        <w:ind w:left="2160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772AE" wp14:editId="7B5B890A">
                <wp:simplePos x="0" y="0"/>
                <wp:positionH relativeFrom="margin">
                  <wp:posOffset>1347470</wp:posOffset>
                </wp:positionH>
                <wp:positionV relativeFrom="paragraph">
                  <wp:posOffset>10795</wp:posOffset>
                </wp:positionV>
                <wp:extent cx="1685925" cy="1273810"/>
                <wp:effectExtent l="0" t="0" r="28575" b="21590"/>
                <wp:wrapSquare wrapText="bothSides"/>
                <wp:docPr id="97884719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273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4144" w14:textId="77777777" w:rsidR="00700393" w:rsidRPr="002F69FB" w:rsidRDefault="00700393" w:rsidP="007003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3B7BCAC" w14:textId="27D59199" w:rsidR="00700393" w:rsidRPr="002F69FB" w:rsidRDefault="00700393" w:rsidP="00CA62F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"</w:t>
                            </w:r>
                            <w:r w:rsidR="002F69FB"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Metric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1": </w:t>
                            </w:r>
                            <w:r w:rsidRPr="002F69FB">
                              <w:rPr>
                                <w:color w:val="2F549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ACDECB3" w14:textId="76DBB474" w:rsidR="00700393" w:rsidRPr="002F69FB" w:rsidRDefault="00700393" w:rsidP="00CA62F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"</w:t>
                            </w:r>
                            <w:r w:rsidR="002F69FB"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Metric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2": </w:t>
                            </w:r>
                            <w:r w:rsidRPr="002F69F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val="en-US"/>
                              </w:rPr>
                              <w:t>29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8FE5D2D" w14:textId="490B3B3B" w:rsidR="00700393" w:rsidRPr="002F69FB" w:rsidRDefault="00700393" w:rsidP="00CA62F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"</w:t>
                            </w:r>
                            <w:r w:rsidR="002F69FB"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Metric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3": "</w:t>
                            </w:r>
                            <w:r w:rsidR="00F1763C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Product name</w:t>
                            </w:r>
                            <w:r w:rsidRPr="002F69FB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14:paraId="3149727F" w14:textId="77777777" w:rsidR="00700393" w:rsidRPr="00CA62FF" w:rsidRDefault="00700393" w:rsidP="00CA62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A62FF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7545331" w14:textId="1D621152" w:rsidR="00700393" w:rsidRDefault="00700393"/>
                          <w:p w14:paraId="545615F8" w14:textId="77777777" w:rsidR="00700393" w:rsidRDefault="007003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72AE" id="_x0000_s1027" type="#_x0000_t202" style="position:absolute;left:0;text-align:left;margin-left:106.1pt;margin-top:.85pt;width:132.75pt;height:10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" fillcolor="#272727 [2749]">
                <v:textbox>
                  <w:txbxContent>
                    <w:p w14:paraId="563F4144" w14:textId="77777777" w:rsidR="00700393" w:rsidRPr="002F69FB" w:rsidRDefault="00700393" w:rsidP="007003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3B7BCAC" w14:textId="27D59199" w:rsidR="00700393" w:rsidRPr="002F69FB" w:rsidRDefault="00700393" w:rsidP="00CA62F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  "</w:t>
                      </w:r>
                      <w:r w:rsidR="002F69FB" w:rsidRPr="002F69FB">
                        <w:rPr>
                          <w:sz w:val="18"/>
                          <w:szCs w:val="18"/>
                          <w:lang w:val="en-US"/>
                        </w:rPr>
                        <w:t>Metric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1": </w:t>
                      </w:r>
                      <w:r w:rsidRPr="002F69FB">
                        <w:rPr>
                          <w:color w:val="2F5496" w:themeColor="accent1" w:themeShade="BF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ACDECB3" w14:textId="76DBB474" w:rsidR="00700393" w:rsidRPr="002F69FB" w:rsidRDefault="00700393" w:rsidP="00CA62F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  "</w:t>
                      </w:r>
                      <w:r w:rsidR="002F69FB" w:rsidRPr="002F69FB">
                        <w:rPr>
                          <w:sz w:val="18"/>
                          <w:szCs w:val="18"/>
                          <w:lang w:val="en-US"/>
                        </w:rPr>
                        <w:t>Metric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2": </w:t>
                      </w:r>
                      <w:r w:rsidRPr="002F69FB">
                        <w:rPr>
                          <w:color w:val="C45911" w:themeColor="accent2" w:themeShade="BF"/>
                          <w:sz w:val="18"/>
                          <w:szCs w:val="18"/>
                          <w:lang w:val="en-US"/>
                        </w:rPr>
                        <w:t>29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8FE5D2D" w14:textId="490B3B3B" w:rsidR="00700393" w:rsidRPr="002F69FB" w:rsidRDefault="00700393" w:rsidP="00CA62F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  "</w:t>
                      </w:r>
                      <w:r w:rsidR="002F69FB" w:rsidRPr="002F69FB">
                        <w:rPr>
                          <w:sz w:val="18"/>
                          <w:szCs w:val="18"/>
                          <w:lang w:val="en-US"/>
                        </w:rPr>
                        <w:t>Metric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 xml:space="preserve"> 3": "</w:t>
                      </w:r>
                      <w:r w:rsidR="00F1763C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Product name</w:t>
                      </w:r>
                      <w:r w:rsidRPr="002F69FB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14:paraId="3149727F" w14:textId="77777777" w:rsidR="00700393" w:rsidRPr="00CA62FF" w:rsidRDefault="00700393" w:rsidP="00CA62FF">
                      <w:pPr>
                        <w:rPr>
                          <w:sz w:val="18"/>
                          <w:szCs w:val="18"/>
                        </w:rPr>
                      </w:pPr>
                      <w:r w:rsidRPr="00CA62FF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7545331" w14:textId="1D621152" w:rsidR="00700393" w:rsidRDefault="00700393"/>
                    <w:p w14:paraId="545615F8" w14:textId="77777777" w:rsidR="00700393" w:rsidRDefault="00700393"/>
                  </w:txbxContent>
                </v:textbox>
                <w10:wrap type="square" anchorx="margin"/>
              </v:shape>
            </w:pict>
          </mc:Fallback>
        </mc:AlternateContent>
      </w:r>
    </w:p>
    <w:p w14:paraId="3B294FC1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0DC03873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63CE391F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2D6539B2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3BD4E236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4DB67940" w14:textId="77777777" w:rsidR="00CA62FF" w:rsidRPr="00626EE0" w:rsidRDefault="00CA62FF" w:rsidP="00CA62FF">
      <w:pPr>
        <w:pStyle w:val="Listeavsnitt"/>
        <w:ind w:left="2160"/>
        <w:rPr>
          <w:lang w:val="en-US"/>
        </w:rPr>
      </w:pPr>
    </w:p>
    <w:p w14:paraId="213BD3A5" w14:textId="77777777" w:rsidR="00AA538A" w:rsidRPr="00F73238" w:rsidRDefault="00AA538A" w:rsidP="00AA538A">
      <w:pPr>
        <w:pStyle w:val="Listeavsnitt"/>
        <w:ind w:left="2160"/>
        <w:rPr>
          <w:lang w:val="en-US"/>
        </w:rPr>
      </w:pPr>
    </w:p>
    <w:p w14:paraId="3F2E1B31" w14:textId="521C42CF" w:rsidR="00CD063F" w:rsidRDefault="00CD063F" w:rsidP="00C1754A">
      <w:pPr>
        <w:pStyle w:val="Listeavsnitt"/>
        <w:numPr>
          <w:ilvl w:val="2"/>
          <w:numId w:val="15"/>
        </w:numPr>
      </w:pPr>
      <w:r w:rsidRPr="00181506">
        <w:rPr>
          <w:b/>
          <w:bCs/>
        </w:rPr>
        <w:t>SparkPlug</w:t>
      </w:r>
      <w:r>
        <w:t>:</w:t>
      </w:r>
    </w:p>
    <w:p w14:paraId="763A9767" w14:textId="1B187834" w:rsidR="0097416B" w:rsidRPr="00750B4D" w:rsidRDefault="00750B4D" w:rsidP="003563AD">
      <w:pPr>
        <w:pStyle w:val="Listeavsnitt"/>
        <w:ind w:left="2160"/>
        <w:rPr>
          <w:lang w:val="en-US"/>
        </w:rPr>
      </w:pPr>
      <w:r w:rsidRPr="00750B4D">
        <w:rPr>
          <w:lang w:val="en-US"/>
        </w:rPr>
        <w:t>SparkPlug will limit the ISA-95 division to 3 layers, and these will then be: "&lt;Group ID&gt;/&lt;Edge Node ID&gt;/&lt;Device ID&gt;" which is set up in each individual application. These must be possible to change/set up by the end user.</w:t>
      </w:r>
    </w:p>
    <w:p w14:paraId="1CB89249" w14:textId="128B66B9" w:rsidR="00632CA2" w:rsidRDefault="00927F46" w:rsidP="00301C41">
      <w:pPr>
        <w:pStyle w:val="Listeavsnitt"/>
        <w:numPr>
          <w:ilvl w:val="2"/>
          <w:numId w:val="15"/>
        </w:numPr>
      </w:pPr>
      <w:r w:rsidRPr="00927F46">
        <w:rPr>
          <w:b/>
          <w:bCs/>
        </w:rPr>
        <w:t>Exception</w:t>
      </w:r>
      <w:r>
        <w:rPr>
          <w:b/>
          <w:bCs/>
        </w:rPr>
        <w:t xml:space="preserve">s </w:t>
      </w:r>
      <w:r w:rsidRPr="00927F46">
        <w:rPr>
          <w:b/>
          <w:bCs/>
        </w:rPr>
        <w:t>/</w:t>
      </w:r>
      <w:r>
        <w:rPr>
          <w:b/>
          <w:bCs/>
        </w:rPr>
        <w:t xml:space="preserve"> </w:t>
      </w:r>
      <w:r w:rsidRPr="00927F46">
        <w:rPr>
          <w:b/>
          <w:bCs/>
        </w:rPr>
        <w:t>alternatives</w:t>
      </w:r>
      <w:r w:rsidR="00632CA2">
        <w:t>:</w:t>
      </w:r>
    </w:p>
    <w:p w14:paraId="647E99D7" w14:textId="77777777" w:rsidR="00750B4D" w:rsidRPr="00750B4D" w:rsidRDefault="00750B4D" w:rsidP="00750B4D">
      <w:pPr>
        <w:pStyle w:val="Listeavsnitt"/>
        <w:ind w:left="2160"/>
        <w:rPr>
          <w:lang w:val="en-US"/>
        </w:rPr>
      </w:pPr>
      <w:r w:rsidRPr="00750B4D">
        <w:rPr>
          <w:lang w:val="en-US"/>
        </w:rPr>
        <w:t>Suppliers are of course free to choose the communication protocol within their systems, between their products and products from other suppliers so that these can be coordinated/controlled. But the data points in the equipment must be made available in one of the above-mentioned alternatives.</w:t>
      </w:r>
    </w:p>
    <w:p w14:paraId="67E0CCA2" w14:textId="77777777" w:rsidR="00750B4D" w:rsidRPr="00750B4D" w:rsidRDefault="00750B4D" w:rsidP="00750B4D">
      <w:pPr>
        <w:pStyle w:val="Listeavsnitt"/>
        <w:ind w:left="2160"/>
        <w:rPr>
          <w:lang w:val="en-US"/>
        </w:rPr>
      </w:pPr>
      <w:r w:rsidRPr="00750B4D">
        <w:rPr>
          <w:lang w:val="en-US"/>
        </w:rPr>
        <w:t>If the relevant application/machine cannot deliver data directly according to this specification, it must be delivered with a gateway solution so that the data is still made available to the customer.</w:t>
      </w:r>
    </w:p>
    <w:p w14:paraId="0ED359F5" w14:textId="163E5ADF" w:rsidR="001E567F" w:rsidRPr="00750B4D" w:rsidRDefault="00750B4D" w:rsidP="00750B4D">
      <w:pPr>
        <w:pStyle w:val="Listeavsnitt"/>
        <w:ind w:left="2160"/>
        <w:rPr>
          <w:lang w:val="en-US"/>
        </w:rPr>
      </w:pPr>
      <w:r w:rsidRPr="00750B4D">
        <w:rPr>
          <w:lang w:val="en-US"/>
        </w:rPr>
        <w:t xml:space="preserve">For applications in layers 3 to 5, it can exceptionally be accepted that data access and communication is handled with a REST API, but this requires that the API is well </w:t>
      </w:r>
      <w:r w:rsidR="00275862" w:rsidRPr="00750B4D">
        <w:rPr>
          <w:lang w:val="en-US"/>
        </w:rPr>
        <w:t>documented,</w:t>
      </w:r>
      <w:r w:rsidRPr="00750B4D">
        <w:rPr>
          <w:lang w:val="en-US"/>
        </w:rPr>
        <w:t xml:space="preserve"> and that the customer is given the opportunity to look through the documentation and accepts it before an agreement on delivery is </w:t>
      </w:r>
      <w:r w:rsidR="00275862" w:rsidRPr="00750B4D">
        <w:rPr>
          <w:lang w:val="en-US"/>
        </w:rPr>
        <w:t>entered</w:t>
      </w:r>
      <w:r w:rsidRPr="00750B4D">
        <w:rPr>
          <w:lang w:val="en-US"/>
        </w:rPr>
        <w:t>.</w:t>
      </w:r>
    </w:p>
    <w:p w14:paraId="64C26B5F" w14:textId="6DA2FB98" w:rsidR="001E567F" w:rsidRPr="00275862" w:rsidRDefault="00275862" w:rsidP="00DB7E76">
      <w:pPr>
        <w:ind w:left="1410"/>
        <w:rPr>
          <w:lang w:val="en-US"/>
        </w:rPr>
      </w:pPr>
      <w:r w:rsidRPr="00275862">
        <w:rPr>
          <w:lang w:val="en-US"/>
        </w:rPr>
        <w:t>Any additional costs to meet these requirements must be included in the price offer for equipment requested.</w:t>
      </w:r>
    </w:p>
    <w:p w14:paraId="7EAA951D" w14:textId="11AFC269" w:rsidR="001E567F" w:rsidRPr="00275862" w:rsidRDefault="001E567F" w:rsidP="00301C41">
      <w:pPr>
        <w:pStyle w:val="Listeavsnitt"/>
        <w:ind w:left="2160"/>
        <w:rPr>
          <w:lang w:val="en-US"/>
        </w:rPr>
      </w:pPr>
    </w:p>
    <w:p w14:paraId="0DA218AE" w14:textId="65CFDEC3" w:rsidR="001E2F15" w:rsidRPr="001E2F15" w:rsidRDefault="00000000" w:rsidP="001E2F15">
      <w:r>
        <w:pict w14:anchorId="061287E6">
          <v:rect id="_x0000_i1028" style="width:0;height:0" o:hralign="center" o:hrstd="t" o:hrnoshade="t" o:hr="t" fillcolor="#374151" stroked="f"/>
        </w:pict>
      </w:r>
    </w:p>
    <w:p w14:paraId="02644EB1" w14:textId="352CC515" w:rsidR="00546C18" w:rsidRDefault="00546C18">
      <w:r>
        <w:br w:type="page"/>
      </w:r>
    </w:p>
    <w:p w14:paraId="11918036" w14:textId="77777777" w:rsidR="001E2F15" w:rsidRPr="001E2F15" w:rsidRDefault="001E2F15" w:rsidP="001E2F15"/>
    <w:p w14:paraId="5D2B7F84" w14:textId="667EDF1F" w:rsidR="001E2F15" w:rsidRPr="001E2F15" w:rsidRDefault="003464EE" w:rsidP="001E2F15">
      <w:r>
        <w:t>6</w:t>
      </w:r>
      <w:r w:rsidR="001E2F15" w:rsidRPr="001E2F15">
        <w:t>. Revisjonslogg</w:t>
      </w:r>
    </w:p>
    <w:p w14:paraId="37F1E6AF" w14:textId="77777777" w:rsidR="009D758F" w:rsidRPr="001F3AD3" w:rsidRDefault="009D758F" w:rsidP="009D758F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1620"/>
        <w:gridCol w:w="1100"/>
        <w:gridCol w:w="4154"/>
        <w:gridCol w:w="2188"/>
      </w:tblGrid>
      <w:tr w:rsidR="00FC238E" w:rsidRPr="001F3AD3" w14:paraId="5DA077A5" w14:textId="77777777" w:rsidTr="00FC238E">
        <w:trPr>
          <w:cantSplit/>
          <w:trHeight w:val="443"/>
          <w:tblHeader/>
        </w:trPr>
        <w:tc>
          <w:tcPr>
            <w:tcW w:w="894" w:type="pct"/>
            <w:shd w:val="clear" w:color="auto" w:fill="D9D9D9" w:themeFill="background1" w:themeFillShade="D9"/>
            <w:vAlign w:val="bottom"/>
          </w:tcPr>
          <w:p w14:paraId="4DCBCE92" w14:textId="4A64CAFD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DAT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O</w:t>
            </w:r>
          </w:p>
        </w:tc>
        <w:tc>
          <w:tcPr>
            <w:tcW w:w="607" w:type="pct"/>
            <w:shd w:val="clear" w:color="auto" w:fill="D9D9D9" w:themeFill="background1" w:themeFillShade="D9"/>
            <w:vAlign w:val="bottom"/>
          </w:tcPr>
          <w:p w14:paraId="1EC0A27D" w14:textId="506EFE3C" w:rsidR="009D758F" w:rsidRPr="00E62ED5" w:rsidRDefault="009D758F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VERS</w:t>
            </w:r>
            <w:r w:rsidR="00E62ED5">
              <w:rPr>
                <w:rFonts w:ascii="Century Gothic" w:hAnsi="Century Gothic"/>
                <w:color w:val="000000" w:themeColor="text1"/>
                <w:sz w:val="20"/>
              </w:rPr>
              <w:t>J</w:t>
            </w:r>
            <w:r w:rsidRPr="00E62ED5">
              <w:rPr>
                <w:rFonts w:ascii="Century Gothic" w:hAnsi="Century Gothic"/>
                <w:color w:val="000000" w:themeColor="text1"/>
                <w:sz w:val="20"/>
              </w:rPr>
              <w:t>ON</w:t>
            </w:r>
          </w:p>
        </w:tc>
        <w:tc>
          <w:tcPr>
            <w:tcW w:w="2292" w:type="pct"/>
            <w:shd w:val="clear" w:color="auto" w:fill="D9D9D9" w:themeFill="background1" w:themeFillShade="D9"/>
            <w:vAlign w:val="bottom"/>
          </w:tcPr>
          <w:p w14:paraId="5F265B04" w14:textId="35329000" w:rsidR="009D758F" w:rsidRPr="00E62ED5" w:rsidRDefault="00E62ED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BESKRIVELSE</w:t>
            </w:r>
          </w:p>
        </w:tc>
        <w:tc>
          <w:tcPr>
            <w:tcW w:w="1207" w:type="pct"/>
            <w:shd w:val="clear" w:color="auto" w:fill="D9D9D9" w:themeFill="background1" w:themeFillShade="D9"/>
            <w:vAlign w:val="bottom"/>
          </w:tcPr>
          <w:p w14:paraId="5D7E9ED7" w14:textId="4DC7944C" w:rsidR="009D758F" w:rsidRPr="00E62ED5" w:rsidRDefault="00207A85" w:rsidP="00993CFE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</w:rPr>
              <w:t>av</w:t>
            </w:r>
          </w:p>
        </w:tc>
      </w:tr>
      <w:tr w:rsidR="009D758F" w:rsidRPr="001F3AD3" w14:paraId="282A164F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01AD11A" w14:textId="125E1C80" w:rsidR="009D758F" w:rsidRPr="001F3AD3" w:rsidRDefault="00CA0ED3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12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11</w:t>
            </w:r>
            <w:r w:rsidR="009D758F" w:rsidRPr="001F3AD3">
              <w:rPr>
                <w:rFonts w:ascii="Century Gothic" w:hAnsi="Century Gothic"/>
                <w:color w:val="000000" w:themeColor="text1"/>
                <w:sz w:val="18"/>
              </w:rPr>
              <w:t>.202</w:t>
            </w:r>
            <w:r>
              <w:rPr>
                <w:rFonts w:ascii="Century Gothic" w:hAnsi="Century Gothic"/>
                <w:color w:val="000000" w:themeColor="text1"/>
                <w:sz w:val="18"/>
              </w:rPr>
              <w:t>3</w:t>
            </w:r>
          </w:p>
        </w:tc>
        <w:tc>
          <w:tcPr>
            <w:tcW w:w="607" w:type="pct"/>
            <w:vAlign w:val="center"/>
          </w:tcPr>
          <w:p w14:paraId="4FD4BC51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1.0.0</w:t>
            </w:r>
          </w:p>
        </w:tc>
        <w:tc>
          <w:tcPr>
            <w:tcW w:w="2292" w:type="pct"/>
            <w:vAlign w:val="center"/>
          </w:tcPr>
          <w:p w14:paraId="2F496298" w14:textId="0D9CD5CE" w:rsidR="002F69FB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 xml:space="preserve"> </w:t>
            </w:r>
            <w:r w:rsidR="00687514">
              <w:rPr>
                <w:rFonts w:ascii="Century Gothic" w:hAnsi="Century Gothic"/>
                <w:color w:val="000000" w:themeColor="text1"/>
                <w:sz w:val="18"/>
              </w:rPr>
              <w:t>First Edition</w:t>
            </w:r>
          </w:p>
        </w:tc>
        <w:tc>
          <w:tcPr>
            <w:tcW w:w="1207" w:type="pct"/>
            <w:vAlign w:val="center"/>
          </w:tcPr>
          <w:p w14:paraId="2D581BAA" w14:textId="77777777" w:rsidR="009D758F" w:rsidRPr="001F3AD3" w:rsidRDefault="00000000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hyperlink r:id="rId12" w:history="1">
              <w:r w:rsidR="009D758F" w:rsidRPr="00352205">
                <w:rPr>
                  <w:rStyle w:val="Hyperkobling"/>
                  <w:rFonts w:ascii="Century Gothic" w:hAnsi="Century Gothic"/>
                  <w:sz w:val="18"/>
                </w:rPr>
                <w:t>A</w:t>
              </w:r>
              <w:r w:rsidR="009D758F">
                <w:rPr>
                  <w:rStyle w:val="Hyperkobling"/>
                  <w:rFonts w:ascii="Century Gothic" w:hAnsi="Century Gothic"/>
                  <w:sz w:val="18"/>
                </w:rPr>
                <w:t xml:space="preserve">nders </w:t>
              </w:r>
              <w:r w:rsidR="009D758F" w:rsidRPr="00352205">
                <w:rPr>
                  <w:rStyle w:val="Hyperkobling"/>
                  <w:rFonts w:ascii="Century Gothic" w:hAnsi="Century Gothic"/>
                  <w:sz w:val="18"/>
                </w:rPr>
                <w:t>G</w:t>
              </w:r>
              <w:r w:rsidR="009D758F">
                <w:rPr>
                  <w:rStyle w:val="Hyperkobling"/>
                  <w:rFonts w:ascii="Century Gothic" w:hAnsi="Century Gothic"/>
                  <w:sz w:val="18"/>
                </w:rPr>
                <w:t>ustav Jensen</w:t>
              </w:r>
            </w:hyperlink>
          </w:p>
        </w:tc>
      </w:tr>
      <w:tr w:rsidR="009D758F" w:rsidRPr="001F3AD3" w14:paraId="6787E5E2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6AE76" w14:textId="62D63D08" w:rsidR="009D758F" w:rsidRPr="001F3AD3" w:rsidRDefault="00B503CD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13.12.2023</w:t>
            </w:r>
          </w:p>
        </w:tc>
        <w:tc>
          <w:tcPr>
            <w:tcW w:w="607" w:type="pct"/>
            <w:vAlign w:val="center"/>
          </w:tcPr>
          <w:p w14:paraId="227FD5F0" w14:textId="28FD84E0" w:rsidR="009D758F" w:rsidRPr="001F3AD3" w:rsidRDefault="00B503CD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1.0.0</w:t>
            </w:r>
          </w:p>
        </w:tc>
        <w:tc>
          <w:tcPr>
            <w:tcW w:w="2292" w:type="pct"/>
            <w:vAlign w:val="center"/>
          </w:tcPr>
          <w:p w14:paraId="1D3F0F69" w14:textId="6D33AFF6" w:rsidR="009D758F" w:rsidRPr="001F3AD3" w:rsidRDefault="00687514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color w:val="000000" w:themeColor="text1"/>
                <w:sz w:val="18"/>
              </w:rPr>
              <w:t>Translation EN</w:t>
            </w:r>
          </w:p>
        </w:tc>
        <w:tc>
          <w:tcPr>
            <w:tcW w:w="1207" w:type="pct"/>
            <w:vAlign w:val="center"/>
          </w:tcPr>
          <w:p w14:paraId="173F03F7" w14:textId="585B6632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6CC55E94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638AF00F" w14:textId="2DB8C3ED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4284AEF" w14:textId="323EC92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8CFAAB5" w14:textId="078C73B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1D4D392" w14:textId="1DF2D2C4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2F353897" w14:textId="77777777" w:rsidTr="00FC238E">
        <w:trPr>
          <w:cantSplit/>
          <w:trHeight w:val="443"/>
        </w:trPr>
        <w:tc>
          <w:tcPr>
            <w:tcW w:w="894" w:type="pct"/>
            <w:vAlign w:val="center"/>
          </w:tcPr>
          <w:p w14:paraId="6ACA4C19" w14:textId="5C1DE4BB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6DD6507E" w14:textId="6D43C65E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1DAE3E3" w14:textId="72D84108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55656DE1" w14:textId="24412940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423EF87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27C8C941" w14:textId="26FF73A8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5CDD98A1" w14:textId="62D1D5AF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3C354669" w14:textId="0BB2BB8D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62DAEF87" w14:textId="01DCB906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55878B86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71A8CD94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73E3A82A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7FB747C5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35493BC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  <w:tr w:rsidR="009D758F" w:rsidRPr="001F3AD3" w14:paraId="0DA91325" w14:textId="77777777" w:rsidTr="00FC238E">
        <w:trPr>
          <w:cantSplit/>
          <w:trHeight w:val="412"/>
        </w:trPr>
        <w:tc>
          <w:tcPr>
            <w:tcW w:w="894" w:type="pct"/>
            <w:vAlign w:val="center"/>
          </w:tcPr>
          <w:p w14:paraId="4C007709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607" w:type="pct"/>
            <w:vAlign w:val="center"/>
          </w:tcPr>
          <w:p w14:paraId="48E36890" w14:textId="77777777" w:rsidR="009D758F" w:rsidRPr="001F3AD3" w:rsidRDefault="009D758F" w:rsidP="00993CFE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2292" w:type="pct"/>
            <w:vAlign w:val="center"/>
          </w:tcPr>
          <w:p w14:paraId="572F436A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  <w:tc>
          <w:tcPr>
            <w:tcW w:w="1207" w:type="pct"/>
            <w:vAlign w:val="center"/>
          </w:tcPr>
          <w:p w14:paraId="4B3A10F3" w14:textId="77777777" w:rsidR="009D758F" w:rsidRPr="001F3AD3" w:rsidRDefault="009D758F" w:rsidP="00993CFE">
            <w:pPr>
              <w:pStyle w:val="TableText"/>
              <w:rPr>
                <w:rFonts w:ascii="Century Gothic" w:hAnsi="Century Gothic"/>
                <w:color w:val="000000" w:themeColor="text1"/>
                <w:sz w:val="18"/>
              </w:rPr>
            </w:pPr>
          </w:p>
        </w:tc>
      </w:tr>
    </w:tbl>
    <w:p w14:paraId="64C6C148" w14:textId="77777777" w:rsidR="009D758F" w:rsidRPr="001E2F15" w:rsidRDefault="009D758F" w:rsidP="001E2F15"/>
    <w:sectPr w:rsidR="009D758F" w:rsidRPr="001E2F1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F8927" w14:textId="77777777" w:rsidR="00BA5948" w:rsidRDefault="00BA5948" w:rsidP="00993C74">
      <w:pPr>
        <w:spacing w:after="0" w:line="240" w:lineRule="auto"/>
      </w:pPr>
      <w:r>
        <w:separator/>
      </w:r>
    </w:p>
  </w:endnote>
  <w:endnote w:type="continuationSeparator" w:id="0">
    <w:p w14:paraId="131A7B9A" w14:textId="77777777" w:rsidR="00BA5948" w:rsidRDefault="00BA5948" w:rsidP="009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FAD7" w14:textId="77777777" w:rsidR="00BA5948" w:rsidRDefault="00BA5948" w:rsidP="00993C74">
      <w:pPr>
        <w:spacing w:after="0" w:line="240" w:lineRule="auto"/>
      </w:pPr>
      <w:r>
        <w:separator/>
      </w:r>
    </w:p>
  </w:footnote>
  <w:footnote w:type="continuationSeparator" w:id="0">
    <w:p w14:paraId="3E02F34C" w14:textId="77777777" w:rsidR="00BA5948" w:rsidRDefault="00BA5948" w:rsidP="0099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2A9B" w14:textId="70653659" w:rsidR="00993C74" w:rsidRPr="00F579D7" w:rsidRDefault="00F579D7">
    <w:pPr>
      <w:pStyle w:val="Topptekst"/>
      <w:rPr>
        <w:lang w:val="en-US"/>
      </w:rPr>
    </w:pPr>
    <w:r w:rsidRPr="00F579D7">
      <w:rPr>
        <w:lang w:val="en-US"/>
      </w:rPr>
      <w:t xml:space="preserve">Specification for communication between </w:t>
    </w:r>
    <w:r w:rsidR="007019C5" w:rsidRPr="00F579D7">
      <w:rPr>
        <w:lang w:val="en-US"/>
      </w:rPr>
      <w:t xml:space="preserve">applications </w:t>
    </w:r>
    <w:r w:rsidR="007019C5" w:rsidRPr="00F579D7">
      <w:rPr>
        <w:lang w:val="en-US"/>
      </w:rPr>
      <w:tab/>
    </w:r>
    <w:r w:rsidR="00916A62" w:rsidRPr="00F579D7">
      <w:rPr>
        <w:lang w:val="en-US"/>
      </w:rPr>
      <w:t>-         LERØY Norway Seafoods AS - Melbu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CEA"/>
    <w:multiLevelType w:val="multilevel"/>
    <w:tmpl w:val="B46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0D81"/>
    <w:multiLevelType w:val="hybridMultilevel"/>
    <w:tmpl w:val="E4B47C34"/>
    <w:lvl w:ilvl="0" w:tplc="7F36B9D2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F62"/>
    <w:multiLevelType w:val="multilevel"/>
    <w:tmpl w:val="EFAE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94EB4"/>
    <w:multiLevelType w:val="hybridMultilevel"/>
    <w:tmpl w:val="4B128174"/>
    <w:lvl w:ilvl="0" w:tplc="7F36B9D2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A3143"/>
    <w:multiLevelType w:val="hybridMultilevel"/>
    <w:tmpl w:val="3C2611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B35D6"/>
    <w:multiLevelType w:val="hybridMultilevel"/>
    <w:tmpl w:val="280006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8424C"/>
    <w:multiLevelType w:val="multilevel"/>
    <w:tmpl w:val="637C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36A2A"/>
    <w:multiLevelType w:val="multilevel"/>
    <w:tmpl w:val="308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D3CFC"/>
    <w:multiLevelType w:val="hybridMultilevel"/>
    <w:tmpl w:val="9D9E1F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F1D1E"/>
    <w:multiLevelType w:val="multilevel"/>
    <w:tmpl w:val="9EC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E624A"/>
    <w:multiLevelType w:val="hybridMultilevel"/>
    <w:tmpl w:val="A9500E98"/>
    <w:lvl w:ilvl="0" w:tplc="FFFFFFFF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F36B9D2">
      <w:start w:val="6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47043"/>
    <w:multiLevelType w:val="multilevel"/>
    <w:tmpl w:val="36E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85ABE"/>
    <w:multiLevelType w:val="hybridMultilevel"/>
    <w:tmpl w:val="0356405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A4B1B"/>
    <w:multiLevelType w:val="multilevel"/>
    <w:tmpl w:val="FDE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0A0F2E"/>
    <w:multiLevelType w:val="multilevel"/>
    <w:tmpl w:val="F8BA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80531"/>
    <w:multiLevelType w:val="multilevel"/>
    <w:tmpl w:val="A29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342ECB"/>
    <w:multiLevelType w:val="multilevel"/>
    <w:tmpl w:val="E1B0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B67393"/>
    <w:multiLevelType w:val="multilevel"/>
    <w:tmpl w:val="242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929C6"/>
    <w:multiLevelType w:val="multilevel"/>
    <w:tmpl w:val="9CF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D94EA7"/>
    <w:multiLevelType w:val="multilevel"/>
    <w:tmpl w:val="264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C7D41"/>
    <w:multiLevelType w:val="hybridMultilevel"/>
    <w:tmpl w:val="BC0C9A8C"/>
    <w:lvl w:ilvl="0" w:tplc="7F36B9D2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76A"/>
    <w:multiLevelType w:val="multilevel"/>
    <w:tmpl w:val="021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066589"/>
    <w:multiLevelType w:val="multilevel"/>
    <w:tmpl w:val="FD0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329277">
    <w:abstractNumId w:val="16"/>
  </w:num>
  <w:num w:numId="2" w16cid:durableId="1384671668">
    <w:abstractNumId w:val="22"/>
  </w:num>
  <w:num w:numId="3" w16cid:durableId="975381297">
    <w:abstractNumId w:val="0"/>
  </w:num>
  <w:num w:numId="4" w16cid:durableId="211693215">
    <w:abstractNumId w:val="2"/>
  </w:num>
  <w:num w:numId="5" w16cid:durableId="1742629527">
    <w:abstractNumId w:val="18"/>
  </w:num>
  <w:num w:numId="6" w16cid:durableId="844173210">
    <w:abstractNumId w:val="11"/>
  </w:num>
  <w:num w:numId="7" w16cid:durableId="1000504483">
    <w:abstractNumId w:val="19"/>
  </w:num>
  <w:num w:numId="8" w16cid:durableId="1506629661">
    <w:abstractNumId w:val="7"/>
  </w:num>
  <w:num w:numId="9" w16cid:durableId="722363556">
    <w:abstractNumId w:val="9"/>
  </w:num>
  <w:num w:numId="10" w16cid:durableId="130368086">
    <w:abstractNumId w:val="13"/>
  </w:num>
  <w:num w:numId="11" w16cid:durableId="1258055523">
    <w:abstractNumId w:val="14"/>
  </w:num>
  <w:num w:numId="12" w16cid:durableId="2122993529">
    <w:abstractNumId w:val="21"/>
  </w:num>
  <w:num w:numId="13" w16cid:durableId="213584881">
    <w:abstractNumId w:val="6"/>
  </w:num>
  <w:num w:numId="14" w16cid:durableId="1380936136">
    <w:abstractNumId w:val="15"/>
  </w:num>
  <w:num w:numId="15" w16cid:durableId="2020807897">
    <w:abstractNumId w:val="17"/>
  </w:num>
  <w:num w:numId="16" w16cid:durableId="1440877602">
    <w:abstractNumId w:val="5"/>
  </w:num>
  <w:num w:numId="17" w16cid:durableId="127210271">
    <w:abstractNumId w:val="12"/>
  </w:num>
  <w:num w:numId="18" w16cid:durableId="1235891487">
    <w:abstractNumId w:val="4"/>
  </w:num>
  <w:num w:numId="19" w16cid:durableId="1656714415">
    <w:abstractNumId w:val="20"/>
  </w:num>
  <w:num w:numId="20" w16cid:durableId="103231100">
    <w:abstractNumId w:val="3"/>
  </w:num>
  <w:num w:numId="21" w16cid:durableId="611523385">
    <w:abstractNumId w:val="1"/>
  </w:num>
  <w:num w:numId="22" w16cid:durableId="1942302084">
    <w:abstractNumId w:val="10"/>
  </w:num>
  <w:num w:numId="23" w16cid:durableId="203979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5A"/>
    <w:rsid w:val="000062FE"/>
    <w:rsid w:val="00014187"/>
    <w:rsid w:val="00027D11"/>
    <w:rsid w:val="00033FA6"/>
    <w:rsid w:val="000604BF"/>
    <w:rsid w:val="0008732B"/>
    <w:rsid w:val="000B3FEB"/>
    <w:rsid w:val="000B64E4"/>
    <w:rsid w:val="000E56DF"/>
    <w:rsid w:val="000F2451"/>
    <w:rsid w:val="000F6D89"/>
    <w:rsid w:val="00112347"/>
    <w:rsid w:val="00113AD6"/>
    <w:rsid w:val="00134A91"/>
    <w:rsid w:val="00141D36"/>
    <w:rsid w:val="0015252F"/>
    <w:rsid w:val="001526CB"/>
    <w:rsid w:val="001810B3"/>
    <w:rsid w:val="00181506"/>
    <w:rsid w:val="001D58A8"/>
    <w:rsid w:val="001E2F15"/>
    <w:rsid w:val="001E567F"/>
    <w:rsid w:val="001F3568"/>
    <w:rsid w:val="001F5AF2"/>
    <w:rsid w:val="001F7EEA"/>
    <w:rsid w:val="00207A85"/>
    <w:rsid w:val="00210814"/>
    <w:rsid w:val="00213B8A"/>
    <w:rsid w:val="00222801"/>
    <w:rsid w:val="0023245A"/>
    <w:rsid w:val="00247D04"/>
    <w:rsid w:val="002556C6"/>
    <w:rsid w:val="0025654A"/>
    <w:rsid w:val="00266F65"/>
    <w:rsid w:val="00271946"/>
    <w:rsid w:val="00275862"/>
    <w:rsid w:val="00280370"/>
    <w:rsid w:val="002810ED"/>
    <w:rsid w:val="00284553"/>
    <w:rsid w:val="002E3B4A"/>
    <w:rsid w:val="002F56AA"/>
    <w:rsid w:val="002F67F5"/>
    <w:rsid w:val="002F69FB"/>
    <w:rsid w:val="00301C41"/>
    <w:rsid w:val="00311F98"/>
    <w:rsid w:val="003464EE"/>
    <w:rsid w:val="003563AD"/>
    <w:rsid w:val="00356D0C"/>
    <w:rsid w:val="00376294"/>
    <w:rsid w:val="003C27A2"/>
    <w:rsid w:val="003C6AD6"/>
    <w:rsid w:val="003E1CEA"/>
    <w:rsid w:val="003E3CFB"/>
    <w:rsid w:val="003F4C1E"/>
    <w:rsid w:val="003F579C"/>
    <w:rsid w:val="00424F4F"/>
    <w:rsid w:val="0043320F"/>
    <w:rsid w:val="00433F29"/>
    <w:rsid w:val="004A0ACE"/>
    <w:rsid w:val="004B4530"/>
    <w:rsid w:val="004B7F9F"/>
    <w:rsid w:val="004C044C"/>
    <w:rsid w:val="004C53D4"/>
    <w:rsid w:val="004C5876"/>
    <w:rsid w:val="004D2676"/>
    <w:rsid w:val="004D5426"/>
    <w:rsid w:val="004F5432"/>
    <w:rsid w:val="00504A08"/>
    <w:rsid w:val="0051343F"/>
    <w:rsid w:val="00522707"/>
    <w:rsid w:val="00543F3F"/>
    <w:rsid w:val="00546C18"/>
    <w:rsid w:val="0056252E"/>
    <w:rsid w:val="005749BD"/>
    <w:rsid w:val="00577751"/>
    <w:rsid w:val="005930AD"/>
    <w:rsid w:val="005A5607"/>
    <w:rsid w:val="005C54E8"/>
    <w:rsid w:val="005D3E87"/>
    <w:rsid w:val="00605B6E"/>
    <w:rsid w:val="00626EE0"/>
    <w:rsid w:val="00632CA2"/>
    <w:rsid w:val="00642F7F"/>
    <w:rsid w:val="00655541"/>
    <w:rsid w:val="00665040"/>
    <w:rsid w:val="00671ADA"/>
    <w:rsid w:val="006773E3"/>
    <w:rsid w:val="00680042"/>
    <w:rsid w:val="00687514"/>
    <w:rsid w:val="006A5AB3"/>
    <w:rsid w:val="006B7182"/>
    <w:rsid w:val="006B7B9E"/>
    <w:rsid w:val="006C6C58"/>
    <w:rsid w:val="006F0AA5"/>
    <w:rsid w:val="006F2F07"/>
    <w:rsid w:val="00700393"/>
    <w:rsid w:val="0070137B"/>
    <w:rsid w:val="007019C5"/>
    <w:rsid w:val="00724CA7"/>
    <w:rsid w:val="007273E4"/>
    <w:rsid w:val="00727D93"/>
    <w:rsid w:val="007348F3"/>
    <w:rsid w:val="00750B4D"/>
    <w:rsid w:val="00757F3B"/>
    <w:rsid w:val="007847FF"/>
    <w:rsid w:val="007970B1"/>
    <w:rsid w:val="007A6A8A"/>
    <w:rsid w:val="007B268B"/>
    <w:rsid w:val="007C6AEB"/>
    <w:rsid w:val="007D008E"/>
    <w:rsid w:val="007D28A5"/>
    <w:rsid w:val="007D4B40"/>
    <w:rsid w:val="00801039"/>
    <w:rsid w:val="00803F6A"/>
    <w:rsid w:val="00804386"/>
    <w:rsid w:val="00811876"/>
    <w:rsid w:val="00815E00"/>
    <w:rsid w:val="0085481C"/>
    <w:rsid w:val="00882394"/>
    <w:rsid w:val="008869F9"/>
    <w:rsid w:val="00887D95"/>
    <w:rsid w:val="00892534"/>
    <w:rsid w:val="008A575A"/>
    <w:rsid w:val="008B6835"/>
    <w:rsid w:val="008D348C"/>
    <w:rsid w:val="008D60A3"/>
    <w:rsid w:val="00906E03"/>
    <w:rsid w:val="009148BC"/>
    <w:rsid w:val="00916A62"/>
    <w:rsid w:val="00923211"/>
    <w:rsid w:val="00927F46"/>
    <w:rsid w:val="0094748F"/>
    <w:rsid w:val="009652FF"/>
    <w:rsid w:val="0097416B"/>
    <w:rsid w:val="00993C74"/>
    <w:rsid w:val="009B4A12"/>
    <w:rsid w:val="009B69EA"/>
    <w:rsid w:val="009D758F"/>
    <w:rsid w:val="00A21ECE"/>
    <w:rsid w:val="00A3225B"/>
    <w:rsid w:val="00A53BE3"/>
    <w:rsid w:val="00A968FA"/>
    <w:rsid w:val="00AA538A"/>
    <w:rsid w:val="00AB6B14"/>
    <w:rsid w:val="00AC64C6"/>
    <w:rsid w:val="00AC7A0B"/>
    <w:rsid w:val="00AD5C37"/>
    <w:rsid w:val="00AE0FE1"/>
    <w:rsid w:val="00AF315C"/>
    <w:rsid w:val="00AF5662"/>
    <w:rsid w:val="00B178DA"/>
    <w:rsid w:val="00B22A36"/>
    <w:rsid w:val="00B24487"/>
    <w:rsid w:val="00B4162D"/>
    <w:rsid w:val="00B42CE0"/>
    <w:rsid w:val="00B45FE6"/>
    <w:rsid w:val="00B503CD"/>
    <w:rsid w:val="00B65F2F"/>
    <w:rsid w:val="00B7249B"/>
    <w:rsid w:val="00B828EE"/>
    <w:rsid w:val="00BA3CD3"/>
    <w:rsid w:val="00BA5948"/>
    <w:rsid w:val="00BB1ED2"/>
    <w:rsid w:val="00BC1983"/>
    <w:rsid w:val="00C1754A"/>
    <w:rsid w:val="00C202BF"/>
    <w:rsid w:val="00C2731E"/>
    <w:rsid w:val="00C27F62"/>
    <w:rsid w:val="00C3789A"/>
    <w:rsid w:val="00C41917"/>
    <w:rsid w:val="00C461D9"/>
    <w:rsid w:val="00C50A42"/>
    <w:rsid w:val="00CA0ED3"/>
    <w:rsid w:val="00CA62FF"/>
    <w:rsid w:val="00CD063F"/>
    <w:rsid w:val="00CD66CB"/>
    <w:rsid w:val="00CE1A2E"/>
    <w:rsid w:val="00CF6700"/>
    <w:rsid w:val="00D036C3"/>
    <w:rsid w:val="00D060E6"/>
    <w:rsid w:val="00D34EB8"/>
    <w:rsid w:val="00D57D8D"/>
    <w:rsid w:val="00D60607"/>
    <w:rsid w:val="00D61EFC"/>
    <w:rsid w:val="00D80DBB"/>
    <w:rsid w:val="00D85A1D"/>
    <w:rsid w:val="00DB4D92"/>
    <w:rsid w:val="00DB6A9D"/>
    <w:rsid w:val="00DB7E76"/>
    <w:rsid w:val="00DC6962"/>
    <w:rsid w:val="00DE133C"/>
    <w:rsid w:val="00E1311C"/>
    <w:rsid w:val="00E372B5"/>
    <w:rsid w:val="00E43C1A"/>
    <w:rsid w:val="00E448F1"/>
    <w:rsid w:val="00E62ED5"/>
    <w:rsid w:val="00E676BC"/>
    <w:rsid w:val="00E868A3"/>
    <w:rsid w:val="00E9581D"/>
    <w:rsid w:val="00E96161"/>
    <w:rsid w:val="00EA6866"/>
    <w:rsid w:val="00EC05F2"/>
    <w:rsid w:val="00ED439A"/>
    <w:rsid w:val="00ED7A22"/>
    <w:rsid w:val="00EF225F"/>
    <w:rsid w:val="00EF2B0E"/>
    <w:rsid w:val="00F1763C"/>
    <w:rsid w:val="00F34E94"/>
    <w:rsid w:val="00F43572"/>
    <w:rsid w:val="00F444C6"/>
    <w:rsid w:val="00F53B73"/>
    <w:rsid w:val="00F554D6"/>
    <w:rsid w:val="00F579D7"/>
    <w:rsid w:val="00F73238"/>
    <w:rsid w:val="00F87801"/>
    <w:rsid w:val="00FA52C7"/>
    <w:rsid w:val="00FA6A1A"/>
    <w:rsid w:val="00FC238E"/>
    <w:rsid w:val="00FD338C"/>
    <w:rsid w:val="00FE3EC0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80BF"/>
  <w15:chartTrackingRefBased/>
  <w15:docId w15:val="{2454F548-9520-4BED-AC75-F93E66A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665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paragraph" w:styleId="Overskrift4">
    <w:name w:val="heading 4"/>
    <w:basedOn w:val="Normal"/>
    <w:link w:val="Overskrift4Tegn"/>
    <w:uiPriority w:val="9"/>
    <w:qFormat/>
    <w:rsid w:val="006650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6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65040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  <w14:ligatures w14:val="non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665040"/>
    <w:rPr>
      <w:rFonts w:ascii="Times New Roman" w:eastAsia="Times New Roman" w:hAnsi="Times New Roman" w:cs="Times New Roman"/>
      <w:b/>
      <w:bCs/>
      <w:kern w:val="0"/>
      <w:sz w:val="24"/>
      <w:szCs w:val="24"/>
      <w:lang w:eastAsia="nb-N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665040"/>
    <w:rPr>
      <w:b/>
      <w:b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968F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1526CB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93C74"/>
  </w:style>
  <w:style w:type="paragraph" w:styleId="Bunntekst">
    <w:name w:val="footer"/>
    <w:basedOn w:val="Normal"/>
    <w:link w:val="BunntekstTegn"/>
    <w:uiPriority w:val="99"/>
    <w:unhideWhenUsed/>
    <w:rsid w:val="00993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93C74"/>
  </w:style>
  <w:style w:type="character" w:styleId="Hyperkobling">
    <w:name w:val="Hyperlink"/>
    <w:uiPriority w:val="99"/>
    <w:rsid w:val="009D758F"/>
    <w:rPr>
      <w:color w:val="0000FF"/>
      <w:u w:val="single"/>
    </w:rPr>
  </w:style>
  <w:style w:type="paragraph" w:customStyle="1" w:styleId="TableHeading">
    <w:name w:val="Table Heading"/>
    <w:rsid w:val="009D758F"/>
    <w:pPr>
      <w:spacing w:before="60" w:after="60" w:line="240" w:lineRule="auto"/>
    </w:pPr>
    <w:rPr>
      <w:rFonts w:ascii="Arial" w:eastAsia="Times New Roman" w:hAnsi="Arial" w:cs="Arial"/>
      <w:b/>
      <w:kern w:val="0"/>
      <w:lang w:val="en-US"/>
      <w14:ligatures w14:val="none"/>
    </w:rPr>
  </w:style>
  <w:style w:type="paragraph" w:customStyle="1" w:styleId="TableText">
    <w:name w:val="Table Text"/>
    <w:link w:val="TableTextChar"/>
    <w:rsid w:val="009D758F"/>
    <w:pPr>
      <w:spacing w:before="60" w:after="60" w:line="240" w:lineRule="auto"/>
    </w:pPr>
    <w:rPr>
      <w:rFonts w:ascii="Arial" w:eastAsia="Times New Roman" w:hAnsi="Arial" w:cs="Arial"/>
      <w:kern w:val="0"/>
      <w:szCs w:val="20"/>
      <w:lang w:val="en-US"/>
      <w14:ligatures w14:val="none"/>
    </w:rPr>
  </w:style>
  <w:style w:type="character" w:customStyle="1" w:styleId="TableTextChar">
    <w:name w:val="Table Text Char"/>
    <w:link w:val="TableText"/>
    <w:rsid w:val="009D758F"/>
    <w:rPr>
      <w:rFonts w:ascii="Arial" w:eastAsia="Times New Roman" w:hAnsi="Arial" w:cs="Arial"/>
      <w:kern w:val="0"/>
      <w:szCs w:val="20"/>
      <w:lang w:val="en-US"/>
      <w14:ligatures w14:val="none"/>
    </w:rPr>
  </w:style>
  <w:style w:type="paragraph" w:customStyle="1" w:styleId="Default">
    <w:name w:val="Default"/>
    <w:rsid w:val="00B416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D60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qtt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anders.gustav.jensen@leroy.no?subject=M2M%20interface%20for%20automated%20equi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cfoundation.org/about/opc-technologies/opc-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tahu/spec/Sparkplug%20Topic%20Namespace%20and%20State%20ManagementV2.2-with%20appendix%20B%20format%20-%20Eclips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933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40</cp:revision>
  <cp:lastPrinted>2023-12-13T06:45:00Z</cp:lastPrinted>
  <dcterms:created xsi:type="dcterms:W3CDTF">2023-12-13T06:12:00Z</dcterms:created>
  <dcterms:modified xsi:type="dcterms:W3CDTF">2023-12-13T06:54:00Z</dcterms:modified>
</cp:coreProperties>
</file>