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ody>
    <w:sdt>
      <w:sdtPr>
        <w:id w:val="225032474"/>
        <w:docPartObj>
          <w:docPartGallery w:val="Table of Contents"/>
          <w:docPartUnique/>
        </w:docPartObj>
        <w:rPr>
          <w:rFonts w:ascii="Aptos" w:hAnsi="Aptos" w:eastAsia="游明朝" w:cs="Arial" w:asciiTheme="minorAscii" w:hAnsiTheme="minorAscii" w:eastAsiaTheme="minorEastAsia" w:cstheme="minorBidi"/>
          <w:color w:val="auto"/>
          <w:sz w:val="24"/>
          <w:szCs w:val="24"/>
        </w:rPr>
      </w:sdtPr>
      <w:sdtEndPr>
        <w:rPr>
          <w:rFonts w:ascii="Aptos" w:hAnsi="Aptos" w:eastAsia="游明朝" w:cs="Arial" w:asciiTheme="minorAscii" w:hAnsiTheme="minorAscii" w:eastAsiaTheme="minorEastAsia" w:cstheme="minorBidi"/>
          <w:color w:val="auto"/>
          <w:sz w:val="24"/>
          <w:szCs w:val="24"/>
        </w:rPr>
      </w:sdtEndPr>
      <w:sdtContent>
        <w:p w:rsidR="003C352F" w:rsidRDefault="009D4DDC" w14:paraId="57D86791" w14:textId="77777777">
          <w:pPr>
            <w:pStyle w:val="TOCHeading"/>
          </w:pPr>
          <w:r>
            <w:t>Table of Contents</w:t>
          </w:r>
        </w:p>
        <w:p w:rsidR="006B314E" w:rsidRDefault="009D4DDC" w14:paraId="503B082F" w14:textId="3F5D6C90">
          <w:pPr>
            <w:pStyle w:val="TOC1"/>
            <w:tabs>
              <w:tab w:val="right" w:leader="dot" w:pos="9396"/>
            </w:tabs>
            <w:rPr>
              <w:noProof/>
              <w:kern w:val="2"/>
              <w:lang w:eastAsia="nb-NO"/>
              <w14:ligatures w14:val="standardContextual"/>
            </w:rPr>
          </w:pPr>
          <w:r>
            <w:fldChar w:fldCharType="begin"/>
          </w:r>
          <w:r>
            <w:instrText>TOC \o "1-3" \h \z \u</w:instrText>
          </w:r>
          <w:r>
            <w:fldChar w:fldCharType="separate"/>
          </w:r>
          <w:hyperlink w:history="1" w:anchor="_Toc231124891">
            <w:r w:rsidR="006B314E">
              <w:rPr>
                <w:rStyle w:val="Hyperlink"/>
                <w:noProof/>
              </w:rPr>
              <w:t>Tittel (norsk og/eller engelsk)</w:t>
            </w:r>
            <w:r w:rsidR="006B314E">
              <w:rPr>
                <w:noProof/>
                <w:webHidden/>
              </w:rPr>
              <w:tab/>
            </w:r>
            <w:r w:rsidR="006B314E">
              <w:rPr>
                <w:noProof/>
                <w:webHidden/>
              </w:rPr>
              <w:fldChar w:fldCharType="begin"/>
            </w:r>
            <w:r w:rsidR="006B314E">
              <w:rPr>
                <w:noProof/>
                <w:webHidden/>
              </w:rPr>
              <w:instrText xml:space="preserve"> PAGEREF _Toc231124891 \h </w:instrText>
            </w:r>
            <w:r w:rsidR="006B314E">
              <w:rPr>
                <w:noProof/>
                <w:webHidden/>
              </w:rPr>
            </w:r>
            <w:r w:rsidR="006B314E">
              <w:rPr>
                <w:noProof/>
                <w:webHidden/>
              </w:rPr>
              <w:fldChar w:fldCharType="separate"/>
            </w:r>
            <w:r w:rsidR="006B314E">
              <w:rPr>
                <w:noProof/>
                <w:webHidden/>
              </w:rPr>
              <w:t>3</w:t>
            </w:r>
            <w:r w:rsidR="006B314E">
              <w:rPr>
                <w:noProof/>
                <w:webHidden/>
              </w:rPr>
              <w:fldChar w:fldCharType="end"/>
            </w:r>
          </w:hyperlink>
        </w:p>
        <w:p w:rsidR="006B314E" w:rsidRDefault="006B314E" w14:paraId="03B5E651" w14:textId="6091053E">
          <w:pPr>
            <w:pStyle w:val="TOC2"/>
            <w:tabs>
              <w:tab w:val="right" w:leader="dot" w:pos="9396"/>
            </w:tabs>
            <w:rPr>
              <w:noProof/>
              <w:kern w:val="2"/>
              <w:lang w:eastAsia="nb-NO"/>
              <w14:ligatures w14:val="standardContextual"/>
            </w:rPr>
          </w:pPr>
          <w:hyperlink w:history="1" w:anchor="_Toc231124892">
            <w:r>
              <w:rPr>
                <w:rStyle w:val="Hyperlink"/>
                <w:noProof/>
              </w:rPr>
              <w:t>Obligatorisk egenerklæring/gruppeerklæring</w:t>
            </w:r>
            <w:r>
              <w:rPr>
                <w:noProof/>
                <w:webHidden/>
              </w:rPr>
              <w:tab/>
            </w:r>
            <w:r>
              <w:rPr>
                <w:noProof/>
                <w:webHidden/>
              </w:rPr>
              <w:fldChar w:fldCharType="begin"/>
            </w:r>
            <w:r>
              <w:rPr>
                <w:noProof/>
                <w:webHidden/>
              </w:rPr>
              <w:instrText xml:space="preserve"> PAGEREF _Toc231124892 \h </w:instrText>
            </w:r>
            <w:r>
              <w:rPr>
                <w:noProof/>
                <w:webHidden/>
              </w:rPr>
            </w:r>
            <w:r>
              <w:rPr>
                <w:noProof/>
                <w:webHidden/>
              </w:rPr>
              <w:fldChar w:fldCharType="separate"/>
            </w:r>
            <w:r>
              <w:rPr>
                <w:noProof/>
                <w:webHidden/>
              </w:rPr>
              <w:t>3</w:t>
            </w:r>
            <w:r>
              <w:rPr>
                <w:noProof/>
                <w:webHidden/>
              </w:rPr>
              <w:fldChar w:fldCharType="end"/>
            </w:r>
          </w:hyperlink>
        </w:p>
        <w:p w:rsidR="006B314E" w:rsidRDefault="006B314E" w14:paraId="745172D6" w14:textId="5BFCE092">
          <w:pPr>
            <w:pStyle w:val="TOC2"/>
            <w:tabs>
              <w:tab w:val="right" w:leader="dot" w:pos="9396"/>
            </w:tabs>
            <w:rPr>
              <w:noProof/>
              <w:kern w:val="2"/>
              <w:lang w:eastAsia="nb-NO"/>
              <w14:ligatures w14:val="standardContextual"/>
            </w:rPr>
          </w:pPr>
          <w:hyperlink w:history="1" w:anchor="_Toc231124893">
            <w:r>
              <w:rPr>
                <w:rStyle w:val="Hyperlink"/>
                <w:noProof/>
              </w:rPr>
              <w:t>Personvern</w:t>
            </w:r>
            <w:r>
              <w:rPr>
                <w:noProof/>
                <w:webHidden/>
              </w:rPr>
              <w:tab/>
            </w:r>
            <w:r>
              <w:rPr>
                <w:noProof/>
                <w:webHidden/>
              </w:rPr>
              <w:fldChar w:fldCharType="begin"/>
            </w:r>
            <w:r>
              <w:rPr>
                <w:noProof/>
                <w:webHidden/>
              </w:rPr>
              <w:instrText xml:space="preserve"> PAGEREF _Toc231124893 \h </w:instrText>
            </w:r>
            <w:r>
              <w:rPr>
                <w:noProof/>
                <w:webHidden/>
              </w:rPr>
            </w:r>
            <w:r>
              <w:rPr>
                <w:noProof/>
                <w:webHidden/>
              </w:rPr>
              <w:fldChar w:fldCharType="separate"/>
            </w:r>
            <w:r>
              <w:rPr>
                <w:noProof/>
                <w:webHidden/>
              </w:rPr>
              <w:t>4</w:t>
            </w:r>
            <w:r>
              <w:rPr>
                <w:noProof/>
                <w:webHidden/>
              </w:rPr>
              <w:fldChar w:fldCharType="end"/>
            </w:r>
          </w:hyperlink>
        </w:p>
        <w:p w:rsidR="006B314E" w:rsidRDefault="006B314E" w14:paraId="73AF6B88" w14:textId="2E2DC38B">
          <w:pPr>
            <w:pStyle w:val="TOC3"/>
            <w:tabs>
              <w:tab w:val="right" w:leader="dot" w:pos="9396"/>
            </w:tabs>
            <w:rPr>
              <w:noProof/>
              <w:kern w:val="2"/>
              <w:lang w:eastAsia="nb-NO"/>
              <w14:ligatures w14:val="standardContextual"/>
            </w:rPr>
          </w:pPr>
          <w:hyperlink w:history="1" w:anchor="_Toc231124894">
            <w:r>
              <w:rPr>
                <w:rStyle w:val="Hyperlink"/>
                <w:noProof/>
              </w:rPr>
              <w:t>Personopplysningsloven</w:t>
            </w:r>
            <w:r>
              <w:rPr>
                <w:noProof/>
                <w:webHidden/>
              </w:rPr>
              <w:tab/>
            </w:r>
            <w:r>
              <w:rPr>
                <w:noProof/>
                <w:webHidden/>
              </w:rPr>
              <w:fldChar w:fldCharType="begin"/>
            </w:r>
            <w:r>
              <w:rPr>
                <w:noProof/>
                <w:webHidden/>
              </w:rPr>
              <w:instrText xml:space="preserve"> PAGEREF _Toc231124894 \h </w:instrText>
            </w:r>
            <w:r>
              <w:rPr>
                <w:noProof/>
                <w:webHidden/>
              </w:rPr>
            </w:r>
            <w:r>
              <w:rPr>
                <w:noProof/>
                <w:webHidden/>
              </w:rPr>
              <w:fldChar w:fldCharType="separate"/>
            </w:r>
            <w:r>
              <w:rPr>
                <w:noProof/>
                <w:webHidden/>
              </w:rPr>
              <w:t>4</w:t>
            </w:r>
            <w:r>
              <w:rPr>
                <w:noProof/>
                <w:webHidden/>
              </w:rPr>
              <w:fldChar w:fldCharType="end"/>
            </w:r>
          </w:hyperlink>
        </w:p>
        <w:p w:rsidR="006B314E" w:rsidRDefault="006B314E" w14:paraId="2BBD40E9" w14:textId="7BA7E196">
          <w:pPr>
            <w:pStyle w:val="TOC3"/>
            <w:tabs>
              <w:tab w:val="right" w:leader="dot" w:pos="9396"/>
            </w:tabs>
            <w:rPr>
              <w:noProof/>
              <w:kern w:val="2"/>
              <w:lang w:eastAsia="nb-NO"/>
              <w14:ligatures w14:val="standardContextual"/>
            </w:rPr>
          </w:pPr>
          <w:hyperlink w:history="1" w:anchor="_Toc231124895">
            <w:r>
              <w:rPr>
                <w:rStyle w:val="Hyperlink"/>
                <w:noProof/>
              </w:rPr>
              <w:t>Helseforskningsloven</w:t>
            </w:r>
            <w:r>
              <w:rPr>
                <w:noProof/>
                <w:webHidden/>
              </w:rPr>
              <w:tab/>
            </w:r>
            <w:r>
              <w:rPr>
                <w:noProof/>
                <w:webHidden/>
              </w:rPr>
              <w:fldChar w:fldCharType="begin"/>
            </w:r>
            <w:r>
              <w:rPr>
                <w:noProof/>
                <w:webHidden/>
              </w:rPr>
              <w:instrText xml:space="preserve"> PAGEREF _Toc231124895 \h </w:instrText>
            </w:r>
            <w:r>
              <w:rPr>
                <w:noProof/>
                <w:webHidden/>
              </w:rPr>
            </w:r>
            <w:r>
              <w:rPr>
                <w:noProof/>
                <w:webHidden/>
              </w:rPr>
              <w:fldChar w:fldCharType="separate"/>
            </w:r>
            <w:r>
              <w:rPr>
                <w:noProof/>
                <w:webHidden/>
              </w:rPr>
              <w:t>4</w:t>
            </w:r>
            <w:r>
              <w:rPr>
                <w:noProof/>
                <w:webHidden/>
              </w:rPr>
              <w:fldChar w:fldCharType="end"/>
            </w:r>
          </w:hyperlink>
        </w:p>
        <w:p w:rsidR="006B314E" w:rsidRDefault="006B314E" w14:paraId="166FF1E7" w14:textId="21F0FAF7">
          <w:pPr>
            <w:pStyle w:val="TOC2"/>
            <w:tabs>
              <w:tab w:val="right" w:leader="dot" w:pos="9396"/>
            </w:tabs>
            <w:rPr>
              <w:noProof/>
              <w:kern w:val="2"/>
              <w:lang w:eastAsia="nb-NO"/>
              <w14:ligatures w14:val="standardContextual"/>
            </w:rPr>
          </w:pPr>
          <w:hyperlink w:history="1" w:anchor="_Toc231124896">
            <w:r>
              <w:rPr>
                <w:rStyle w:val="Hyperlink"/>
                <w:noProof/>
              </w:rPr>
              <w:t>Publiseringsavtale</w:t>
            </w:r>
            <w:r>
              <w:rPr>
                <w:noProof/>
                <w:webHidden/>
              </w:rPr>
              <w:tab/>
            </w:r>
            <w:r>
              <w:rPr>
                <w:noProof/>
                <w:webHidden/>
              </w:rPr>
              <w:fldChar w:fldCharType="begin"/>
            </w:r>
            <w:r>
              <w:rPr>
                <w:noProof/>
                <w:webHidden/>
              </w:rPr>
              <w:instrText xml:space="preserve"> PAGEREF _Toc231124896 \h </w:instrText>
            </w:r>
            <w:r>
              <w:rPr>
                <w:noProof/>
                <w:webHidden/>
              </w:rPr>
            </w:r>
            <w:r>
              <w:rPr>
                <w:noProof/>
                <w:webHidden/>
              </w:rPr>
              <w:fldChar w:fldCharType="separate"/>
            </w:r>
            <w:r>
              <w:rPr>
                <w:noProof/>
                <w:webHidden/>
              </w:rPr>
              <w:t>4</w:t>
            </w:r>
            <w:r>
              <w:rPr>
                <w:noProof/>
                <w:webHidden/>
              </w:rPr>
              <w:fldChar w:fldCharType="end"/>
            </w:r>
          </w:hyperlink>
        </w:p>
        <w:p w:rsidR="006B314E" w:rsidRDefault="006B314E" w14:paraId="5F9FFACA" w14:textId="74BAE967">
          <w:pPr>
            <w:pStyle w:val="TOC3"/>
            <w:tabs>
              <w:tab w:val="right" w:leader="dot" w:pos="9396"/>
            </w:tabs>
            <w:rPr>
              <w:noProof/>
              <w:kern w:val="2"/>
              <w:lang w:eastAsia="nb-NO"/>
              <w14:ligatures w14:val="standardContextual"/>
            </w:rPr>
          </w:pPr>
          <w:hyperlink w:history="1" w:anchor="_Toc231124897">
            <w:r>
              <w:rPr>
                <w:rStyle w:val="Hyperlink"/>
                <w:noProof/>
              </w:rPr>
              <w:t>Fullmakt til elektronisk publisering av oppgaven</w:t>
            </w:r>
            <w:r>
              <w:rPr>
                <w:noProof/>
                <w:webHidden/>
              </w:rPr>
              <w:tab/>
            </w:r>
            <w:r>
              <w:rPr>
                <w:noProof/>
                <w:webHidden/>
              </w:rPr>
              <w:fldChar w:fldCharType="begin"/>
            </w:r>
            <w:r>
              <w:rPr>
                <w:noProof/>
                <w:webHidden/>
              </w:rPr>
              <w:instrText xml:space="preserve"> PAGEREF _Toc231124897 \h </w:instrText>
            </w:r>
            <w:r>
              <w:rPr>
                <w:noProof/>
                <w:webHidden/>
              </w:rPr>
            </w:r>
            <w:r>
              <w:rPr>
                <w:noProof/>
                <w:webHidden/>
              </w:rPr>
              <w:fldChar w:fldCharType="separate"/>
            </w:r>
            <w:r>
              <w:rPr>
                <w:noProof/>
                <w:webHidden/>
              </w:rPr>
              <w:t>4</w:t>
            </w:r>
            <w:r>
              <w:rPr>
                <w:noProof/>
                <w:webHidden/>
              </w:rPr>
              <w:fldChar w:fldCharType="end"/>
            </w:r>
          </w:hyperlink>
        </w:p>
        <w:p w:rsidR="006B314E" w:rsidRDefault="006B314E" w14:paraId="1765095A" w14:textId="26A24191">
          <w:pPr>
            <w:pStyle w:val="TOC2"/>
            <w:tabs>
              <w:tab w:val="right" w:leader="dot" w:pos="9396"/>
            </w:tabs>
            <w:rPr>
              <w:noProof/>
              <w:kern w:val="2"/>
              <w:lang w:eastAsia="nb-NO"/>
              <w14:ligatures w14:val="standardContextual"/>
            </w:rPr>
          </w:pPr>
          <w:hyperlink w:history="1" w:anchor="_Toc231124898">
            <w:r>
              <w:rPr>
                <w:rStyle w:val="Hyperlink"/>
                <w:noProof/>
              </w:rPr>
              <w:t>Sammendrag</w:t>
            </w:r>
            <w:r>
              <w:rPr>
                <w:noProof/>
                <w:webHidden/>
              </w:rPr>
              <w:tab/>
            </w:r>
            <w:r>
              <w:rPr>
                <w:noProof/>
                <w:webHidden/>
              </w:rPr>
              <w:fldChar w:fldCharType="begin"/>
            </w:r>
            <w:r>
              <w:rPr>
                <w:noProof/>
                <w:webHidden/>
              </w:rPr>
              <w:instrText xml:space="preserve"> PAGEREF _Toc231124898 \h </w:instrText>
            </w:r>
            <w:r>
              <w:rPr>
                <w:noProof/>
                <w:webHidden/>
              </w:rPr>
            </w:r>
            <w:r>
              <w:rPr>
                <w:noProof/>
                <w:webHidden/>
              </w:rPr>
              <w:fldChar w:fldCharType="separate"/>
            </w:r>
            <w:r>
              <w:rPr>
                <w:noProof/>
                <w:webHidden/>
              </w:rPr>
              <w:t>5</w:t>
            </w:r>
            <w:r>
              <w:rPr>
                <w:noProof/>
                <w:webHidden/>
              </w:rPr>
              <w:fldChar w:fldCharType="end"/>
            </w:r>
          </w:hyperlink>
        </w:p>
        <w:p w:rsidR="006B314E" w:rsidRDefault="006B314E" w14:paraId="1A247FBD" w14:textId="3227FEE2">
          <w:pPr>
            <w:pStyle w:val="TOC2"/>
            <w:tabs>
              <w:tab w:val="right" w:leader="dot" w:pos="9396"/>
            </w:tabs>
            <w:rPr>
              <w:noProof/>
              <w:kern w:val="2"/>
              <w:lang w:eastAsia="nb-NO"/>
              <w14:ligatures w14:val="standardContextual"/>
            </w:rPr>
          </w:pPr>
          <w:hyperlink w:history="1" w:anchor="_Toc231124899">
            <w:r>
              <w:rPr>
                <w:rStyle w:val="Hyperlink"/>
                <w:noProof/>
              </w:rPr>
              <w:t>Abstract</w:t>
            </w:r>
            <w:r>
              <w:rPr>
                <w:noProof/>
                <w:webHidden/>
              </w:rPr>
              <w:tab/>
            </w:r>
            <w:r>
              <w:rPr>
                <w:noProof/>
                <w:webHidden/>
              </w:rPr>
              <w:fldChar w:fldCharType="begin"/>
            </w:r>
            <w:r>
              <w:rPr>
                <w:noProof/>
                <w:webHidden/>
              </w:rPr>
              <w:instrText xml:space="preserve"> PAGEREF _Toc231124899 \h </w:instrText>
            </w:r>
            <w:r>
              <w:rPr>
                <w:noProof/>
                <w:webHidden/>
              </w:rPr>
            </w:r>
            <w:r>
              <w:rPr>
                <w:noProof/>
                <w:webHidden/>
              </w:rPr>
              <w:fldChar w:fldCharType="separate"/>
            </w:r>
            <w:r>
              <w:rPr>
                <w:noProof/>
                <w:webHidden/>
              </w:rPr>
              <w:t>6</w:t>
            </w:r>
            <w:r>
              <w:rPr>
                <w:noProof/>
                <w:webHidden/>
              </w:rPr>
              <w:fldChar w:fldCharType="end"/>
            </w:r>
          </w:hyperlink>
        </w:p>
        <w:p w:rsidR="006B314E" w:rsidRDefault="006B314E" w14:paraId="0545386D" w14:textId="529F0AF9">
          <w:pPr>
            <w:pStyle w:val="TOC2"/>
            <w:tabs>
              <w:tab w:val="right" w:leader="dot" w:pos="9396"/>
            </w:tabs>
            <w:rPr>
              <w:noProof/>
              <w:kern w:val="2"/>
              <w:lang w:eastAsia="nb-NO"/>
              <w14:ligatures w14:val="standardContextual"/>
            </w:rPr>
          </w:pPr>
          <w:hyperlink w:history="1" w:anchor="_Toc231124900">
            <w:r>
              <w:rPr>
                <w:rStyle w:val="Hyperlink"/>
                <w:noProof/>
              </w:rPr>
              <w:t>Innhold</w:t>
            </w:r>
            <w:r>
              <w:rPr>
                <w:noProof/>
                <w:webHidden/>
              </w:rPr>
              <w:tab/>
            </w:r>
            <w:r>
              <w:rPr>
                <w:noProof/>
                <w:webHidden/>
              </w:rPr>
              <w:fldChar w:fldCharType="begin"/>
            </w:r>
            <w:r>
              <w:rPr>
                <w:noProof/>
                <w:webHidden/>
              </w:rPr>
              <w:instrText xml:space="preserve"> PAGEREF _Toc231124900 \h </w:instrText>
            </w:r>
            <w:r>
              <w:rPr>
                <w:noProof/>
                <w:webHidden/>
              </w:rPr>
            </w:r>
            <w:r>
              <w:rPr>
                <w:noProof/>
                <w:webHidden/>
              </w:rPr>
              <w:fldChar w:fldCharType="separate"/>
            </w:r>
            <w:r>
              <w:rPr>
                <w:noProof/>
                <w:webHidden/>
              </w:rPr>
              <w:t>6</w:t>
            </w:r>
            <w:r>
              <w:rPr>
                <w:noProof/>
                <w:webHidden/>
              </w:rPr>
              <w:fldChar w:fldCharType="end"/>
            </w:r>
          </w:hyperlink>
        </w:p>
        <w:p w:rsidR="006B314E" w:rsidRDefault="006B314E" w14:paraId="4B925B01" w14:textId="310D0BE8">
          <w:pPr>
            <w:pStyle w:val="TOC2"/>
            <w:tabs>
              <w:tab w:val="right" w:leader="dot" w:pos="9396"/>
            </w:tabs>
            <w:rPr>
              <w:noProof/>
              <w:kern w:val="2"/>
              <w:lang w:eastAsia="nb-NO"/>
              <w14:ligatures w14:val="standardContextual"/>
            </w:rPr>
          </w:pPr>
          <w:hyperlink w:history="1" w:anchor="_Toc231124901">
            <w:r>
              <w:rPr>
                <w:rStyle w:val="Hyperlink"/>
                <w:noProof/>
              </w:rPr>
              <w:t>1. Innledning</w:t>
            </w:r>
            <w:r>
              <w:rPr>
                <w:noProof/>
                <w:webHidden/>
              </w:rPr>
              <w:tab/>
            </w:r>
            <w:r>
              <w:rPr>
                <w:noProof/>
                <w:webHidden/>
              </w:rPr>
              <w:fldChar w:fldCharType="begin"/>
            </w:r>
            <w:r>
              <w:rPr>
                <w:noProof/>
                <w:webHidden/>
              </w:rPr>
              <w:instrText xml:space="preserve"> PAGEREF _Toc231124901 \h </w:instrText>
            </w:r>
            <w:r>
              <w:rPr>
                <w:noProof/>
                <w:webHidden/>
              </w:rPr>
            </w:r>
            <w:r>
              <w:rPr>
                <w:noProof/>
                <w:webHidden/>
              </w:rPr>
              <w:fldChar w:fldCharType="separate"/>
            </w:r>
            <w:r>
              <w:rPr>
                <w:noProof/>
                <w:webHidden/>
              </w:rPr>
              <w:t>8</w:t>
            </w:r>
            <w:r>
              <w:rPr>
                <w:noProof/>
                <w:webHidden/>
              </w:rPr>
              <w:fldChar w:fldCharType="end"/>
            </w:r>
          </w:hyperlink>
        </w:p>
        <w:p w:rsidR="006B314E" w:rsidRDefault="006B314E" w14:paraId="48BA120D" w14:textId="65DB23AF">
          <w:pPr>
            <w:pStyle w:val="TOC3"/>
            <w:tabs>
              <w:tab w:val="right" w:leader="dot" w:pos="9396"/>
            </w:tabs>
            <w:rPr>
              <w:noProof/>
              <w:kern w:val="2"/>
              <w:lang w:eastAsia="nb-NO"/>
              <w14:ligatures w14:val="standardContextual"/>
            </w:rPr>
          </w:pPr>
          <w:hyperlink w:history="1" w:anchor="_Toc231124902">
            <w:r>
              <w:rPr>
                <w:rStyle w:val="Hyperlink"/>
                <w:noProof/>
              </w:rPr>
              <w:t>1.1 Problemstilling</w:t>
            </w:r>
            <w:r>
              <w:rPr>
                <w:noProof/>
                <w:webHidden/>
              </w:rPr>
              <w:tab/>
            </w:r>
            <w:r>
              <w:rPr>
                <w:noProof/>
                <w:webHidden/>
              </w:rPr>
              <w:fldChar w:fldCharType="begin"/>
            </w:r>
            <w:r>
              <w:rPr>
                <w:noProof/>
                <w:webHidden/>
              </w:rPr>
              <w:instrText xml:space="preserve"> PAGEREF _Toc231124902 \h </w:instrText>
            </w:r>
            <w:r>
              <w:rPr>
                <w:noProof/>
                <w:webHidden/>
              </w:rPr>
            </w:r>
            <w:r>
              <w:rPr>
                <w:noProof/>
                <w:webHidden/>
              </w:rPr>
              <w:fldChar w:fldCharType="separate"/>
            </w:r>
            <w:r>
              <w:rPr>
                <w:noProof/>
                <w:webHidden/>
              </w:rPr>
              <w:t>9</w:t>
            </w:r>
            <w:r>
              <w:rPr>
                <w:noProof/>
                <w:webHidden/>
              </w:rPr>
              <w:fldChar w:fldCharType="end"/>
            </w:r>
          </w:hyperlink>
        </w:p>
        <w:p w:rsidR="006B314E" w:rsidRDefault="006B314E" w14:paraId="25534AA6" w14:textId="249E6F54">
          <w:pPr>
            <w:pStyle w:val="TOC3"/>
            <w:tabs>
              <w:tab w:val="right" w:leader="dot" w:pos="9396"/>
            </w:tabs>
            <w:rPr>
              <w:noProof/>
              <w:kern w:val="2"/>
              <w:lang w:eastAsia="nb-NO"/>
              <w14:ligatures w14:val="standardContextual"/>
            </w:rPr>
          </w:pPr>
          <w:hyperlink w:history="1" w:anchor="_Toc231124903">
            <w:r>
              <w:rPr>
                <w:rStyle w:val="Hyperlink"/>
                <w:noProof/>
              </w:rPr>
              <w:t>1.2 Delproblemer</w:t>
            </w:r>
            <w:r>
              <w:rPr>
                <w:noProof/>
                <w:webHidden/>
              </w:rPr>
              <w:tab/>
            </w:r>
            <w:r>
              <w:rPr>
                <w:noProof/>
                <w:webHidden/>
              </w:rPr>
              <w:fldChar w:fldCharType="begin"/>
            </w:r>
            <w:r>
              <w:rPr>
                <w:noProof/>
                <w:webHidden/>
              </w:rPr>
              <w:instrText xml:space="preserve"> PAGEREF _Toc231124903 \h </w:instrText>
            </w:r>
            <w:r>
              <w:rPr>
                <w:noProof/>
                <w:webHidden/>
              </w:rPr>
            </w:r>
            <w:r>
              <w:rPr>
                <w:noProof/>
                <w:webHidden/>
              </w:rPr>
              <w:fldChar w:fldCharType="separate"/>
            </w:r>
            <w:r>
              <w:rPr>
                <w:noProof/>
                <w:webHidden/>
              </w:rPr>
              <w:t>9</w:t>
            </w:r>
            <w:r>
              <w:rPr>
                <w:noProof/>
                <w:webHidden/>
              </w:rPr>
              <w:fldChar w:fldCharType="end"/>
            </w:r>
          </w:hyperlink>
        </w:p>
        <w:p w:rsidR="006B314E" w:rsidRDefault="006B314E" w14:paraId="0763988D" w14:textId="3F429A6B">
          <w:pPr>
            <w:pStyle w:val="TOC3"/>
            <w:tabs>
              <w:tab w:val="right" w:leader="dot" w:pos="9396"/>
            </w:tabs>
            <w:rPr>
              <w:noProof/>
              <w:kern w:val="2"/>
              <w:lang w:eastAsia="nb-NO"/>
              <w14:ligatures w14:val="standardContextual"/>
            </w:rPr>
          </w:pPr>
          <w:hyperlink w:history="1" w:anchor="_Toc231124904">
            <w:r>
              <w:rPr>
                <w:rStyle w:val="Hyperlink"/>
                <w:noProof/>
              </w:rPr>
              <w:t>1.3 Avgrensinger</w:t>
            </w:r>
            <w:r>
              <w:rPr>
                <w:noProof/>
                <w:webHidden/>
              </w:rPr>
              <w:tab/>
            </w:r>
            <w:r>
              <w:rPr>
                <w:noProof/>
                <w:webHidden/>
              </w:rPr>
              <w:fldChar w:fldCharType="begin"/>
            </w:r>
            <w:r>
              <w:rPr>
                <w:noProof/>
                <w:webHidden/>
              </w:rPr>
              <w:instrText xml:space="preserve"> PAGEREF _Toc231124904 \h </w:instrText>
            </w:r>
            <w:r>
              <w:rPr>
                <w:noProof/>
                <w:webHidden/>
              </w:rPr>
            </w:r>
            <w:r>
              <w:rPr>
                <w:noProof/>
                <w:webHidden/>
              </w:rPr>
              <w:fldChar w:fldCharType="separate"/>
            </w:r>
            <w:r>
              <w:rPr>
                <w:noProof/>
                <w:webHidden/>
              </w:rPr>
              <w:t>9</w:t>
            </w:r>
            <w:r>
              <w:rPr>
                <w:noProof/>
                <w:webHidden/>
              </w:rPr>
              <w:fldChar w:fldCharType="end"/>
            </w:r>
          </w:hyperlink>
        </w:p>
        <w:p w:rsidR="006B314E" w:rsidRDefault="006B314E" w14:paraId="12E00F53" w14:textId="79DBEB0C">
          <w:pPr>
            <w:pStyle w:val="TOC3"/>
            <w:tabs>
              <w:tab w:val="right" w:leader="dot" w:pos="9396"/>
            </w:tabs>
            <w:rPr>
              <w:noProof/>
              <w:kern w:val="2"/>
              <w:lang w:eastAsia="nb-NO"/>
              <w14:ligatures w14:val="standardContextual"/>
            </w:rPr>
          </w:pPr>
          <w:hyperlink w:history="1" w:anchor="_Toc231124905">
            <w:r>
              <w:rPr>
                <w:rStyle w:val="Hyperlink"/>
                <w:noProof/>
              </w:rPr>
              <w:t>1.4 Antagelser</w:t>
            </w:r>
            <w:r>
              <w:rPr>
                <w:noProof/>
                <w:webHidden/>
              </w:rPr>
              <w:tab/>
            </w:r>
            <w:r>
              <w:rPr>
                <w:noProof/>
                <w:webHidden/>
              </w:rPr>
              <w:fldChar w:fldCharType="begin"/>
            </w:r>
            <w:r>
              <w:rPr>
                <w:noProof/>
                <w:webHidden/>
              </w:rPr>
              <w:instrText xml:space="preserve"> PAGEREF _Toc231124905 \h </w:instrText>
            </w:r>
            <w:r>
              <w:rPr>
                <w:noProof/>
                <w:webHidden/>
              </w:rPr>
            </w:r>
            <w:r>
              <w:rPr>
                <w:noProof/>
                <w:webHidden/>
              </w:rPr>
              <w:fldChar w:fldCharType="separate"/>
            </w:r>
            <w:r>
              <w:rPr>
                <w:noProof/>
                <w:webHidden/>
              </w:rPr>
              <w:t>9</w:t>
            </w:r>
            <w:r>
              <w:rPr>
                <w:noProof/>
                <w:webHidden/>
              </w:rPr>
              <w:fldChar w:fldCharType="end"/>
            </w:r>
          </w:hyperlink>
        </w:p>
        <w:p w:rsidR="006B314E" w:rsidRDefault="006B314E" w14:paraId="38B89C2C" w14:textId="7F069B4D">
          <w:pPr>
            <w:pStyle w:val="TOC2"/>
            <w:tabs>
              <w:tab w:val="right" w:leader="dot" w:pos="9396"/>
            </w:tabs>
            <w:rPr>
              <w:noProof/>
              <w:kern w:val="2"/>
              <w:lang w:eastAsia="nb-NO"/>
              <w14:ligatures w14:val="standardContextual"/>
            </w:rPr>
          </w:pPr>
          <w:hyperlink w:history="1" w:anchor="_Toc231124906">
            <w:r>
              <w:rPr>
                <w:rStyle w:val="Hyperlink"/>
                <w:noProof/>
              </w:rPr>
              <w:t>2. Litteratur</w:t>
            </w:r>
            <w:r>
              <w:rPr>
                <w:noProof/>
                <w:webHidden/>
              </w:rPr>
              <w:tab/>
            </w:r>
            <w:r>
              <w:rPr>
                <w:noProof/>
                <w:webHidden/>
              </w:rPr>
              <w:fldChar w:fldCharType="begin"/>
            </w:r>
            <w:r>
              <w:rPr>
                <w:noProof/>
                <w:webHidden/>
              </w:rPr>
              <w:instrText xml:space="preserve"> PAGEREF _Toc231124906 \h </w:instrText>
            </w:r>
            <w:r>
              <w:rPr>
                <w:noProof/>
                <w:webHidden/>
              </w:rPr>
            </w:r>
            <w:r>
              <w:rPr>
                <w:noProof/>
                <w:webHidden/>
              </w:rPr>
              <w:fldChar w:fldCharType="separate"/>
            </w:r>
            <w:r>
              <w:rPr>
                <w:noProof/>
                <w:webHidden/>
              </w:rPr>
              <w:t>10</w:t>
            </w:r>
            <w:r>
              <w:rPr>
                <w:noProof/>
                <w:webHidden/>
              </w:rPr>
              <w:fldChar w:fldCharType="end"/>
            </w:r>
          </w:hyperlink>
        </w:p>
        <w:p w:rsidR="006B314E" w:rsidRDefault="006B314E" w14:paraId="1D4C2698" w14:textId="57101C6D">
          <w:pPr>
            <w:pStyle w:val="TOC3"/>
            <w:tabs>
              <w:tab w:val="right" w:leader="dot" w:pos="9396"/>
            </w:tabs>
            <w:rPr>
              <w:noProof/>
              <w:kern w:val="2"/>
              <w:lang w:eastAsia="nb-NO"/>
              <w14:ligatures w14:val="standardContextual"/>
            </w:rPr>
          </w:pPr>
          <w:hyperlink w:history="1" w:anchor="_Toc231124907">
            <w:r>
              <w:rPr>
                <w:rStyle w:val="Hyperlink"/>
                <w:noProof/>
              </w:rPr>
              <w:t>2.1 Maskinlæring for klassifisering av returnerte forbrukerelektronikk</w:t>
            </w:r>
            <w:r>
              <w:rPr>
                <w:noProof/>
                <w:webHidden/>
              </w:rPr>
              <w:tab/>
            </w:r>
            <w:r>
              <w:rPr>
                <w:noProof/>
                <w:webHidden/>
              </w:rPr>
              <w:fldChar w:fldCharType="begin"/>
            </w:r>
            <w:r>
              <w:rPr>
                <w:noProof/>
                <w:webHidden/>
              </w:rPr>
              <w:instrText xml:space="preserve"> PAGEREF _Toc231124907 \h </w:instrText>
            </w:r>
            <w:r>
              <w:rPr>
                <w:noProof/>
                <w:webHidden/>
              </w:rPr>
            </w:r>
            <w:r>
              <w:rPr>
                <w:noProof/>
                <w:webHidden/>
              </w:rPr>
              <w:fldChar w:fldCharType="separate"/>
            </w:r>
            <w:r>
              <w:rPr>
                <w:noProof/>
                <w:webHidden/>
              </w:rPr>
              <w:t>10</w:t>
            </w:r>
            <w:r>
              <w:rPr>
                <w:noProof/>
                <w:webHidden/>
              </w:rPr>
              <w:fldChar w:fldCharType="end"/>
            </w:r>
          </w:hyperlink>
        </w:p>
        <w:p w:rsidR="006B314E" w:rsidRDefault="006B314E" w14:paraId="0D714A32" w14:textId="707EECC7">
          <w:pPr>
            <w:pStyle w:val="TOC3"/>
            <w:tabs>
              <w:tab w:val="right" w:leader="dot" w:pos="9396"/>
            </w:tabs>
            <w:rPr>
              <w:noProof/>
              <w:kern w:val="2"/>
              <w:lang w:eastAsia="nb-NO"/>
              <w14:ligatures w14:val="standardContextual"/>
            </w:rPr>
          </w:pPr>
          <w:hyperlink w:history="1" w:anchor="_Toc231124908">
            <w:r>
              <w:rPr>
                <w:rStyle w:val="Hyperlink"/>
                <w:noProof/>
              </w:rPr>
              <w:t>2.2 Integrert beslutningsstøtte i reverse logistics</w:t>
            </w:r>
            <w:r>
              <w:rPr>
                <w:noProof/>
                <w:webHidden/>
              </w:rPr>
              <w:tab/>
            </w:r>
            <w:r>
              <w:rPr>
                <w:noProof/>
                <w:webHidden/>
              </w:rPr>
              <w:fldChar w:fldCharType="begin"/>
            </w:r>
            <w:r>
              <w:rPr>
                <w:noProof/>
                <w:webHidden/>
              </w:rPr>
              <w:instrText xml:space="preserve"> PAGEREF _Toc231124908 \h </w:instrText>
            </w:r>
            <w:r>
              <w:rPr>
                <w:noProof/>
                <w:webHidden/>
              </w:rPr>
            </w:r>
            <w:r>
              <w:rPr>
                <w:noProof/>
                <w:webHidden/>
              </w:rPr>
              <w:fldChar w:fldCharType="separate"/>
            </w:r>
            <w:r>
              <w:rPr>
                <w:noProof/>
                <w:webHidden/>
              </w:rPr>
              <w:t>10</w:t>
            </w:r>
            <w:r>
              <w:rPr>
                <w:noProof/>
                <w:webHidden/>
              </w:rPr>
              <w:fldChar w:fldCharType="end"/>
            </w:r>
          </w:hyperlink>
        </w:p>
        <w:p w:rsidR="006B314E" w:rsidRDefault="006B314E" w14:paraId="4E3823C0" w14:textId="6C6AC199">
          <w:pPr>
            <w:pStyle w:val="TOC3"/>
            <w:tabs>
              <w:tab w:val="right" w:leader="dot" w:pos="9396"/>
            </w:tabs>
            <w:rPr>
              <w:noProof/>
              <w:kern w:val="2"/>
              <w:lang w:eastAsia="nb-NO"/>
              <w14:ligatures w14:val="standardContextual"/>
            </w:rPr>
          </w:pPr>
          <w:hyperlink w:history="1" w:anchor="_Toc231124909">
            <w:r>
              <w:rPr>
                <w:rStyle w:val="Hyperlink"/>
                <w:noProof/>
              </w:rPr>
              <w:t>2.3 Recommerce og sirkulær økonomi for mobilenheter</w:t>
            </w:r>
            <w:r>
              <w:rPr>
                <w:noProof/>
                <w:webHidden/>
              </w:rPr>
              <w:tab/>
            </w:r>
            <w:r>
              <w:rPr>
                <w:noProof/>
                <w:webHidden/>
              </w:rPr>
              <w:fldChar w:fldCharType="begin"/>
            </w:r>
            <w:r>
              <w:rPr>
                <w:noProof/>
                <w:webHidden/>
              </w:rPr>
              <w:instrText xml:space="preserve"> PAGEREF _Toc231124909 \h </w:instrText>
            </w:r>
            <w:r>
              <w:rPr>
                <w:noProof/>
                <w:webHidden/>
              </w:rPr>
            </w:r>
            <w:r>
              <w:rPr>
                <w:noProof/>
                <w:webHidden/>
              </w:rPr>
              <w:fldChar w:fldCharType="separate"/>
            </w:r>
            <w:r>
              <w:rPr>
                <w:noProof/>
                <w:webHidden/>
              </w:rPr>
              <w:t>11</w:t>
            </w:r>
            <w:r>
              <w:rPr>
                <w:noProof/>
                <w:webHidden/>
              </w:rPr>
              <w:fldChar w:fldCharType="end"/>
            </w:r>
          </w:hyperlink>
        </w:p>
        <w:p w:rsidR="006B314E" w:rsidRDefault="006B314E" w14:paraId="5AC05072" w14:textId="37F19E04">
          <w:pPr>
            <w:pStyle w:val="TOC3"/>
            <w:tabs>
              <w:tab w:val="right" w:leader="dot" w:pos="9396"/>
            </w:tabs>
            <w:rPr>
              <w:noProof/>
              <w:kern w:val="2"/>
              <w:lang w:eastAsia="nb-NO"/>
              <w14:ligatures w14:val="standardContextual"/>
            </w:rPr>
          </w:pPr>
          <w:hyperlink w:history="1" w:anchor="_Toc231124910">
            <w:r>
              <w:rPr>
                <w:rStyle w:val="Hyperlink"/>
                <w:noProof/>
              </w:rPr>
              <w:t>2.4 Posisjonering av dette prosjektet</w:t>
            </w:r>
            <w:r>
              <w:rPr>
                <w:noProof/>
                <w:webHidden/>
              </w:rPr>
              <w:tab/>
            </w:r>
            <w:r>
              <w:rPr>
                <w:noProof/>
                <w:webHidden/>
              </w:rPr>
              <w:fldChar w:fldCharType="begin"/>
            </w:r>
            <w:r>
              <w:rPr>
                <w:noProof/>
                <w:webHidden/>
              </w:rPr>
              <w:instrText xml:space="preserve"> PAGEREF _Toc231124910 \h </w:instrText>
            </w:r>
            <w:r>
              <w:rPr>
                <w:noProof/>
                <w:webHidden/>
              </w:rPr>
            </w:r>
            <w:r>
              <w:rPr>
                <w:noProof/>
                <w:webHidden/>
              </w:rPr>
              <w:fldChar w:fldCharType="separate"/>
            </w:r>
            <w:r>
              <w:rPr>
                <w:noProof/>
                <w:webHidden/>
              </w:rPr>
              <w:t>11</w:t>
            </w:r>
            <w:r>
              <w:rPr>
                <w:noProof/>
                <w:webHidden/>
              </w:rPr>
              <w:fldChar w:fldCharType="end"/>
            </w:r>
          </w:hyperlink>
        </w:p>
        <w:p w:rsidR="006B314E" w:rsidRDefault="006B314E" w14:paraId="1EDAFB22" w14:textId="1E42859A">
          <w:pPr>
            <w:pStyle w:val="TOC2"/>
            <w:tabs>
              <w:tab w:val="right" w:leader="dot" w:pos="9396"/>
            </w:tabs>
            <w:rPr>
              <w:noProof/>
              <w:kern w:val="2"/>
              <w:lang w:eastAsia="nb-NO"/>
              <w14:ligatures w14:val="standardContextual"/>
            </w:rPr>
          </w:pPr>
          <w:hyperlink w:history="1" w:anchor="_Toc231124911">
            <w:r>
              <w:rPr>
                <w:rStyle w:val="Hyperlink"/>
                <w:noProof/>
              </w:rPr>
              <w:t>3. Teori</w:t>
            </w:r>
            <w:r>
              <w:rPr>
                <w:noProof/>
                <w:webHidden/>
              </w:rPr>
              <w:tab/>
            </w:r>
            <w:r>
              <w:rPr>
                <w:noProof/>
                <w:webHidden/>
              </w:rPr>
              <w:fldChar w:fldCharType="begin"/>
            </w:r>
            <w:r>
              <w:rPr>
                <w:noProof/>
                <w:webHidden/>
              </w:rPr>
              <w:instrText xml:space="preserve"> PAGEREF _Toc231124911 \h </w:instrText>
            </w:r>
            <w:r>
              <w:rPr>
                <w:noProof/>
                <w:webHidden/>
              </w:rPr>
            </w:r>
            <w:r>
              <w:rPr>
                <w:noProof/>
                <w:webHidden/>
              </w:rPr>
              <w:fldChar w:fldCharType="separate"/>
            </w:r>
            <w:r>
              <w:rPr>
                <w:noProof/>
                <w:webHidden/>
              </w:rPr>
              <w:t>12</w:t>
            </w:r>
            <w:r>
              <w:rPr>
                <w:noProof/>
                <w:webHidden/>
              </w:rPr>
              <w:fldChar w:fldCharType="end"/>
            </w:r>
          </w:hyperlink>
        </w:p>
        <w:p w:rsidR="006B314E" w:rsidRDefault="006B314E" w14:paraId="51E11966" w14:textId="6247FF6D">
          <w:pPr>
            <w:pStyle w:val="TOC3"/>
            <w:tabs>
              <w:tab w:val="right" w:leader="dot" w:pos="9396"/>
            </w:tabs>
            <w:rPr>
              <w:noProof/>
              <w:kern w:val="2"/>
              <w:lang w:eastAsia="nb-NO"/>
              <w14:ligatures w14:val="standardContextual"/>
            </w:rPr>
          </w:pPr>
          <w:hyperlink w:history="1" w:anchor="_Toc231124912">
            <w:r>
              <w:rPr>
                <w:rStyle w:val="Hyperlink"/>
                <w:noProof/>
              </w:rPr>
              <w:t>3.1 Sirkulærøkonomi og recommerce</w:t>
            </w:r>
            <w:r>
              <w:rPr>
                <w:noProof/>
                <w:webHidden/>
              </w:rPr>
              <w:tab/>
            </w:r>
            <w:r>
              <w:rPr>
                <w:noProof/>
                <w:webHidden/>
              </w:rPr>
              <w:fldChar w:fldCharType="begin"/>
            </w:r>
            <w:r>
              <w:rPr>
                <w:noProof/>
                <w:webHidden/>
              </w:rPr>
              <w:instrText xml:space="preserve"> PAGEREF _Toc231124912 \h </w:instrText>
            </w:r>
            <w:r>
              <w:rPr>
                <w:noProof/>
                <w:webHidden/>
              </w:rPr>
            </w:r>
            <w:r>
              <w:rPr>
                <w:noProof/>
                <w:webHidden/>
              </w:rPr>
              <w:fldChar w:fldCharType="separate"/>
            </w:r>
            <w:r>
              <w:rPr>
                <w:noProof/>
                <w:webHidden/>
              </w:rPr>
              <w:t>12</w:t>
            </w:r>
            <w:r>
              <w:rPr>
                <w:noProof/>
                <w:webHidden/>
              </w:rPr>
              <w:fldChar w:fldCharType="end"/>
            </w:r>
          </w:hyperlink>
        </w:p>
        <w:p w:rsidR="006B314E" w:rsidRDefault="006B314E" w14:paraId="439833EC" w14:textId="613EAD86">
          <w:pPr>
            <w:pStyle w:val="TOC3"/>
            <w:tabs>
              <w:tab w:val="right" w:leader="dot" w:pos="9396"/>
            </w:tabs>
            <w:rPr>
              <w:noProof/>
              <w:kern w:val="2"/>
              <w:lang w:eastAsia="nb-NO"/>
              <w14:ligatures w14:val="standardContextual"/>
            </w:rPr>
          </w:pPr>
          <w:hyperlink w:history="1" w:anchor="_Toc231124913">
            <w:r>
              <w:rPr>
                <w:rStyle w:val="Hyperlink"/>
                <w:noProof/>
              </w:rPr>
              <w:t>3.2 Beslutningsstøtte og verdifall</w:t>
            </w:r>
            <w:r>
              <w:rPr>
                <w:noProof/>
                <w:webHidden/>
              </w:rPr>
              <w:tab/>
            </w:r>
            <w:r>
              <w:rPr>
                <w:noProof/>
                <w:webHidden/>
              </w:rPr>
              <w:fldChar w:fldCharType="begin"/>
            </w:r>
            <w:r>
              <w:rPr>
                <w:noProof/>
                <w:webHidden/>
              </w:rPr>
              <w:instrText xml:space="preserve"> PAGEREF _Toc231124913 \h </w:instrText>
            </w:r>
            <w:r>
              <w:rPr>
                <w:noProof/>
                <w:webHidden/>
              </w:rPr>
            </w:r>
            <w:r>
              <w:rPr>
                <w:noProof/>
                <w:webHidden/>
              </w:rPr>
              <w:fldChar w:fldCharType="separate"/>
            </w:r>
            <w:r>
              <w:rPr>
                <w:noProof/>
                <w:webHidden/>
              </w:rPr>
              <w:t>14</w:t>
            </w:r>
            <w:r>
              <w:rPr>
                <w:noProof/>
                <w:webHidden/>
              </w:rPr>
              <w:fldChar w:fldCharType="end"/>
            </w:r>
          </w:hyperlink>
        </w:p>
        <w:p w:rsidR="006B314E" w:rsidRDefault="006B314E" w14:paraId="410CC4B8" w14:textId="0EE3ADC4">
          <w:pPr>
            <w:pStyle w:val="TOC3"/>
            <w:tabs>
              <w:tab w:val="right" w:leader="dot" w:pos="9396"/>
            </w:tabs>
            <w:rPr>
              <w:noProof/>
              <w:kern w:val="2"/>
              <w:lang w:eastAsia="nb-NO"/>
              <w14:ligatures w14:val="standardContextual"/>
            </w:rPr>
          </w:pPr>
          <w:hyperlink w:history="1" w:anchor="_Toc231124914">
            <w:r>
              <w:rPr>
                <w:rStyle w:val="Hyperlink"/>
                <w:noProof/>
              </w:rPr>
              <w:t>3.3 Maskinlæring og klassifisering</w:t>
            </w:r>
            <w:r>
              <w:rPr>
                <w:noProof/>
                <w:webHidden/>
              </w:rPr>
              <w:tab/>
            </w:r>
            <w:r>
              <w:rPr>
                <w:noProof/>
                <w:webHidden/>
              </w:rPr>
              <w:fldChar w:fldCharType="begin"/>
            </w:r>
            <w:r>
              <w:rPr>
                <w:noProof/>
                <w:webHidden/>
              </w:rPr>
              <w:instrText xml:space="preserve"> PAGEREF _Toc231124914 \h </w:instrText>
            </w:r>
            <w:r>
              <w:rPr>
                <w:noProof/>
                <w:webHidden/>
              </w:rPr>
            </w:r>
            <w:r>
              <w:rPr>
                <w:noProof/>
                <w:webHidden/>
              </w:rPr>
              <w:fldChar w:fldCharType="separate"/>
            </w:r>
            <w:r>
              <w:rPr>
                <w:noProof/>
                <w:webHidden/>
              </w:rPr>
              <w:t>15</w:t>
            </w:r>
            <w:r>
              <w:rPr>
                <w:noProof/>
                <w:webHidden/>
              </w:rPr>
              <w:fldChar w:fldCharType="end"/>
            </w:r>
          </w:hyperlink>
        </w:p>
        <w:p w:rsidR="006B314E" w:rsidRDefault="006B314E" w14:paraId="21E39479" w14:textId="10EDD707">
          <w:pPr>
            <w:pStyle w:val="TOC3"/>
            <w:tabs>
              <w:tab w:val="right" w:leader="dot" w:pos="9396"/>
            </w:tabs>
            <w:rPr>
              <w:noProof/>
              <w:kern w:val="2"/>
              <w:lang w:eastAsia="nb-NO"/>
              <w14:ligatures w14:val="standardContextual"/>
            </w:rPr>
          </w:pPr>
          <w:hyperlink w:history="1" w:anchor="_Toc231124915">
            <w:r>
              <w:rPr>
                <w:rStyle w:val="Hyperlink"/>
                <w:noProof/>
              </w:rPr>
              <w:t>3.4 Oppsummering og kobling til problemstilling</w:t>
            </w:r>
            <w:r>
              <w:rPr>
                <w:noProof/>
                <w:webHidden/>
              </w:rPr>
              <w:tab/>
            </w:r>
            <w:r>
              <w:rPr>
                <w:noProof/>
                <w:webHidden/>
              </w:rPr>
              <w:fldChar w:fldCharType="begin"/>
            </w:r>
            <w:r>
              <w:rPr>
                <w:noProof/>
                <w:webHidden/>
              </w:rPr>
              <w:instrText xml:space="preserve"> PAGEREF _Toc231124915 \h </w:instrText>
            </w:r>
            <w:r>
              <w:rPr>
                <w:noProof/>
                <w:webHidden/>
              </w:rPr>
            </w:r>
            <w:r>
              <w:rPr>
                <w:noProof/>
                <w:webHidden/>
              </w:rPr>
              <w:fldChar w:fldCharType="separate"/>
            </w:r>
            <w:r>
              <w:rPr>
                <w:noProof/>
                <w:webHidden/>
              </w:rPr>
              <w:t>16</w:t>
            </w:r>
            <w:r>
              <w:rPr>
                <w:noProof/>
                <w:webHidden/>
              </w:rPr>
              <w:fldChar w:fldCharType="end"/>
            </w:r>
          </w:hyperlink>
        </w:p>
        <w:p w:rsidR="006B314E" w:rsidRDefault="006B314E" w14:paraId="32C3A054" w14:textId="445E67FD">
          <w:pPr>
            <w:pStyle w:val="TOC2"/>
            <w:tabs>
              <w:tab w:val="right" w:leader="dot" w:pos="9396"/>
            </w:tabs>
            <w:rPr>
              <w:noProof/>
              <w:kern w:val="2"/>
              <w:lang w:eastAsia="nb-NO"/>
              <w14:ligatures w14:val="standardContextual"/>
            </w:rPr>
          </w:pPr>
          <w:hyperlink w:history="1" w:anchor="_Toc231124916">
            <w:r>
              <w:rPr>
                <w:rStyle w:val="Hyperlink"/>
                <w:noProof/>
              </w:rPr>
              <w:t>4. Casebeskrivelse</w:t>
            </w:r>
            <w:r>
              <w:rPr>
                <w:noProof/>
                <w:webHidden/>
              </w:rPr>
              <w:tab/>
            </w:r>
            <w:r>
              <w:rPr>
                <w:noProof/>
                <w:webHidden/>
              </w:rPr>
              <w:fldChar w:fldCharType="begin"/>
            </w:r>
            <w:r>
              <w:rPr>
                <w:noProof/>
                <w:webHidden/>
              </w:rPr>
              <w:instrText xml:space="preserve"> PAGEREF _Toc231124916 \h </w:instrText>
            </w:r>
            <w:r>
              <w:rPr>
                <w:noProof/>
                <w:webHidden/>
              </w:rPr>
            </w:r>
            <w:r>
              <w:rPr>
                <w:noProof/>
                <w:webHidden/>
              </w:rPr>
              <w:fldChar w:fldCharType="separate"/>
            </w:r>
            <w:r>
              <w:rPr>
                <w:noProof/>
                <w:webHidden/>
              </w:rPr>
              <w:t>17</w:t>
            </w:r>
            <w:r>
              <w:rPr>
                <w:noProof/>
                <w:webHidden/>
              </w:rPr>
              <w:fldChar w:fldCharType="end"/>
            </w:r>
          </w:hyperlink>
        </w:p>
        <w:p w:rsidR="006B314E" w:rsidRDefault="006B314E" w14:paraId="15EA7D1A" w14:textId="3FF83EF0">
          <w:pPr>
            <w:pStyle w:val="TOC3"/>
            <w:tabs>
              <w:tab w:val="right" w:leader="dot" w:pos="9396"/>
            </w:tabs>
            <w:rPr>
              <w:noProof/>
              <w:kern w:val="2"/>
              <w:lang w:eastAsia="nb-NO"/>
              <w14:ligatures w14:val="standardContextual"/>
            </w:rPr>
          </w:pPr>
          <w:hyperlink w:history="1" w:anchor="_Toc231124917">
            <w:r>
              <w:rPr>
                <w:rStyle w:val="Hyperlink"/>
                <w:noProof/>
              </w:rPr>
              <w:t>4.1 Modino AS og recommerce-markedet</w:t>
            </w:r>
            <w:r>
              <w:rPr>
                <w:noProof/>
                <w:webHidden/>
              </w:rPr>
              <w:tab/>
            </w:r>
            <w:r>
              <w:rPr>
                <w:noProof/>
                <w:webHidden/>
              </w:rPr>
              <w:fldChar w:fldCharType="begin"/>
            </w:r>
            <w:r>
              <w:rPr>
                <w:noProof/>
                <w:webHidden/>
              </w:rPr>
              <w:instrText xml:space="preserve"> PAGEREF _Toc231124917 \h </w:instrText>
            </w:r>
            <w:r>
              <w:rPr>
                <w:noProof/>
                <w:webHidden/>
              </w:rPr>
            </w:r>
            <w:r>
              <w:rPr>
                <w:noProof/>
                <w:webHidden/>
              </w:rPr>
              <w:fldChar w:fldCharType="separate"/>
            </w:r>
            <w:r>
              <w:rPr>
                <w:noProof/>
                <w:webHidden/>
              </w:rPr>
              <w:t>17</w:t>
            </w:r>
            <w:r>
              <w:rPr>
                <w:noProof/>
                <w:webHidden/>
              </w:rPr>
              <w:fldChar w:fldCharType="end"/>
            </w:r>
          </w:hyperlink>
        </w:p>
        <w:p w:rsidR="006B314E" w:rsidRDefault="006B314E" w14:paraId="5FCE05F7" w14:textId="7C3F3C0E">
          <w:pPr>
            <w:pStyle w:val="TOC3"/>
            <w:tabs>
              <w:tab w:val="right" w:leader="dot" w:pos="9396"/>
            </w:tabs>
            <w:rPr>
              <w:noProof/>
              <w:kern w:val="2"/>
              <w:lang w:eastAsia="nb-NO"/>
              <w14:ligatures w14:val="standardContextual"/>
            </w:rPr>
          </w:pPr>
          <w:hyperlink w:history="1" w:anchor="_Toc231124918">
            <w:r>
              <w:rPr>
                <w:rStyle w:val="Hyperlink"/>
                <w:noProof/>
              </w:rPr>
              <w:t>4.2 Enheter og graderingssystem</w:t>
            </w:r>
            <w:r>
              <w:rPr>
                <w:noProof/>
                <w:webHidden/>
              </w:rPr>
              <w:tab/>
            </w:r>
            <w:r>
              <w:rPr>
                <w:noProof/>
                <w:webHidden/>
              </w:rPr>
              <w:fldChar w:fldCharType="begin"/>
            </w:r>
            <w:r>
              <w:rPr>
                <w:noProof/>
                <w:webHidden/>
              </w:rPr>
              <w:instrText xml:space="preserve"> PAGEREF _Toc231124918 \h </w:instrText>
            </w:r>
            <w:r>
              <w:rPr>
                <w:noProof/>
                <w:webHidden/>
              </w:rPr>
            </w:r>
            <w:r>
              <w:rPr>
                <w:noProof/>
                <w:webHidden/>
              </w:rPr>
              <w:fldChar w:fldCharType="separate"/>
            </w:r>
            <w:r>
              <w:rPr>
                <w:noProof/>
                <w:webHidden/>
              </w:rPr>
              <w:t>18</w:t>
            </w:r>
            <w:r>
              <w:rPr>
                <w:noProof/>
                <w:webHidden/>
              </w:rPr>
              <w:fldChar w:fldCharType="end"/>
            </w:r>
          </w:hyperlink>
        </w:p>
        <w:p w:rsidR="006B314E" w:rsidRDefault="006B314E" w14:paraId="7DC7C56B" w14:textId="3041825A">
          <w:pPr>
            <w:pStyle w:val="TOC3"/>
            <w:tabs>
              <w:tab w:val="right" w:leader="dot" w:pos="9396"/>
            </w:tabs>
            <w:rPr>
              <w:noProof/>
              <w:kern w:val="2"/>
              <w:lang w:eastAsia="nb-NO"/>
              <w14:ligatures w14:val="standardContextual"/>
            </w:rPr>
          </w:pPr>
          <w:hyperlink w:history="1" w:anchor="_Toc231124919">
            <w:r>
              <w:rPr>
                <w:rStyle w:val="Hyperlink"/>
                <w:noProof/>
              </w:rPr>
              <w:t>4.3 Klassifiseringsprosessen — tre kanaler ut av Modino</w:t>
            </w:r>
            <w:r>
              <w:rPr>
                <w:noProof/>
                <w:webHidden/>
              </w:rPr>
              <w:tab/>
            </w:r>
            <w:r>
              <w:rPr>
                <w:noProof/>
                <w:webHidden/>
              </w:rPr>
              <w:fldChar w:fldCharType="begin"/>
            </w:r>
            <w:r>
              <w:rPr>
                <w:noProof/>
                <w:webHidden/>
              </w:rPr>
              <w:instrText xml:space="preserve"> PAGEREF _Toc231124919 \h </w:instrText>
            </w:r>
            <w:r>
              <w:rPr>
                <w:noProof/>
                <w:webHidden/>
              </w:rPr>
            </w:r>
            <w:r>
              <w:rPr>
                <w:noProof/>
                <w:webHidden/>
              </w:rPr>
              <w:fldChar w:fldCharType="separate"/>
            </w:r>
            <w:r>
              <w:rPr>
                <w:noProof/>
                <w:webHidden/>
              </w:rPr>
              <w:t>18</w:t>
            </w:r>
            <w:r>
              <w:rPr>
                <w:noProof/>
                <w:webHidden/>
              </w:rPr>
              <w:fldChar w:fldCharType="end"/>
            </w:r>
          </w:hyperlink>
        </w:p>
        <w:p w:rsidR="006B314E" w:rsidRDefault="006B314E" w14:paraId="73EDA144" w14:textId="19EB5470">
          <w:pPr>
            <w:pStyle w:val="TOC3"/>
            <w:tabs>
              <w:tab w:val="right" w:leader="dot" w:pos="9396"/>
            </w:tabs>
            <w:rPr>
              <w:noProof/>
              <w:kern w:val="2"/>
              <w:lang w:eastAsia="nb-NO"/>
              <w14:ligatures w14:val="standardContextual"/>
            </w:rPr>
          </w:pPr>
          <w:hyperlink w:history="1" w:anchor="_Toc231124920">
            <w:r>
              <w:rPr>
                <w:rStyle w:val="Hyperlink"/>
                <w:noProof/>
              </w:rPr>
              <w:t>4.4 Datagrunnlaget — to-kilde-arkitektur</w:t>
            </w:r>
            <w:r>
              <w:rPr>
                <w:noProof/>
                <w:webHidden/>
              </w:rPr>
              <w:tab/>
            </w:r>
            <w:r>
              <w:rPr>
                <w:noProof/>
                <w:webHidden/>
              </w:rPr>
              <w:fldChar w:fldCharType="begin"/>
            </w:r>
            <w:r>
              <w:rPr>
                <w:noProof/>
                <w:webHidden/>
              </w:rPr>
              <w:instrText xml:space="preserve"> PAGEREF _Toc231124920 \h </w:instrText>
            </w:r>
            <w:r>
              <w:rPr>
                <w:noProof/>
                <w:webHidden/>
              </w:rPr>
            </w:r>
            <w:r>
              <w:rPr>
                <w:noProof/>
                <w:webHidden/>
              </w:rPr>
              <w:fldChar w:fldCharType="separate"/>
            </w:r>
            <w:r>
              <w:rPr>
                <w:noProof/>
                <w:webHidden/>
              </w:rPr>
              <w:t>20</w:t>
            </w:r>
            <w:r>
              <w:rPr>
                <w:noProof/>
                <w:webHidden/>
              </w:rPr>
              <w:fldChar w:fldCharType="end"/>
            </w:r>
          </w:hyperlink>
        </w:p>
        <w:p w:rsidR="006B314E" w:rsidRDefault="006B314E" w14:paraId="7E50903B" w14:textId="18A9750B">
          <w:pPr>
            <w:pStyle w:val="TOC3"/>
            <w:tabs>
              <w:tab w:val="right" w:leader="dot" w:pos="9396"/>
            </w:tabs>
            <w:rPr>
              <w:noProof/>
              <w:kern w:val="2"/>
              <w:lang w:eastAsia="nb-NO"/>
              <w14:ligatures w14:val="standardContextual"/>
            </w:rPr>
          </w:pPr>
          <w:hyperlink w:history="1" w:anchor="_Toc231124921">
            <w:r>
              <w:rPr>
                <w:rStyle w:val="Hyperlink"/>
                <w:noProof/>
              </w:rPr>
              <w:t>4.5 Klassifiseringsutfordringen</w:t>
            </w:r>
            <w:r>
              <w:rPr>
                <w:noProof/>
                <w:webHidden/>
              </w:rPr>
              <w:tab/>
            </w:r>
            <w:r>
              <w:rPr>
                <w:noProof/>
                <w:webHidden/>
              </w:rPr>
              <w:fldChar w:fldCharType="begin"/>
            </w:r>
            <w:r>
              <w:rPr>
                <w:noProof/>
                <w:webHidden/>
              </w:rPr>
              <w:instrText xml:space="preserve"> PAGEREF _Toc231124921 \h </w:instrText>
            </w:r>
            <w:r>
              <w:rPr>
                <w:noProof/>
                <w:webHidden/>
              </w:rPr>
            </w:r>
            <w:r>
              <w:rPr>
                <w:noProof/>
                <w:webHidden/>
              </w:rPr>
              <w:fldChar w:fldCharType="separate"/>
            </w:r>
            <w:r>
              <w:rPr>
                <w:noProof/>
                <w:webHidden/>
              </w:rPr>
              <w:t>21</w:t>
            </w:r>
            <w:r>
              <w:rPr>
                <w:noProof/>
                <w:webHidden/>
              </w:rPr>
              <w:fldChar w:fldCharType="end"/>
            </w:r>
          </w:hyperlink>
        </w:p>
        <w:p w:rsidR="006B314E" w:rsidRDefault="006B314E" w14:paraId="73BA223D" w14:textId="567D08A9">
          <w:pPr>
            <w:pStyle w:val="TOC2"/>
            <w:tabs>
              <w:tab w:val="right" w:leader="dot" w:pos="9396"/>
            </w:tabs>
            <w:rPr>
              <w:noProof/>
              <w:kern w:val="2"/>
              <w:lang w:eastAsia="nb-NO"/>
              <w14:ligatures w14:val="standardContextual"/>
            </w:rPr>
          </w:pPr>
          <w:hyperlink w:history="1" w:anchor="_Toc231124922">
            <w:r>
              <w:rPr>
                <w:rStyle w:val="Hyperlink"/>
                <w:noProof/>
              </w:rPr>
              <w:t>5. Metode og data</w:t>
            </w:r>
            <w:r>
              <w:rPr>
                <w:noProof/>
                <w:webHidden/>
              </w:rPr>
              <w:tab/>
            </w:r>
            <w:r>
              <w:rPr>
                <w:noProof/>
                <w:webHidden/>
              </w:rPr>
              <w:fldChar w:fldCharType="begin"/>
            </w:r>
            <w:r>
              <w:rPr>
                <w:noProof/>
                <w:webHidden/>
              </w:rPr>
              <w:instrText xml:space="preserve"> PAGEREF _Toc231124922 \h </w:instrText>
            </w:r>
            <w:r>
              <w:rPr>
                <w:noProof/>
                <w:webHidden/>
              </w:rPr>
            </w:r>
            <w:r>
              <w:rPr>
                <w:noProof/>
                <w:webHidden/>
              </w:rPr>
              <w:fldChar w:fldCharType="separate"/>
            </w:r>
            <w:r>
              <w:rPr>
                <w:noProof/>
                <w:webHidden/>
              </w:rPr>
              <w:t>22</w:t>
            </w:r>
            <w:r>
              <w:rPr>
                <w:noProof/>
                <w:webHidden/>
              </w:rPr>
              <w:fldChar w:fldCharType="end"/>
            </w:r>
          </w:hyperlink>
        </w:p>
        <w:p w:rsidR="006B314E" w:rsidRDefault="006B314E" w14:paraId="46C07346" w14:textId="51483562">
          <w:pPr>
            <w:pStyle w:val="TOC3"/>
            <w:tabs>
              <w:tab w:val="right" w:leader="dot" w:pos="9396"/>
            </w:tabs>
            <w:rPr>
              <w:noProof/>
              <w:kern w:val="2"/>
              <w:lang w:eastAsia="nb-NO"/>
              <w14:ligatures w14:val="standardContextual"/>
            </w:rPr>
          </w:pPr>
          <w:hyperlink w:history="1" w:anchor="_Toc231124923">
            <w:r>
              <w:rPr>
                <w:rStyle w:val="Hyperlink"/>
                <w:noProof/>
              </w:rPr>
              <w:t>5.1 Metode</w:t>
            </w:r>
            <w:r>
              <w:rPr>
                <w:noProof/>
                <w:webHidden/>
              </w:rPr>
              <w:tab/>
            </w:r>
            <w:r>
              <w:rPr>
                <w:noProof/>
                <w:webHidden/>
              </w:rPr>
              <w:fldChar w:fldCharType="begin"/>
            </w:r>
            <w:r>
              <w:rPr>
                <w:noProof/>
                <w:webHidden/>
              </w:rPr>
              <w:instrText xml:space="preserve"> PAGEREF _Toc231124923 \h </w:instrText>
            </w:r>
            <w:r>
              <w:rPr>
                <w:noProof/>
                <w:webHidden/>
              </w:rPr>
            </w:r>
            <w:r>
              <w:rPr>
                <w:noProof/>
                <w:webHidden/>
              </w:rPr>
              <w:fldChar w:fldCharType="separate"/>
            </w:r>
            <w:r>
              <w:rPr>
                <w:noProof/>
                <w:webHidden/>
              </w:rPr>
              <w:t>22</w:t>
            </w:r>
            <w:r>
              <w:rPr>
                <w:noProof/>
                <w:webHidden/>
              </w:rPr>
              <w:fldChar w:fldCharType="end"/>
            </w:r>
          </w:hyperlink>
        </w:p>
        <w:p w:rsidR="006B314E" w:rsidRDefault="006B314E" w14:paraId="60131AAC" w14:textId="36AE9E11">
          <w:pPr>
            <w:pStyle w:val="TOC3"/>
            <w:tabs>
              <w:tab w:val="right" w:leader="dot" w:pos="9396"/>
            </w:tabs>
            <w:rPr>
              <w:noProof/>
              <w:kern w:val="2"/>
              <w:lang w:eastAsia="nb-NO"/>
              <w14:ligatures w14:val="standardContextual"/>
            </w:rPr>
          </w:pPr>
          <w:hyperlink w:history="1" w:anchor="_Toc231124924">
            <w:r>
              <w:rPr>
                <w:rStyle w:val="Hyperlink"/>
                <w:noProof/>
              </w:rPr>
              <w:t>5.2 Data</w:t>
            </w:r>
            <w:r>
              <w:rPr>
                <w:noProof/>
                <w:webHidden/>
              </w:rPr>
              <w:tab/>
            </w:r>
            <w:r>
              <w:rPr>
                <w:noProof/>
                <w:webHidden/>
              </w:rPr>
              <w:fldChar w:fldCharType="begin"/>
            </w:r>
            <w:r>
              <w:rPr>
                <w:noProof/>
                <w:webHidden/>
              </w:rPr>
              <w:instrText xml:space="preserve"> PAGEREF _Toc231124924 \h </w:instrText>
            </w:r>
            <w:r>
              <w:rPr>
                <w:noProof/>
                <w:webHidden/>
              </w:rPr>
            </w:r>
            <w:r>
              <w:rPr>
                <w:noProof/>
                <w:webHidden/>
              </w:rPr>
              <w:fldChar w:fldCharType="separate"/>
            </w:r>
            <w:r>
              <w:rPr>
                <w:noProof/>
                <w:webHidden/>
              </w:rPr>
              <w:t>23</w:t>
            </w:r>
            <w:r>
              <w:rPr>
                <w:noProof/>
                <w:webHidden/>
              </w:rPr>
              <w:fldChar w:fldCharType="end"/>
            </w:r>
          </w:hyperlink>
        </w:p>
        <w:p w:rsidR="006B314E" w:rsidRDefault="006B314E" w14:paraId="57F314F2" w14:textId="753BBF1B">
          <w:pPr>
            <w:pStyle w:val="TOC2"/>
            <w:tabs>
              <w:tab w:val="right" w:leader="dot" w:pos="9396"/>
            </w:tabs>
            <w:rPr>
              <w:noProof/>
              <w:kern w:val="2"/>
              <w:lang w:eastAsia="nb-NO"/>
              <w14:ligatures w14:val="standardContextual"/>
            </w:rPr>
          </w:pPr>
          <w:hyperlink w:history="1" w:anchor="_Toc231124925">
            <w:r>
              <w:rPr>
                <w:rStyle w:val="Hyperlink"/>
                <w:noProof/>
              </w:rPr>
              <w:t>6. Modellering</w:t>
            </w:r>
            <w:r>
              <w:rPr>
                <w:noProof/>
                <w:webHidden/>
              </w:rPr>
              <w:tab/>
            </w:r>
            <w:r>
              <w:rPr>
                <w:noProof/>
                <w:webHidden/>
              </w:rPr>
              <w:fldChar w:fldCharType="begin"/>
            </w:r>
            <w:r>
              <w:rPr>
                <w:noProof/>
                <w:webHidden/>
              </w:rPr>
              <w:instrText xml:space="preserve"> PAGEREF _Toc231124925 \h </w:instrText>
            </w:r>
            <w:r>
              <w:rPr>
                <w:noProof/>
                <w:webHidden/>
              </w:rPr>
            </w:r>
            <w:r>
              <w:rPr>
                <w:noProof/>
                <w:webHidden/>
              </w:rPr>
              <w:fldChar w:fldCharType="separate"/>
            </w:r>
            <w:r>
              <w:rPr>
                <w:noProof/>
                <w:webHidden/>
              </w:rPr>
              <w:t>28</w:t>
            </w:r>
            <w:r>
              <w:rPr>
                <w:noProof/>
                <w:webHidden/>
              </w:rPr>
              <w:fldChar w:fldCharType="end"/>
            </w:r>
          </w:hyperlink>
        </w:p>
        <w:p w:rsidR="006B314E" w:rsidRDefault="006B314E" w14:paraId="2377674D" w14:textId="1D15C454">
          <w:pPr>
            <w:pStyle w:val="TOC3"/>
            <w:tabs>
              <w:tab w:val="right" w:leader="dot" w:pos="9396"/>
            </w:tabs>
            <w:rPr>
              <w:noProof/>
              <w:kern w:val="2"/>
              <w:lang w:eastAsia="nb-NO"/>
              <w14:ligatures w14:val="standardContextual"/>
            </w:rPr>
          </w:pPr>
          <w:hyperlink w:history="1" w:anchor="_Toc231124926">
            <w:r>
              <w:rPr>
                <w:rStyle w:val="Hyperlink"/>
                <w:noProof/>
              </w:rPr>
              <w:t>6.1 Formalisering av klassifiseringsproblemet</w:t>
            </w:r>
            <w:r>
              <w:rPr>
                <w:noProof/>
                <w:webHidden/>
              </w:rPr>
              <w:tab/>
            </w:r>
            <w:r>
              <w:rPr>
                <w:noProof/>
                <w:webHidden/>
              </w:rPr>
              <w:fldChar w:fldCharType="begin"/>
            </w:r>
            <w:r>
              <w:rPr>
                <w:noProof/>
                <w:webHidden/>
              </w:rPr>
              <w:instrText xml:space="preserve"> PAGEREF _Toc231124926 \h </w:instrText>
            </w:r>
            <w:r>
              <w:rPr>
                <w:noProof/>
                <w:webHidden/>
              </w:rPr>
            </w:r>
            <w:r>
              <w:rPr>
                <w:noProof/>
                <w:webHidden/>
              </w:rPr>
              <w:fldChar w:fldCharType="separate"/>
            </w:r>
            <w:r>
              <w:rPr>
                <w:noProof/>
                <w:webHidden/>
              </w:rPr>
              <w:t>28</w:t>
            </w:r>
            <w:r>
              <w:rPr>
                <w:noProof/>
                <w:webHidden/>
              </w:rPr>
              <w:fldChar w:fldCharType="end"/>
            </w:r>
          </w:hyperlink>
        </w:p>
        <w:p w:rsidR="006B314E" w:rsidRDefault="006B314E" w14:paraId="36C2B137" w14:textId="58B862CC">
          <w:pPr>
            <w:pStyle w:val="TOC3"/>
            <w:tabs>
              <w:tab w:val="right" w:leader="dot" w:pos="9396"/>
            </w:tabs>
            <w:rPr>
              <w:noProof/>
              <w:kern w:val="2"/>
              <w:lang w:eastAsia="nb-NO"/>
              <w14:ligatures w14:val="standardContextual"/>
            </w:rPr>
          </w:pPr>
          <w:hyperlink w:history="1" w:anchor="_Toc231124927">
            <w:r>
              <w:rPr>
                <w:rStyle w:val="Hyperlink"/>
                <w:noProof/>
              </w:rPr>
              <w:t>6.2 Decision Tree (baseline)</w:t>
            </w:r>
            <w:r>
              <w:rPr>
                <w:noProof/>
                <w:webHidden/>
              </w:rPr>
              <w:tab/>
            </w:r>
            <w:r>
              <w:rPr>
                <w:noProof/>
                <w:webHidden/>
              </w:rPr>
              <w:fldChar w:fldCharType="begin"/>
            </w:r>
            <w:r>
              <w:rPr>
                <w:noProof/>
                <w:webHidden/>
              </w:rPr>
              <w:instrText xml:space="preserve"> PAGEREF _Toc231124927 \h </w:instrText>
            </w:r>
            <w:r>
              <w:rPr>
                <w:noProof/>
                <w:webHidden/>
              </w:rPr>
            </w:r>
            <w:r>
              <w:rPr>
                <w:noProof/>
                <w:webHidden/>
              </w:rPr>
              <w:fldChar w:fldCharType="separate"/>
            </w:r>
            <w:r>
              <w:rPr>
                <w:noProof/>
                <w:webHidden/>
              </w:rPr>
              <w:t>29</w:t>
            </w:r>
            <w:r>
              <w:rPr>
                <w:noProof/>
                <w:webHidden/>
              </w:rPr>
              <w:fldChar w:fldCharType="end"/>
            </w:r>
          </w:hyperlink>
        </w:p>
        <w:p w:rsidR="006B314E" w:rsidRDefault="006B314E" w14:paraId="66156651" w14:textId="543CDE56">
          <w:pPr>
            <w:pStyle w:val="TOC3"/>
            <w:tabs>
              <w:tab w:val="right" w:leader="dot" w:pos="9396"/>
            </w:tabs>
            <w:rPr>
              <w:noProof/>
              <w:kern w:val="2"/>
              <w:lang w:eastAsia="nb-NO"/>
              <w14:ligatures w14:val="standardContextual"/>
            </w:rPr>
          </w:pPr>
          <w:hyperlink w:history="1" w:anchor="_Toc231124928">
            <w:r>
              <w:rPr>
                <w:rStyle w:val="Hyperlink"/>
                <w:noProof/>
              </w:rPr>
              <w:t>6.3 Random Forest (primærmodell)</w:t>
            </w:r>
            <w:r>
              <w:rPr>
                <w:noProof/>
                <w:webHidden/>
              </w:rPr>
              <w:tab/>
            </w:r>
            <w:r>
              <w:rPr>
                <w:noProof/>
                <w:webHidden/>
              </w:rPr>
              <w:fldChar w:fldCharType="begin"/>
            </w:r>
            <w:r>
              <w:rPr>
                <w:noProof/>
                <w:webHidden/>
              </w:rPr>
              <w:instrText xml:space="preserve"> PAGEREF _Toc231124928 \h </w:instrText>
            </w:r>
            <w:r>
              <w:rPr>
                <w:noProof/>
                <w:webHidden/>
              </w:rPr>
            </w:r>
            <w:r>
              <w:rPr>
                <w:noProof/>
                <w:webHidden/>
              </w:rPr>
              <w:fldChar w:fldCharType="separate"/>
            </w:r>
            <w:r>
              <w:rPr>
                <w:noProof/>
                <w:webHidden/>
              </w:rPr>
              <w:t>29</w:t>
            </w:r>
            <w:r>
              <w:rPr>
                <w:noProof/>
                <w:webHidden/>
              </w:rPr>
              <w:fldChar w:fldCharType="end"/>
            </w:r>
          </w:hyperlink>
        </w:p>
        <w:p w:rsidR="006B314E" w:rsidRDefault="006B314E" w14:paraId="5E031B5F" w14:textId="7A4A9841">
          <w:pPr>
            <w:pStyle w:val="TOC3"/>
            <w:tabs>
              <w:tab w:val="right" w:leader="dot" w:pos="9396"/>
            </w:tabs>
            <w:rPr>
              <w:noProof/>
              <w:kern w:val="2"/>
              <w:lang w:eastAsia="nb-NO"/>
              <w14:ligatures w14:val="standardContextual"/>
            </w:rPr>
          </w:pPr>
          <w:hyperlink w:history="1" w:anchor="_Toc231124929">
            <w:r>
              <w:rPr>
                <w:rStyle w:val="Hyperlink"/>
                <w:noProof/>
              </w:rPr>
              <w:t>6.4 Evalueringsrammeverk</w:t>
            </w:r>
            <w:r>
              <w:rPr>
                <w:noProof/>
                <w:webHidden/>
              </w:rPr>
              <w:tab/>
            </w:r>
            <w:r>
              <w:rPr>
                <w:noProof/>
                <w:webHidden/>
              </w:rPr>
              <w:fldChar w:fldCharType="begin"/>
            </w:r>
            <w:r>
              <w:rPr>
                <w:noProof/>
                <w:webHidden/>
              </w:rPr>
              <w:instrText xml:space="preserve"> PAGEREF _Toc231124929 \h </w:instrText>
            </w:r>
            <w:r>
              <w:rPr>
                <w:noProof/>
                <w:webHidden/>
              </w:rPr>
            </w:r>
            <w:r>
              <w:rPr>
                <w:noProof/>
                <w:webHidden/>
              </w:rPr>
              <w:fldChar w:fldCharType="separate"/>
            </w:r>
            <w:r>
              <w:rPr>
                <w:noProof/>
                <w:webHidden/>
              </w:rPr>
              <w:t>31</w:t>
            </w:r>
            <w:r>
              <w:rPr>
                <w:noProof/>
                <w:webHidden/>
              </w:rPr>
              <w:fldChar w:fldCharType="end"/>
            </w:r>
          </w:hyperlink>
        </w:p>
        <w:p w:rsidR="006B314E" w:rsidRDefault="006B314E" w14:paraId="383E0592" w14:textId="52C47365">
          <w:pPr>
            <w:pStyle w:val="TOC2"/>
            <w:tabs>
              <w:tab w:val="right" w:leader="dot" w:pos="9396"/>
            </w:tabs>
            <w:rPr>
              <w:noProof/>
              <w:kern w:val="2"/>
              <w:lang w:eastAsia="nb-NO"/>
              <w14:ligatures w14:val="standardContextual"/>
            </w:rPr>
          </w:pPr>
          <w:hyperlink w:history="1" w:anchor="_Toc231124930">
            <w:r>
              <w:rPr>
                <w:rStyle w:val="Hyperlink"/>
                <w:noProof/>
              </w:rPr>
              <w:t>7. Analyse</w:t>
            </w:r>
            <w:r>
              <w:rPr>
                <w:noProof/>
                <w:webHidden/>
              </w:rPr>
              <w:tab/>
            </w:r>
            <w:r>
              <w:rPr>
                <w:noProof/>
                <w:webHidden/>
              </w:rPr>
              <w:fldChar w:fldCharType="begin"/>
            </w:r>
            <w:r>
              <w:rPr>
                <w:noProof/>
                <w:webHidden/>
              </w:rPr>
              <w:instrText xml:space="preserve"> PAGEREF _Toc231124930 \h </w:instrText>
            </w:r>
            <w:r>
              <w:rPr>
                <w:noProof/>
                <w:webHidden/>
              </w:rPr>
            </w:r>
            <w:r>
              <w:rPr>
                <w:noProof/>
                <w:webHidden/>
              </w:rPr>
              <w:fldChar w:fldCharType="separate"/>
            </w:r>
            <w:r>
              <w:rPr>
                <w:noProof/>
                <w:webHidden/>
              </w:rPr>
              <w:t>32</w:t>
            </w:r>
            <w:r>
              <w:rPr>
                <w:noProof/>
                <w:webHidden/>
              </w:rPr>
              <w:fldChar w:fldCharType="end"/>
            </w:r>
          </w:hyperlink>
        </w:p>
        <w:p w:rsidR="006B314E" w:rsidRDefault="006B314E" w14:paraId="3E6887C2" w14:textId="71E0FBA6">
          <w:pPr>
            <w:pStyle w:val="TOC3"/>
            <w:tabs>
              <w:tab w:val="right" w:leader="dot" w:pos="9396"/>
            </w:tabs>
            <w:rPr>
              <w:noProof/>
              <w:kern w:val="2"/>
              <w:lang w:eastAsia="nb-NO"/>
              <w14:ligatures w14:val="standardContextual"/>
            </w:rPr>
          </w:pPr>
          <w:hyperlink w:history="1" w:anchor="_Toc231124931">
            <w:r>
              <w:rPr>
                <w:rStyle w:val="Hyperlink"/>
                <w:noProof/>
              </w:rPr>
              <w:t>7.1 Datapreparering og målvariabel</w:t>
            </w:r>
            <w:r>
              <w:rPr>
                <w:noProof/>
                <w:webHidden/>
              </w:rPr>
              <w:tab/>
            </w:r>
            <w:r>
              <w:rPr>
                <w:noProof/>
                <w:webHidden/>
              </w:rPr>
              <w:fldChar w:fldCharType="begin"/>
            </w:r>
            <w:r>
              <w:rPr>
                <w:noProof/>
                <w:webHidden/>
              </w:rPr>
              <w:instrText xml:space="preserve"> PAGEREF _Toc231124931 \h </w:instrText>
            </w:r>
            <w:r>
              <w:rPr>
                <w:noProof/>
                <w:webHidden/>
              </w:rPr>
            </w:r>
            <w:r>
              <w:rPr>
                <w:noProof/>
                <w:webHidden/>
              </w:rPr>
              <w:fldChar w:fldCharType="separate"/>
            </w:r>
            <w:r>
              <w:rPr>
                <w:noProof/>
                <w:webHidden/>
              </w:rPr>
              <w:t>32</w:t>
            </w:r>
            <w:r>
              <w:rPr>
                <w:noProof/>
                <w:webHidden/>
              </w:rPr>
              <w:fldChar w:fldCharType="end"/>
            </w:r>
          </w:hyperlink>
        </w:p>
        <w:p w:rsidR="006B314E" w:rsidRDefault="006B314E" w14:paraId="4B2CEF86" w14:textId="5BC6C60C">
          <w:pPr>
            <w:pStyle w:val="TOC3"/>
            <w:tabs>
              <w:tab w:val="right" w:leader="dot" w:pos="9396"/>
            </w:tabs>
            <w:rPr>
              <w:noProof/>
              <w:kern w:val="2"/>
              <w:lang w:eastAsia="nb-NO"/>
              <w14:ligatures w14:val="standardContextual"/>
            </w:rPr>
          </w:pPr>
          <w:hyperlink w:history="1" w:anchor="_Toc231124932">
            <w:r>
              <w:rPr>
                <w:rStyle w:val="Hyperlink"/>
                <w:noProof/>
              </w:rPr>
              <w:t>7.2 Observasjoner fra feature-konstruksjonen</w:t>
            </w:r>
            <w:r>
              <w:rPr>
                <w:noProof/>
                <w:webHidden/>
              </w:rPr>
              <w:tab/>
            </w:r>
            <w:r>
              <w:rPr>
                <w:noProof/>
                <w:webHidden/>
              </w:rPr>
              <w:fldChar w:fldCharType="begin"/>
            </w:r>
            <w:r>
              <w:rPr>
                <w:noProof/>
                <w:webHidden/>
              </w:rPr>
              <w:instrText xml:space="preserve"> PAGEREF _Toc231124932 \h </w:instrText>
            </w:r>
            <w:r>
              <w:rPr>
                <w:noProof/>
                <w:webHidden/>
              </w:rPr>
            </w:r>
            <w:r>
              <w:rPr>
                <w:noProof/>
                <w:webHidden/>
              </w:rPr>
              <w:fldChar w:fldCharType="separate"/>
            </w:r>
            <w:r>
              <w:rPr>
                <w:noProof/>
                <w:webHidden/>
              </w:rPr>
              <w:t>32</w:t>
            </w:r>
            <w:r>
              <w:rPr>
                <w:noProof/>
                <w:webHidden/>
              </w:rPr>
              <w:fldChar w:fldCharType="end"/>
            </w:r>
          </w:hyperlink>
        </w:p>
        <w:p w:rsidR="006B314E" w:rsidRDefault="006B314E" w14:paraId="15EDBD8D" w14:textId="292FAD53">
          <w:pPr>
            <w:pStyle w:val="TOC3"/>
            <w:tabs>
              <w:tab w:val="right" w:leader="dot" w:pos="9396"/>
            </w:tabs>
            <w:rPr>
              <w:noProof/>
              <w:kern w:val="2"/>
              <w:lang w:eastAsia="nb-NO"/>
              <w14:ligatures w14:val="standardContextual"/>
            </w:rPr>
          </w:pPr>
          <w:hyperlink w:history="1" w:anchor="_Toc231124933">
            <w:r>
              <w:rPr>
                <w:rStyle w:val="Hyperlink"/>
                <w:noProof/>
              </w:rPr>
              <w:t>7.3 Modelltrening</w:t>
            </w:r>
            <w:r>
              <w:rPr>
                <w:noProof/>
                <w:webHidden/>
              </w:rPr>
              <w:tab/>
            </w:r>
            <w:r>
              <w:rPr>
                <w:noProof/>
                <w:webHidden/>
              </w:rPr>
              <w:fldChar w:fldCharType="begin"/>
            </w:r>
            <w:r>
              <w:rPr>
                <w:noProof/>
                <w:webHidden/>
              </w:rPr>
              <w:instrText xml:space="preserve"> PAGEREF _Toc231124933 \h </w:instrText>
            </w:r>
            <w:r>
              <w:rPr>
                <w:noProof/>
                <w:webHidden/>
              </w:rPr>
            </w:r>
            <w:r>
              <w:rPr>
                <w:noProof/>
                <w:webHidden/>
              </w:rPr>
              <w:fldChar w:fldCharType="separate"/>
            </w:r>
            <w:r>
              <w:rPr>
                <w:noProof/>
                <w:webHidden/>
              </w:rPr>
              <w:t>33</w:t>
            </w:r>
            <w:r>
              <w:rPr>
                <w:noProof/>
                <w:webHidden/>
              </w:rPr>
              <w:fldChar w:fldCharType="end"/>
            </w:r>
          </w:hyperlink>
        </w:p>
        <w:p w:rsidR="006B314E" w:rsidRDefault="006B314E" w14:paraId="5C8D83D7" w14:textId="4EBC8ED4">
          <w:pPr>
            <w:pStyle w:val="TOC3"/>
            <w:tabs>
              <w:tab w:val="right" w:leader="dot" w:pos="9396"/>
            </w:tabs>
            <w:rPr>
              <w:noProof/>
              <w:kern w:val="2"/>
              <w:lang w:eastAsia="nb-NO"/>
              <w14:ligatures w14:val="standardContextual"/>
            </w:rPr>
          </w:pPr>
          <w:hyperlink w:history="1" w:anchor="_Toc231124934">
            <w:r>
              <w:rPr>
                <w:rStyle w:val="Hyperlink"/>
                <w:noProof/>
              </w:rPr>
              <w:t>7.4 Generaliserbarhet og intern validering</w:t>
            </w:r>
            <w:r>
              <w:rPr>
                <w:noProof/>
                <w:webHidden/>
              </w:rPr>
              <w:tab/>
            </w:r>
            <w:r>
              <w:rPr>
                <w:noProof/>
                <w:webHidden/>
              </w:rPr>
              <w:fldChar w:fldCharType="begin"/>
            </w:r>
            <w:r>
              <w:rPr>
                <w:noProof/>
                <w:webHidden/>
              </w:rPr>
              <w:instrText xml:space="preserve"> PAGEREF _Toc231124934 \h </w:instrText>
            </w:r>
            <w:r>
              <w:rPr>
                <w:noProof/>
                <w:webHidden/>
              </w:rPr>
            </w:r>
            <w:r>
              <w:rPr>
                <w:noProof/>
                <w:webHidden/>
              </w:rPr>
              <w:fldChar w:fldCharType="separate"/>
            </w:r>
            <w:r>
              <w:rPr>
                <w:noProof/>
                <w:webHidden/>
              </w:rPr>
              <w:t>34</w:t>
            </w:r>
            <w:r>
              <w:rPr>
                <w:noProof/>
                <w:webHidden/>
              </w:rPr>
              <w:fldChar w:fldCharType="end"/>
            </w:r>
          </w:hyperlink>
        </w:p>
        <w:p w:rsidR="006B314E" w:rsidRDefault="006B314E" w14:paraId="3C07C318" w14:textId="10D59CF6">
          <w:pPr>
            <w:pStyle w:val="TOC2"/>
            <w:tabs>
              <w:tab w:val="right" w:leader="dot" w:pos="9396"/>
            </w:tabs>
            <w:rPr>
              <w:noProof/>
              <w:kern w:val="2"/>
              <w:lang w:eastAsia="nb-NO"/>
              <w14:ligatures w14:val="standardContextual"/>
            </w:rPr>
          </w:pPr>
          <w:hyperlink w:history="1" w:anchor="_Toc231124935">
            <w:r>
              <w:rPr>
                <w:rStyle w:val="Hyperlink"/>
                <w:noProof/>
              </w:rPr>
              <w:t>8. Resultat</w:t>
            </w:r>
            <w:r>
              <w:rPr>
                <w:noProof/>
                <w:webHidden/>
              </w:rPr>
              <w:tab/>
            </w:r>
            <w:r>
              <w:rPr>
                <w:noProof/>
                <w:webHidden/>
              </w:rPr>
              <w:fldChar w:fldCharType="begin"/>
            </w:r>
            <w:r>
              <w:rPr>
                <w:noProof/>
                <w:webHidden/>
              </w:rPr>
              <w:instrText xml:space="preserve"> PAGEREF _Toc231124935 \h </w:instrText>
            </w:r>
            <w:r>
              <w:rPr>
                <w:noProof/>
                <w:webHidden/>
              </w:rPr>
            </w:r>
            <w:r>
              <w:rPr>
                <w:noProof/>
                <w:webHidden/>
              </w:rPr>
              <w:fldChar w:fldCharType="separate"/>
            </w:r>
            <w:r>
              <w:rPr>
                <w:noProof/>
                <w:webHidden/>
              </w:rPr>
              <w:t>36</w:t>
            </w:r>
            <w:r>
              <w:rPr>
                <w:noProof/>
                <w:webHidden/>
              </w:rPr>
              <w:fldChar w:fldCharType="end"/>
            </w:r>
          </w:hyperlink>
        </w:p>
        <w:p w:rsidR="006B314E" w:rsidRDefault="006B314E" w14:paraId="10D45074" w14:textId="27A5B9D1">
          <w:pPr>
            <w:pStyle w:val="TOC3"/>
            <w:tabs>
              <w:tab w:val="right" w:leader="dot" w:pos="9396"/>
            </w:tabs>
            <w:rPr>
              <w:noProof/>
              <w:kern w:val="2"/>
              <w:lang w:eastAsia="nb-NO"/>
              <w14:ligatures w14:val="standardContextual"/>
            </w:rPr>
          </w:pPr>
          <w:hyperlink w:history="1" w:anchor="_Toc231124936">
            <w:r>
              <w:rPr>
                <w:rStyle w:val="Hyperlink"/>
                <w:noProof/>
              </w:rPr>
              <w:t>8.1 Modellytelse — sammenligning av Decision Tree og Random Forest</w:t>
            </w:r>
            <w:r>
              <w:rPr>
                <w:noProof/>
                <w:webHidden/>
              </w:rPr>
              <w:tab/>
            </w:r>
            <w:r>
              <w:rPr>
                <w:noProof/>
                <w:webHidden/>
              </w:rPr>
              <w:fldChar w:fldCharType="begin"/>
            </w:r>
            <w:r>
              <w:rPr>
                <w:noProof/>
                <w:webHidden/>
              </w:rPr>
              <w:instrText xml:space="preserve"> PAGEREF _Toc231124936 \h </w:instrText>
            </w:r>
            <w:r>
              <w:rPr>
                <w:noProof/>
                <w:webHidden/>
              </w:rPr>
            </w:r>
            <w:r>
              <w:rPr>
                <w:noProof/>
                <w:webHidden/>
              </w:rPr>
              <w:fldChar w:fldCharType="separate"/>
            </w:r>
            <w:r>
              <w:rPr>
                <w:noProof/>
                <w:webHidden/>
              </w:rPr>
              <w:t>36</w:t>
            </w:r>
            <w:r>
              <w:rPr>
                <w:noProof/>
                <w:webHidden/>
              </w:rPr>
              <w:fldChar w:fldCharType="end"/>
            </w:r>
          </w:hyperlink>
        </w:p>
        <w:p w:rsidR="006B314E" w:rsidRDefault="006B314E" w14:paraId="3C1F38B9" w14:textId="04DBCF79">
          <w:pPr>
            <w:pStyle w:val="TOC3"/>
            <w:tabs>
              <w:tab w:val="right" w:leader="dot" w:pos="9396"/>
            </w:tabs>
            <w:rPr>
              <w:noProof/>
              <w:kern w:val="2"/>
              <w:lang w:eastAsia="nb-NO"/>
              <w14:ligatures w14:val="standardContextual"/>
            </w:rPr>
          </w:pPr>
          <w:hyperlink w:history="1" w:anchor="_Toc231124937">
            <w:r>
              <w:rPr>
                <w:rStyle w:val="Hyperlink"/>
                <w:noProof/>
              </w:rPr>
              <w:t>8.2 Konfusjonsmatrise — Random Forest</w:t>
            </w:r>
            <w:r>
              <w:rPr>
                <w:noProof/>
                <w:webHidden/>
              </w:rPr>
              <w:tab/>
            </w:r>
            <w:r>
              <w:rPr>
                <w:noProof/>
                <w:webHidden/>
              </w:rPr>
              <w:fldChar w:fldCharType="begin"/>
            </w:r>
            <w:r>
              <w:rPr>
                <w:noProof/>
                <w:webHidden/>
              </w:rPr>
              <w:instrText xml:space="preserve"> PAGEREF _Toc231124937 \h </w:instrText>
            </w:r>
            <w:r>
              <w:rPr>
                <w:noProof/>
                <w:webHidden/>
              </w:rPr>
            </w:r>
            <w:r>
              <w:rPr>
                <w:noProof/>
                <w:webHidden/>
              </w:rPr>
              <w:fldChar w:fldCharType="separate"/>
            </w:r>
            <w:r>
              <w:rPr>
                <w:noProof/>
                <w:webHidden/>
              </w:rPr>
              <w:t>37</w:t>
            </w:r>
            <w:r>
              <w:rPr>
                <w:noProof/>
                <w:webHidden/>
              </w:rPr>
              <w:fldChar w:fldCharType="end"/>
            </w:r>
          </w:hyperlink>
        </w:p>
        <w:p w:rsidR="006B314E" w:rsidRDefault="006B314E" w14:paraId="14CFEF18" w14:textId="123A9D4B">
          <w:pPr>
            <w:pStyle w:val="TOC3"/>
            <w:tabs>
              <w:tab w:val="right" w:leader="dot" w:pos="9396"/>
            </w:tabs>
            <w:rPr>
              <w:noProof/>
              <w:kern w:val="2"/>
              <w:lang w:eastAsia="nb-NO"/>
              <w14:ligatures w14:val="standardContextual"/>
            </w:rPr>
          </w:pPr>
          <w:hyperlink w:history="1" w:anchor="_Toc231124938">
            <w:r>
              <w:rPr>
                <w:rStyle w:val="Hyperlink"/>
                <w:noProof/>
              </w:rPr>
              <w:t>8.3 Feature importance — Random Forest</w:t>
            </w:r>
            <w:r>
              <w:rPr>
                <w:noProof/>
                <w:webHidden/>
              </w:rPr>
              <w:tab/>
            </w:r>
            <w:r>
              <w:rPr>
                <w:noProof/>
                <w:webHidden/>
              </w:rPr>
              <w:fldChar w:fldCharType="begin"/>
            </w:r>
            <w:r>
              <w:rPr>
                <w:noProof/>
                <w:webHidden/>
              </w:rPr>
              <w:instrText xml:space="preserve"> PAGEREF _Toc231124938 \h </w:instrText>
            </w:r>
            <w:r>
              <w:rPr>
                <w:noProof/>
                <w:webHidden/>
              </w:rPr>
            </w:r>
            <w:r>
              <w:rPr>
                <w:noProof/>
                <w:webHidden/>
              </w:rPr>
              <w:fldChar w:fldCharType="separate"/>
            </w:r>
            <w:r>
              <w:rPr>
                <w:noProof/>
                <w:webHidden/>
              </w:rPr>
              <w:t>37</w:t>
            </w:r>
            <w:r>
              <w:rPr>
                <w:noProof/>
                <w:webHidden/>
              </w:rPr>
              <w:fldChar w:fldCharType="end"/>
            </w:r>
          </w:hyperlink>
        </w:p>
        <w:p w:rsidR="006B314E" w:rsidRDefault="006B314E" w14:paraId="0814360D" w14:textId="39C4FBBE">
          <w:pPr>
            <w:pStyle w:val="TOC3"/>
            <w:tabs>
              <w:tab w:val="right" w:leader="dot" w:pos="9396"/>
            </w:tabs>
            <w:rPr>
              <w:noProof/>
              <w:kern w:val="2"/>
              <w:lang w:eastAsia="nb-NO"/>
              <w14:ligatures w14:val="standardContextual"/>
            </w:rPr>
          </w:pPr>
          <w:hyperlink w:history="1" w:anchor="_Toc231124939">
            <w:r>
              <w:rPr>
                <w:rStyle w:val="Hyperlink"/>
                <w:noProof/>
              </w:rPr>
              <w:t>8.4 Estimert lønnsomhetseffekt (delproblem 2)</w:t>
            </w:r>
            <w:r>
              <w:rPr>
                <w:noProof/>
                <w:webHidden/>
              </w:rPr>
              <w:tab/>
            </w:r>
            <w:r>
              <w:rPr>
                <w:noProof/>
                <w:webHidden/>
              </w:rPr>
              <w:fldChar w:fldCharType="begin"/>
            </w:r>
            <w:r>
              <w:rPr>
                <w:noProof/>
                <w:webHidden/>
              </w:rPr>
              <w:instrText xml:space="preserve"> PAGEREF _Toc231124939 \h </w:instrText>
            </w:r>
            <w:r>
              <w:rPr>
                <w:noProof/>
                <w:webHidden/>
              </w:rPr>
            </w:r>
            <w:r>
              <w:rPr>
                <w:noProof/>
                <w:webHidden/>
              </w:rPr>
              <w:fldChar w:fldCharType="separate"/>
            </w:r>
            <w:r>
              <w:rPr>
                <w:noProof/>
                <w:webHidden/>
              </w:rPr>
              <w:t>39</w:t>
            </w:r>
            <w:r>
              <w:rPr>
                <w:noProof/>
                <w:webHidden/>
              </w:rPr>
              <w:fldChar w:fldCharType="end"/>
            </w:r>
          </w:hyperlink>
        </w:p>
        <w:p w:rsidR="006B314E" w:rsidRDefault="006B314E" w14:paraId="0A6A4B65" w14:textId="26BFAAB4">
          <w:pPr>
            <w:pStyle w:val="TOC2"/>
            <w:tabs>
              <w:tab w:val="right" w:leader="dot" w:pos="9396"/>
            </w:tabs>
            <w:rPr>
              <w:noProof/>
              <w:kern w:val="2"/>
              <w:lang w:eastAsia="nb-NO"/>
              <w14:ligatures w14:val="standardContextual"/>
            </w:rPr>
          </w:pPr>
          <w:hyperlink w:history="1" w:anchor="_Toc231124940">
            <w:r>
              <w:rPr>
                <w:rStyle w:val="Hyperlink"/>
                <w:noProof/>
              </w:rPr>
              <w:t>9. Diskusjon</w:t>
            </w:r>
            <w:r>
              <w:rPr>
                <w:noProof/>
                <w:webHidden/>
              </w:rPr>
              <w:tab/>
            </w:r>
            <w:r>
              <w:rPr>
                <w:noProof/>
                <w:webHidden/>
              </w:rPr>
              <w:fldChar w:fldCharType="begin"/>
            </w:r>
            <w:r>
              <w:rPr>
                <w:noProof/>
                <w:webHidden/>
              </w:rPr>
              <w:instrText xml:space="preserve"> PAGEREF _Toc231124940 \h </w:instrText>
            </w:r>
            <w:r>
              <w:rPr>
                <w:noProof/>
                <w:webHidden/>
              </w:rPr>
            </w:r>
            <w:r>
              <w:rPr>
                <w:noProof/>
                <w:webHidden/>
              </w:rPr>
              <w:fldChar w:fldCharType="separate"/>
            </w:r>
            <w:r>
              <w:rPr>
                <w:noProof/>
                <w:webHidden/>
              </w:rPr>
              <w:t>41</w:t>
            </w:r>
            <w:r>
              <w:rPr>
                <w:noProof/>
                <w:webHidden/>
              </w:rPr>
              <w:fldChar w:fldCharType="end"/>
            </w:r>
          </w:hyperlink>
        </w:p>
        <w:p w:rsidR="006B314E" w:rsidRDefault="006B314E" w14:paraId="2ADB1DC9" w14:textId="231D5E48">
          <w:pPr>
            <w:pStyle w:val="TOC3"/>
            <w:tabs>
              <w:tab w:val="right" w:leader="dot" w:pos="9396"/>
            </w:tabs>
            <w:rPr>
              <w:noProof/>
              <w:kern w:val="2"/>
              <w:lang w:eastAsia="nb-NO"/>
              <w14:ligatures w14:val="standardContextual"/>
            </w:rPr>
          </w:pPr>
          <w:hyperlink w:history="1" w:anchor="_Toc231124941">
            <w:r>
              <w:rPr>
                <w:rStyle w:val="Hyperlink"/>
                <w:noProof/>
              </w:rPr>
              <w:t>9.1 Svar på problemstillingen</w:t>
            </w:r>
            <w:r>
              <w:rPr>
                <w:noProof/>
                <w:webHidden/>
              </w:rPr>
              <w:tab/>
            </w:r>
            <w:r>
              <w:rPr>
                <w:noProof/>
                <w:webHidden/>
              </w:rPr>
              <w:fldChar w:fldCharType="begin"/>
            </w:r>
            <w:r>
              <w:rPr>
                <w:noProof/>
                <w:webHidden/>
              </w:rPr>
              <w:instrText xml:space="preserve"> PAGEREF _Toc231124941 \h </w:instrText>
            </w:r>
            <w:r>
              <w:rPr>
                <w:noProof/>
                <w:webHidden/>
              </w:rPr>
            </w:r>
            <w:r>
              <w:rPr>
                <w:noProof/>
                <w:webHidden/>
              </w:rPr>
              <w:fldChar w:fldCharType="separate"/>
            </w:r>
            <w:r>
              <w:rPr>
                <w:noProof/>
                <w:webHidden/>
              </w:rPr>
              <w:t>41</w:t>
            </w:r>
            <w:r>
              <w:rPr>
                <w:noProof/>
                <w:webHidden/>
              </w:rPr>
              <w:fldChar w:fldCharType="end"/>
            </w:r>
          </w:hyperlink>
        </w:p>
        <w:p w:rsidR="006B314E" w:rsidRDefault="006B314E" w14:paraId="3312756C" w14:textId="55FA5E1F">
          <w:pPr>
            <w:pStyle w:val="TOC3"/>
            <w:tabs>
              <w:tab w:val="right" w:leader="dot" w:pos="9396"/>
            </w:tabs>
            <w:rPr>
              <w:noProof/>
              <w:kern w:val="2"/>
              <w:lang w:eastAsia="nb-NO"/>
              <w14:ligatures w14:val="standardContextual"/>
            </w:rPr>
          </w:pPr>
          <w:hyperlink w:history="1" w:anchor="_Toc231124942">
            <w:r>
              <w:rPr>
                <w:rStyle w:val="Hyperlink"/>
                <w:noProof/>
              </w:rPr>
              <w:t>9.2 Sammenligning med litteraturen</w:t>
            </w:r>
            <w:r>
              <w:rPr>
                <w:noProof/>
                <w:webHidden/>
              </w:rPr>
              <w:tab/>
            </w:r>
            <w:r>
              <w:rPr>
                <w:noProof/>
                <w:webHidden/>
              </w:rPr>
              <w:fldChar w:fldCharType="begin"/>
            </w:r>
            <w:r>
              <w:rPr>
                <w:noProof/>
                <w:webHidden/>
              </w:rPr>
              <w:instrText xml:space="preserve"> PAGEREF _Toc231124942 \h </w:instrText>
            </w:r>
            <w:r>
              <w:rPr>
                <w:noProof/>
                <w:webHidden/>
              </w:rPr>
            </w:r>
            <w:r>
              <w:rPr>
                <w:noProof/>
                <w:webHidden/>
              </w:rPr>
              <w:fldChar w:fldCharType="separate"/>
            </w:r>
            <w:r>
              <w:rPr>
                <w:noProof/>
                <w:webHidden/>
              </w:rPr>
              <w:t>42</w:t>
            </w:r>
            <w:r>
              <w:rPr>
                <w:noProof/>
                <w:webHidden/>
              </w:rPr>
              <w:fldChar w:fldCharType="end"/>
            </w:r>
          </w:hyperlink>
        </w:p>
        <w:p w:rsidR="006B314E" w:rsidRDefault="006B314E" w14:paraId="662F7C0F" w14:textId="03FAAB3A">
          <w:pPr>
            <w:pStyle w:val="TOC3"/>
            <w:tabs>
              <w:tab w:val="right" w:leader="dot" w:pos="9396"/>
            </w:tabs>
            <w:rPr>
              <w:noProof/>
              <w:kern w:val="2"/>
              <w:lang w:eastAsia="nb-NO"/>
              <w14:ligatures w14:val="standardContextual"/>
            </w:rPr>
          </w:pPr>
          <w:hyperlink w:history="1" w:anchor="_Toc231124943">
            <w:r>
              <w:rPr>
                <w:rStyle w:val="Hyperlink"/>
                <w:noProof/>
              </w:rPr>
              <w:t>9.3 Forretningsmessig betydning for Modino</w:t>
            </w:r>
            <w:r>
              <w:rPr>
                <w:noProof/>
                <w:webHidden/>
              </w:rPr>
              <w:tab/>
            </w:r>
            <w:r>
              <w:rPr>
                <w:noProof/>
                <w:webHidden/>
              </w:rPr>
              <w:fldChar w:fldCharType="begin"/>
            </w:r>
            <w:r>
              <w:rPr>
                <w:noProof/>
                <w:webHidden/>
              </w:rPr>
              <w:instrText xml:space="preserve"> PAGEREF _Toc231124943 \h </w:instrText>
            </w:r>
            <w:r>
              <w:rPr>
                <w:noProof/>
                <w:webHidden/>
              </w:rPr>
            </w:r>
            <w:r>
              <w:rPr>
                <w:noProof/>
                <w:webHidden/>
              </w:rPr>
              <w:fldChar w:fldCharType="separate"/>
            </w:r>
            <w:r>
              <w:rPr>
                <w:noProof/>
                <w:webHidden/>
              </w:rPr>
              <w:t>44</w:t>
            </w:r>
            <w:r>
              <w:rPr>
                <w:noProof/>
                <w:webHidden/>
              </w:rPr>
              <w:fldChar w:fldCharType="end"/>
            </w:r>
          </w:hyperlink>
        </w:p>
        <w:p w:rsidR="006B314E" w:rsidRDefault="006B314E" w14:paraId="46B744C2" w14:textId="61504BBE">
          <w:pPr>
            <w:pStyle w:val="TOC3"/>
            <w:tabs>
              <w:tab w:val="right" w:leader="dot" w:pos="9396"/>
            </w:tabs>
            <w:rPr>
              <w:noProof/>
              <w:kern w:val="2"/>
              <w:lang w:eastAsia="nb-NO"/>
              <w14:ligatures w14:val="standardContextual"/>
            </w:rPr>
          </w:pPr>
          <w:hyperlink w:history="1" w:anchor="_Toc231124944">
            <w:r>
              <w:rPr>
                <w:rStyle w:val="Hyperlink"/>
                <w:noProof/>
              </w:rPr>
              <w:t>9.4 Metodiske begrensninger</w:t>
            </w:r>
            <w:r>
              <w:rPr>
                <w:noProof/>
                <w:webHidden/>
              </w:rPr>
              <w:tab/>
            </w:r>
            <w:r>
              <w:rPr>
                <w:noProof/>
                <w:webHidden/>
              </w:rPr>
              <w:fldChar w:fldCharType="begin"/>
            </w:r>
            <w:r>
              <w:rPr>
                <w:noProof/>
                <w:webHidden/>
              </w:rPr>
              <w:instrText xml:space="preserve"> PAGEREF _Toc231124944 \h </w:instrText>
            </w:r>
            <w:r>
              <w:rPr>
                <w:noProof/>
                <w:webHidden/>
              </w:rPr>
            </w:r>
            <w:r>
              <w:rPr>
                <w:noProof/>
                <w:webHidden/>
              </w:rPr>
              <w:fldChar w:fldCharType="separate"/>
            </w:r>
            <w:r>
              <w:rPr>
                <w:noProof/>
                <w:webHidden/>
              </w:rPr>
              <w:t>45</w:t>
            </w:r>
            <w:r>
              <w:rPr>
                <w:noProof/>
                <w:webHidden/>
              </w:rPr>
              <w:fldChar w:fldCharType="end"/>
            </w:r>
          </w:hyperlink>
        </w:p>
        <w:p w:rsidR="006B314E" w:rsidRDefault="006B314E" w14:paraId="7FD5A33C" w14:textId="41088E79">
          <w:pPr>
            <w:pStyle w:val="TOC3"/>
            <w:tabs>
              <w:tab w:val="right" w:leader="dot" w:pos="9396"/>
            </w:tabs>
            <w:rPr>
              <w:noProof/>
              <w:kern w:val="2"/>
              <w:lang w:eastAsia="nb-NO"/>
              <w14:ligatures w14:val="standardContextual"/>
            </w:rPr>
          </w:pPr>
          <w:hyperlink w:history="1" w:anchor="_Toc231124945">
            <w:r>
              <w:rPr>
                <w:rStyle w:val="Hyperlink"/>
                <w:noProof/>
              </w:rPr>
              <w:t>9.5 Videre forskning</w:t>
            </w:r>
            <w:r>
              <w:rPr>
                <w:noProof/>
                <w:webHidden/>
              </w:rPr>
              <w:tab/>
            </w:r>
            <w:r>
              <w:rPr>
                <w:noProof/>
                <w:webHidden/>
              </w:rPr>
              <w:fldChar w:fldCharType="begin"/>
            </w:r>
            <w:r>
              <w:rPr>
                <w:noProof/>
                <w:webHidden/>
              </w:rPr>
              <w:instrText xml:space="preserve"> PAGEREF _Toc231124945 \h </w:instrText>
            </w:r>
            <w:r>
              <w:rPr>
                <w:noProof/>
                <w:webHidden/>
              </w:rPr>
            </w:r>
            <w:r>
              <w:rPr>
                <w:noProof/>
                <w:webHidden/>
              </w:rPr>
              <w:fldChar w:fldCharType="separate"/>
            </w:r>
            <w:r>
              <w:rPr>
                <w:noProof/>
                <w:webHidden/>
              </w:rPr>
              <w:t>49</w:t>
            </w:r>
            <w:r>
              <w:rPr>
                <w:noProof/>
                <w:webHidden/>
              </w:rPr>
              <w:fldChar w:fldCharType="end"/>
            </w:r>
          </w:hyperlink>
        </w:p>
        <w:p w:rsidR="006B314E" w:rsidRDefault="006B314E" w14:paraId="41E4300E" w14:textId="60FCD3A0">
          <w:pPr>
            <w:pStyle w:val="TOC2"/>
            <w:tabs>
              <w:tab w:val="right" w:leader="dot" w:pos="9396"/>
            </w:tabs>
            <w:rPr>
              <w:noProof/>
              <w:kern w:val="2"/>
              <w:lang w:eastAsia="nb-NO"/>
              <w14:ligatures w14:val="standardContextual"/>
            </w:rPr>
          </w:pPr>
          <w:hyperlink w:history="1" w:anchor="_Toc231124946">
            <w:r>
              <w:rPr>
                <w:rStyle w:val="Hyperlink"/>
                <w:noProof/>
              </w:rPr>
              <w:t>10. Konklusjon</w:t>
            </w:r>
            <w:r>
              <w:rPr>
                <w:noProof/>
                <w:webHidden/>
              </w:rPr>
              <w:tab/>
            </w:r>
            <w:r>
              <w:rPr>
                <w:noProof/>
                <w:webHidden/>
              </w:rPr>
              <w:fldChar w:fldCharType="begin"/>
            </w:r>
            <w:r>
              <w:rPr>
                <w:noProof/>
                <w:webHidden/>
              </w:rPr>
              <w:instrText xml:space="preserve"> PAGEREF _Toc231124946 \h </w:instrText>
            </w:r>
            <w:r>
              <w:rPr>
                <w:noProof/>
                <w:webHidden/>
              </w:rPr>
            </w:r>
            <w:r>
              <w:rPr>
                <w:noProof/>
                <w:webHidden/>
              </w:rPr>
              <w:fldChar w:fldCharType="separate"/>
            </w:r>
            <w:r>
              <w:rPr>
                <w:noProof/>
                <w:webHidden/>
              </w:rPr>
              <w:t>50</w:t>
            </w:r>
            <w:r>
              <w:rPr>
                <w:noProof/>
                <w:webHidden/>
              </w:rPr>
              <w:fldChar w:fldCharType="end"/>
            </w:r>
          </w:hyperlink>
        </w:p>
        <w:p w:rsidR="006B314E" w:rsidRDefault="006B314E" w14:paraId="6A145B48" w14:textId="2C329E83">
          <w:pPr>
            <w:pStyle w:val="TOC2"/>
            <w:tabs>
              <w:tab w:val="right" w:leader="dot" w:pos="9396"/>
            </w:tabs>
            <w:rPr>
              <w:noProof/>
              <w:kern w:val="2"/>
              <w:lang w:eastAsia="nb-NO"/>
              <w14:ligatures w14:val="standardContextual"/>
            </w:rPr>
          </w:pPr>
          <w:hyperlink w:history="1" w:anchor="_Toc231124947">
            <w:r>
              <w:rPr>
                <w:rStyle w:val="Hyperlink"/>
                <w:noProof/>
              </w:rPr>
              <w:t>Referanser</w:t>
            </w:r>
            <w:r>
              <w:rPr>
                <w:noProof/>
                <w:webHidden/>
              </w:rPr>
              <w:tab/>
            </w:r>
            <w:r>
              <w:rPr>
                <w:noProof/>
                <w:webHidden/>
              </w:rPr>
              <w:fldChar w:fldCharType="begin"/>
            </w:r>
            <w:r>
              <w:rPr>
                <w:noProof/>
                <w:webHidden/>
              </w:rPr>
              <w:instrText xml:space="preserve"> PAGEREF _Toc231124947 \h </w:instrText>
            </w:r>
            <w:r>
              <w:rPr>
                <w:noProof/>
                <w:webHidden/>
              </w:rPr>
            </w:r>
            <w:r>
              <w:rPr>
                <w:noProof/>
                <w:webHidden/>
              </w:rPr>
              <w:fldChar w:fldCharType="separate"/>
            </w:r>
            <w:r>
              <w:rPr>
                <w:noProof/>
                <w:webHidden/>
              </w:rPr>
              <w:t>51</w:t>
            </w:r>
            <w:r>
              <w:rPr>
                <w:noProof/>
                <w:webHidden/>
              </w:rPr>
              <w:fldChar w:fldCharType="end"/>
            </w:r>
          </w:hyperlink>
        </w:p>
        <w:p w:rsidR="006B314E" w:rsidRDefault="006B314E" w14:paraId="29FEBCF6" w14:textId="39D869EE">
          <w:pPr>
            <w:pStyle w:val="TOC2"/>
            <w:tabs>
              <w:tab w:val="right" w:leader="dot" w:pos="9396"/>
            </w:tabs>
            <w:rPr>
              <w:noProof/>
              <w:kern w:val="2"/>
              <w:lang w:eastAsia="nb-NO"/>
              <w14:ligatures w14:val="standardContextual"/>
            </w:rPr>
          </w:pPr>
          <w:hyperlink w:history="1" w:anchor="_Toc231124948">
            <w:r>
              <w:rPr>
                <w:rStyle w:val="Hyperlink"/>
                <w:noProof/>
              </w:rPr>
              <w:t>Vedlegg</w:t>
            </w:r>
            <w:r>
              <w:rPr>
                <w:noProof/>
                <w:webHidden/>
              </w:rPr>
              <w:tab/>
            </w:r>
            <w:r>
              <w:rPr>
                <w:noProof/>
                <w:webHidden/>
              </w:rPr>
              <w:fldChar w:fldCharType="begin"/>
            </w:r>
            <w:r>
              <w:rPr>
                <w:noProof/>
                <w:webHidden/>
              </w:rPr>
              <w:instrText xml:space="preserve"> PAGEREF _Toc231124948 \h </w:instrText>
            </w:r>
            <w:r>
              <w:rPr>
                <w:noProof/>
                <w:webHidden/>
              </w:rPr>
            </w:r>
            <w:r>
              <w:rPr>
                <w:noProof/>
                <w:webHidden/>
              </w:rPr>
              <w:fldChar w:fldCharType="separate"/>
            </w:r>
            <w:r>
              <w:rPr>
                <w:noProof/>
                <w:webHidden/>
              </w:rPr>
              <w:t>54</w:t>
            </w:r>
            <w:r>
              <w:rPr>
                <w:noProof/>
                <w:webHidden/>
              </w:rPr>
              <w:fldChar w:fldCharType="end"/>
            </w:r>
          </w:hyperlink>
        </w:p>
        <w:p w:rsidR="006B314E" w:rsidRDefault="006B314E" w14:paraId="2CA4011C" w14:textId="36A8C1AE">
          <w:pPr>
            <w:pStyle w:val="TOC3"/>
            <w:tabs>
              <w:tab w:val="right" w:leader="dot" w:pos="9396"/>
            </w:tabs>
            <w:rPr>
              <w:noProof/>
              <w:kern w:val="2"/>
              <w:lang w:eastAsia="nb-NO"/>
              <w14:ligatures w14:val="standardContextual"/>
            </w:rPr>
          </w:pPr>
          <w:hyperlink w:history="1" w:anchor="_Toc231124949">
            <w:r>
              <w:rPr>
                <w:rStyle w:val="Hyperlink"/>
                <w:noProof/>
              </w:rPr>
              <w:t>Vedlegg A: Hovedpipeline (Python-kode)</w:t>
            </w:r>
            <w:r>
              <w:rPr>
                <w:noProof/>
                <w:webHidden/>
              </w:rPr>
              <w:tab/>
            </w:r>
            <w:r>
              <w:rPr>
                <w:noProof/>
                <w:webHidden/>
              </w:rPr>
              <w:fldChar w:fldCharType="begin"/>
            </w:r>
            <w:r>
              <w:rPr>
                <w:noProof/>
                <w:webHidden/>
              </w:rPr>
              <w:instrText xml:space="preserve"> PAGEREF _Toc231124949 \h </w:instrText>
            </w:r>
            <w:r>
              <w:rPr>
                <w:noProof/>
                <w:webHidden/>
              </w:rPr>
            </w:r>
            <w:r>
              <w:rPr>
                <w:noProof/>
                <w:webHidden/>
              </w:rPr>
              <w:fldChar w:fldCharType="separate"/>
            </w:r>
            <w:r>
              <w:rPr>
                <w:noProof/>
                <w:webHidden/>
              </w:rPr>
              <w:t>54</w:t>
            </w:r>
            <w:r>
              <w:rPr>
                <w:noProof/>
                <w:webHidden/>
              </w:rPr>
              <w:fldChar w:fldCharType="end"/>
            </w:r>
          </w:hyperlink>
        </w:p>
        <w:p w:rsidR="006B314E" w:rsidRDefault="006B314E" w14:paraId="2ACB5D8C" w14:textId="3E7D307B">
          <w:pPr>
            <w:pStyle w:val="TOC3"/>
            <w:tabs>
              <w:tab w:val="right" w:leader="dot" w:pos="9396"/>
            </w:tabs>
            <w:rPr>
              <w:noProof/>
              <w:kern w:val="2"/>
              <w:lang w:eastAsia="nb-NO"/>
              <w14:ligatures w14:val="standardContextual"/>
            </w:rPr>
          </w:pPr>
          <w:hyperlink w:history="1" w:anchor="_Toc231124950">
            <w:r>
              <w:rPr>
                <w:rStyle w:val="Hyperlink"/>
                <w:noProof/>
              </w:rPr>
              <w:t>Vedlegg B: Full feature importance — Random Forest</w:t>
            </w:r>
            <w:r>
              <w:rPr>
                <w:noProof/>
                <w:webHidden/>
              </w:rPr>
              <w:tab/>
            </w:r>
            <w:r>
              <w:rPr>
                <w:noProof/>
                <w:webHidden/>
              </w:rPr>
              <w:fldChar w:fldCharType="begin"/>
            </w:r>
            <w:r>
              <w:rPr>
                <w:noProof/>
                <w:webHidden/>
              </w:rPr>
              <w:instrText xml:space="preserve"> PAGEREF _Toc231124950 \h </w:instrText>
            </w:r>
            <w:r>
              <w:rPr>
                <w:noProof/>
                <w:webHidden/>
              </w:rPr>
            </w:r>
            <w:r>
              <w:rPr>
                <w:noProof/>
                <w:webHidden/>
              </w:rPr>
              <w:fldChar w:fldCharType="separate"/>
            </w:r>
            <w:r>
              <w:rPr>
                <w:noProof/>
                <w:webHidden/>
              </w:rPr>
              <w:t>56</w:t>
            </w:r>
            <w:r>
              <w:rPr>
                <w:noProof/>
                <w:webHidden/>
              </w:rPr>
              <w:fldChar w:fldCharType="end"/>
            </w:r>
          </w:hyperlink>
        </w:p>
        <w:p w:rsidR="006B314E" w:rsidRDefault="006B314E" w14:paraId="56D09D8C" w14:textId="69053D0A">
          <w:pPr>
            <w:pStyle w:val="TOC3"/>
            <w:tabs>
              <w:tab w:val="right" w:leader="dot" w:pos="9396"/>
            </w:tabs>
            <w:rPr>
              <w:noProof/>
              <w:kern w:val="2"/>
              <w:lang w:eastAsia="nb-NO"/>
              <w14:ligatures w14:val="standardContextual"/>
            </w:rPr>
          </w:pPr>
          <w:hyperlink w:history="1" w:anchor="_Toc231124951">
            <w:r>
              <w:rPr>
                <w:rStyle w:val="Hyperlink"/>
                <w:noProof/>
              </w:rPr>
              <w:t>Vedlegg C: Full classification report — Random Forest (testsett, n = 18 713)</w:t>
            </w:r>
            <w:r>
              <w:rPr>
                <w:noProof/>
                <w:webHidden/>
              </w:rPr>
              <w:tab/>
            </w:r>
            <w:r>
              <w:rPr>
                <w:noProof/>
                <w:webHidden/>
              </w:rPr>
              <w:fldChar w:fldCharType="begin"/>
            </w:r>
            <w:r>
              <w:rPr>
                <w:noProof/>
                <w:webHidden/>
              </w:rPr>
              <w:instrText xml:space="preserve"> PAGEREF _Toc231124951 \h </w:instrText>
            </w:r>
            <w:r>
              <w:rPr>
                <w:noProof/>
                <w:webHidden/>
              </w:rPr>
            </w:r>
            <w:r>
              <w:rPr>
                <w:noProof/>
                <w:webHidden/>
              </w:rPr>
              <w:fldChar w:fldCharType="separate"/>
            </w:r>
            <w:r>
              <w:rPr>
                <w:noProof/>
                <w:webHidden/>
              </w:rPr>
              <w:t>57</w:t>
            </w:r>
            <w:r>
              <w:rPr>
                <w:noProof/>
                <w:webHidden/>
              </w:rPr>
              <w:fldChar w:fldCharType="end"/>
            </w:r>
          </w:hyperlink>
        </w:p>
        <w:p w:rsidR="006B314E" w:rsidRDefault="006B314E" w14:paraId="1C38EDF6" w14:textId="69E468C5">
          <w:pPr>
            <w:pStyle w:val="TOC3"/>
            <w:tabs>
              <w:tab w:val="right" w:leader="dot" w:pos="9396"/>
            </w:tabs>
            <w:rPr>
              <w:noProof/>
              <w:kern w:val="2"/>
              <w:lang w:eastAsia="nb-NO"/>
              <w14:ligatures w14:val="standardContextual"/>
            </w:rPr>
          </w:pPr>
          <w:hyperlink w:history="1" w:anchor="_Toc231124952">
            <w:r>
              <w:rPr>
                <w:rStyle w:val="Hyperlink"/>
                <w:noProof/>
              </w:rPr>
              <w:t>Vedlegg D: Reproduserbarhet</w:t>
            </w:r>
            <w:r>
              <w:rPr>
                <w:noProof/>
                <w:webHidden/>
              </w:rPr>
              <w:tab/>
            </w:r>
            <w:r>
              <w:rPr>
                <w:noProof/>
                <w:webHidden/>
              </w:rPr>
              <w:fldChar w:fldCharType="begin"/>
            </w:r>
            <w:r>
              <w:rPr>
                <w:noProof/>
                <w:webHidden/>
              </w:rPr>
              <w:instrText xml:space="preserve"> PAGEREF _Toc231124952 \h </w:instrText>
            </w:r>
            <w:r>
              <w:rPr>
                <w:noProof/>
                <w:webHidden/>
              </w:rPr>
            </w:r>
            <w:r>
              <w:rPr>
                <w:noProof/>
                <w:webHidden/>
              </w:rPr>
              <w:fldChar w:fldCharType="separate"/>
            </w:r>
            <w:r>
              <w:rPr>
                <w:noProof/>
                <w:webHidden/>
              </w:rPr>
              <w:t>58</w:t>
            </w:r>
            <w:r>
              <w:rPr>
                <w:noProof/>
                <w:webHidden/>
              </w:rPr>
              <w:fldChar w:fldCharType="end"/>
            </w:r>
          </w:hyperlink>
        </w:p>
        <w:p w:rsidR="003C352F" w:rsidRDefault="009D4DDC" w14:paraId="420C0004" w14:textId="4F0DB1A3">
          <w:r>
            <w:fldChar w:fldCharType="end"/>
          </w:r>
        </w:p>
      </w:sdtContent>
    </w:sdt>
    <w:p w:rsidR="003C352F" w:rsidRDefault="009D4DDC" w14:paraId="616960B5" w14:textId="32B6C107">
      <w:pPr>
        <w:pStyle w:val="Heading1"/>
      </w:pPr>
      <w:bookmarkStart w:name="tittel-norsk-ogeller-engelsk" w:id="1"/>
      <w:r w:rsidR="02505A4B">
        <w:rPr/>
        <w:t xml:space="preserve">AI-basert kanalvalg i </w:t>
      </w:r>
      <w:r w:rsidR="02505A4B">
        <w:rPr/>
        <w:t>recommerce</w:t>
      </w:r>
      <w:r w:rsidR="02505A4B">
        <w:rPr/>
        <w:t>: En casestudie av Modino AS</w:t>
      </w:r>
    </w:p>
    <w:p w:rsidR="003C352F" w:rsidRDefault="009D4DDC" w14:paraId="22AFF5FE" w14:textId="58108B76">
      <w:pPr>
        <w:pStyle w:val="FirstParagraph"/>
      </w:pPr>
      <w:r w:rsidRPr="3ED479E9" w:rsidR="02505A4B">
        <w:rPr>
          <w:b w:val="1"/>
          <w:bCs w:val="1"/>
        </w:rPr>
        <w:t>Forfatter(e):</w:t>
      </w:r>
      <w:r w:rsidRPr="3ED479E9" w:rsidR="02505A4B">
        <w:rPr>
          <w:b w:val="1"/>
          <w:bCs w:val="1"/>
        </w:rPr>
        <w:t xml:space="preserve"> Vera </w:t>
      </w:r>
      <w:r w:rsidRPr="3ED479E9" w:rsidR="02505A4B">
        <w:rPr>
          <w:b w:val="1"/>
          <w:bCs w:val="1"/>
        </w:rPr>
        <w:t>Kironaki</w:t>
      </w:r>
      <w:r w:rsidRPr="3ED479E9" w:rsidR="02505A4B">
        <w:rPr>
          <w:b w:val="1"/>
          <w:bCs w:val="1"/>
        </w:rPr>
        <w:t xml:space="preserve"> Støbakk &amp; Birgitte Bellsund</w:t>
      </w:r>
    </w:p>
    <w:p w:rsidR="003C352F" w:rsidRDefault="009D4DDC" w14:paraId="537CDCE0" w14:textId="77777777">
      <w:pPr>
        <w:pStyle w:val="BodyText"/>
      </w:pPr>
      <w:r>
        <w:rPr>
          <w:b/>
          <w:bCs/>
        </w:rPr>
        <w:t>Totalt antall sider inkludert forsiden:</w:t>
      </w:r>
    </w:p>
    <w:p w:rsidR="003C352F" w:rsidRDefault="009D4DDC" w14:paraId="783261C7" w14:textId="5A05D170">
      <w:pPr>
        <w:pStyle w:val="BodyText"/>
      </w:pPr>
      <w:r w:rsidRPr="3ED479E9" w:rsidR="02505A4B">
        <w:rPr>
          <w:b w:val="1"/>
          <w:bCs w:val="1"/>
        </w:rPr>
        <w:t>Molde, Innleveringsdato:</w:t>
      </w:r>
      <w:r w:rsidRPr="3ED479E9" w:rsidR="02505A4B">
        <w:rPr>
          <w:b w:val="1"/>
          <w:bCs w:val="1"/>
        </w:rPr>
        <w:t xml:space="preserve"> 01.06.2026</w:t>
      </w:r>
    </w:p>
    <w:p w:rsidR="003C352F" w:rsidRDefault="009340F2" w14:paraId="3FDDF86B" w14:textId="78B6A8FE">
      <w:r>
        <w:rPr>
          <w:noProof/>
        </w:rPr>
        <mc:AlternateContent>
          <mc:Choice Requires="wps">
            <w:drawing>
              <wp:inline distT="0" distB="0" distL="0" distR="0" wp14:anchorId="5E3D89AF" wp14:editId="3FCEB9B2">
                <wp:extent cx="5972810" cy="13970"/>
                <wp:effectExtent l="9525" t="9525" r="8890" b="5080"/>
                <wp:docPr id="1358072005" name="Horizontal Lin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728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id="Horizontal Line 1" style="width:470.3pt;height:1.1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6D3CE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">
                <o:lock v:ext="edit" rotation="t" verticies="t" text="t" aspectratio="t" shapetype="t"/>
                <w10:anchorlock/>
              </v:rect>
            </w:pict>
          </mc:Fallback>
        </mc:AlternateContent>
      </w:r>
    </w:p>
    <w:p w:rsidR="003C352F" w:rsidRDefault="009D4DDC" w14:paraId="418FF4B7" w14:textId="77777777">
      <w:pPr>
        <w:pStyle w:val="Heading2"/>
      </w:pPr>
      <w:bookmarkStart w:name="_Toc231124892" w:id="6"/>
      <w:bookmarkStart w:name="X702bb67277a8c354fc4024298fb7fb596468227" w:id="7"/>
      <w:r>
        <w:t>Obligatorisk egenerklæring/gruppeerklæring</w:t>
      </w:r>
      <w:bookmarkEnd w:id="6"/>
    </w:p>
    <w:p w:rsidR="003C352F" w:rsidRDefault="009D4DDC" w14:paraId="4AABF423" w14:textId="77777777">
      <w:pPr>
        <w:pStyle w:val="FirstParagraph"/>
      </w:pPr>
      <w:r>
        <w:t>Den enkelte student er selv ansvarlig for å sette seg inn i hva som er lovlige hjelpemidler, retningslinjer for bruk av disse og regler om kildebruk. Erklæringen skal bevisstgjøre studentene på deres ansvar og hvilke konsekvenser fusk kan medføre. Manglende erklæring fritar ikke studentene fra sitt ansvar.</w:t>
      </w:r>
    </w:p>
    <w:p w:rsidR="003C352F" w:rsidRDefault="009D4DDC" w14:paraId="41C1AC85" w14:textId="77777777">
      <w:pPr>
        <w:pStyle w:val="BodyText"/>
      </w:pPr>
      <w:r>
        <w:t>Du/dere fyller ut erklæringen ved å klikke i ruten til høyre for den enkelte del 1-6:</w:t>
      </w:r>
    </w:p>
    <w:p w:rsidR="003C352F" w:rsidRDefault="009D4DDC" w14:paraId="3E0440EF" w14:textId="15959A41">
      <w:pPr>
        <w:pStyle w:val="BodyText"/>
      </w:pPr>
      <w:r w:rsidRPr="3ED479E9" w:rsidR="02505A4B">
        <w:rPr>
          <w:b w:val="1"/>
          <w:bCs w:val="1"/>
        </w:rPr>
        <w:t>1.</w:t>
      </w:r>
      <w:r w:rsidR="02505A4B">
        <w:rPr/>
        <w:t xml:space="preserve"> </w:t>
      </w:r>
      <w:r w:rsidR="02505A4B">
        <w:rPr/>
        <w:t>V</w:t>
      </w:r>
      <w:r w:rsidR="02505A4B">
        <w:rPr/>
        <w:t>i erklærer herved at min/vår besvarelse ervårt eget arbeid, og at jeg/vi ikke har brukt andre kilder eller har mottatt annen hjelp enn det som er nevnt i besvarelsen.</w:t>
      </w:r>
    </w:p>
    <w:p w:rsidR="003C352F" w:rsidRDefault="009D4DDC" w14:paraId="443BE9C4" w14:textId="5EAF9C94">
      <w:pPr>
        <w:pStyle w:val="BodyText"/>
      </w:pPr>
      <w:r w:rsidRPr="3ED479E9" w:rsidR="02505A4B">
        <w:rPr>
          <w:b w:val="1"/>
          <w:bCs w:val="1"/>
        </w:rPr>
        <w:t>2.</w:t>
      </w:r>
      <w:r w:rsidR="02505A4B">
        <w:rPr/>
        <w:t xml:space="preserve"> </w:t>
      </w:r>
      <w:r w:rsidR="02505A4B">
        <w:rPr/>
        <w:t>V</w:t>
      </w:r>
      <w:r w:rsidR="02505A4B">
        <w:rPr/>
        <w:t>i erklærer videre at denne besvarelsen:</w:t>
      </w:r>
    </w:p>
    <w:p w:rsidR="003C352F" w:rsidRDefault="009D4DDC" w14:paraId="4983CEFB" w14:textId="77777777">
      <w:pPr>
        <w:pStyle w:val="Compact"/>
        <w:numPr>
          <w:ilvl w:val="0"/>
          <w:numId w:val="2"/>
        </w:numPr>
      </w:pPr>
      <w:r>
        <w:t>ikke har vært brukt til annen eksamen ved annen avdeling/universitet/høgskole innenlands eller utenlands.</w:t>
      </w:r>
    </w:p>
    <w:p w:rsidR="003C352F" w:rsidRDefault="009D4DDC" w14:paraId="60A857A9" w14:textId="77777777">
      <w:pPr>
        <w:pStyle w:val="Compact"/>
        <w:numPr>
          <w:ilvl w:val="0"/>
          <w:numId w:val="2"/>
        </w:numPr>
      </w:pPr>
      <w:r>
        <w:t>ikke refererer til andres arbeid uten at det er oppgitt.</w:t>
      </w:r>
    </w:p>
    <w:p w:rsidR="003C352F" w:rsidRDefault="009D4DDC" w14:paraId="3537DE7D" w14:textId="77777777">
      <w:pPr>
        <w:pStyle w:val="Compact"/>
        <w:numPr>
          <w:ilvl w:val="0"/>
          <w:numId w:val="2"/>
        </w:numPr>
      </w:pPr>
      <w:r>
        <w:t>ikke refererer til eget tidligere arbeid uten at det er oppgitt.</w:t>
      </w:r>
    </w:p>
    <w:p w:rsidR="003C352F" w:rsidRDefault="009D4DDC" w14:paraId="3B5F310F" w14:textId="77777777">
      <w:pPr>
        <w:pStyle w:val="Compact"/>
        <w:numPr>
          <w:ilvl w:val="0"/>
          <w:numId w:val="2"/>
        </w:numPr>
      </w:pPr>
      <w:r>
        <w:t>har alle referansene oppgitt i litteraturlisten.</w:t>
      </w:r>
    </w:p>
    <w:p w:rsidR="003C352F" w:rsidRDefault="009D4DDC" w14:paraId="4DE9E982" w14:textId="77777777">
      <w:pPr>
        <w:pStyle w:val="Compact"/>
        <w:numPr>
          <w:ilvl w:val="0"/>
          <w:numId w:val="2"/>
        </w:numPr>
      </w:pPr>
      <w:r>
        <w:t>ikke er en kopi, duplikat eller avskrift av andres arbeid eller besvarelse.</w:t>
      </w:r>
    </w:p>
    <w:p w:rsidR="003C352F" w:rsidP="3ED479E9" w:rsidRDefault="009D4DDC" w14:paraId="21B010FF" w14:textId="50B47B0E">
      <w:pPr>
        <w:pStyle w:val="FirstParagraph"/>
        <w:spacing w:line="259" w:lineRule="auto"/>
      </w:pPr>
      <w:r w:rsidRPr="3ED479E9" w:rsidR="02505A4B">
        <w:rPr>
          <w:b w:val="1"/>
          <w:bCs w:val="1"/>
        </w:rPr>
        <w:t>3.</w:t>
      </w:r>
      <w:r w:rsidR="02505A4B">
        <w:rPr/>
        <w:t xml:space="preserve"> </w:t>
      </w:r>
      <w:r w:rsidRPr="3ED479E9" w:rsidR="02505A4B">
        <w:rPr>
          <w:b w:val="1"/>
          <w:bCs w:val="1"/>
        </w:rPr>
        <w:t>V</w:t>
      </w:r>
      <w:r w:rsidR="02505A4B">
        <w:rPr/>
        <w:t>i er kjent med at brudd på ovennevnte er å betrakte som fusk og kan medføre annullering av eksamen og utestengelse fra universiteter og høgskoler i Norge, jf. §§4-7 og 4-8 og §§14 og 15.</w:t>
      </w:r>
    </w:p>
    <w:p w:rsidR="003C352F" w:rsidP="3ED479E9" w:rsidRDefault="009D4DDC" w14:paraId="7A88C845" w14:textId="5C1F0213">
      <w:pPr>
        <w:pStyle w:val="BodyText"/>
        <w:spacing w:line="259" w:lineRule="auto"/>
      </w:pPr>
      <w:r w:rsidRPr="3ED479E9" w:rsidR="02505A4B">
        <w:rPr>
          <w:b w:val="1"/>
          <w:bCs w:val="1"/>
        </w:rPr>
        <w:t>4.</w:t>
      </w:r>
      <w:r w:rsidRPr="3ED479E9" w:rsidR="02505A4B">
        <w:rPr>
          <w:b w:val="1"/>
          <w:bCs w:val="1"/>
        </w:rPr>
        <w:t>V</w:t>
      </w:r>
      <w:r w:rsidR="02505A4B">
        <w:rPr/>
        <w:t>i er kjent med at alle innleverte oppgaver kan bli plagiatkontrollert i URKUND.</w:t>
      </w:r>
    </w:p>
    <w:p w:rsidR="003C352F" w:rsidP="3ED479E9" w:rsidRDefault="009D4DDC" w14:paraId="6C7803C3" w14:textId="542212D5">
      <w:pPr>
        <w:pStyle w:val="BodyText"/>
        <w:spacing w:line="259" w:lineRule="auto"/>
      </w:pPr>
      <w:r w:rsidRPr="3ED479E9" w:rsidR="02505A4B">
        <w:rPr>
          <w:b w:val="1"/>
          <w:bCs w:val="1"/>
        </w:rPr>
        <w:t>5.</w:t>
      </w:r>
      <w:r w:rsidR="02505A4B">
        <w:rPr/>
        <w:t xml:space="preserve"> </w:t>
      </w:r>
      <w:r w:rsidRPr="3ED479E9" w:rsidR="02505A4B">
        <w:rPr>
          <w:b w:val="1"/>
          <w:bCs w:val="1"/>
        </w:rPr>
        <w:t>V</w:t>
      </w:r>
      <w:r w:rsidR="02505A4B">
        <w:rPr/>
        <w:t xml:space="preserve">i er kjent med at høgskolen vil behandle alle saker hvor det </w:t>
      </w:r>
      <w:r w:rsidR="02505A4B">
        <w:rPr/>
        <w:t>forligger</w:t>
      </w:r>
      <w:r w:rsidR="02505A4B">
        <w:rPr/>
        <w:t xml:space="preserve"> mistanke om fusk etter høgskolens retningslinjer.</w:t>
      </w:r>
    </w:p>
    <w:p w:rsidR="003C352F" w:rsidP="3ED479E9" w:rsidRDefault="009D4DDC" w14:paraId="5335440E" w14:textId="79FD5E83">
      <w:pPr>
        <w:pStyle w:val="BodyText"/>
        <w:spacing w:line="259" w:lineRule="auto"/>
      </w:pPr>
      <w:r w:rsidRPr="3ED479E9" w:rsidR="02505A4B">
        <w:rPr>
          <w:b w:val="1"/>
          <w:bCs w:val="1"/>
        </w:rPr>
        <w:t>6.</w:t>
      </w:r>
      <w:r w:rsidR="02505A4B">
        <w:rPr/>
        <w:t xml:space="preserve"> </w:t>
      </w:r>
      <w:r w:rsidRPr="3ED479E9" w:rsidR="02505A4B">
        <w:rPr>
          <w:b w:val="1"/>
          <w:bCs w:val="1"/>
        </w:rPr>
        <w:t>Vi</w:t>
      </w:r>
      <w:r w:rsidR="02505A4B">
        <w:rPr/>
        <w:t xml:space="preserve"> har satt oss inn i regler og retningslinjer i bruk av kilder og referanser.</w:t>
      </w:r>
    </w:p>
    <w:p w:rsidR="003C352F" w:rsidRDefault="009340F2" w14:paraId="3D809C6F" w14:textId="74D2E11B">
      <w:r>
        <w:rPr>
          <w:noProof/>
        </w:rPr>
        <mc:AlternateContent>
          <mc:Choice Requires="wps">
            <w:drawing>
              <wp:inline distT="0" distB="0" distL="0" distR="0" wp14:anchorId="0297B2AD" wp14:editId="529D3A50">
                <wp:extent cx="5972810" cy="13970"/>
                <wp:effectExtent l="9525" t="9525" r="8890" b="5080"/>
                <wp:docPr id="1106498111" name="Horizontal Lin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728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id="Horizontal Line 2" style="width:470.3pt;height:1.1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426F56E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">
                <o:lock v:ext="edit" rotation="t" verticies="t" text="t" aspectratio="t" shapetype="t"/>
                <w10:anchorlock/>
              </v:rect>
            </w:pict>
          </mc:Fallback>
        </mc:AlternateContent>
      </w:r>
    </w:p>
    <w:p w:rsidR="003C352F" w:rsidRDefault="009D4DDC" w14:paraId="09FE35E1" w14:textId="77777777">
      <w:pPr>
        <w:pStyle w:val="Heading2"/>
      </w:pPr>
      <w:bookmarkStart w:name="_Toc231124893" w:id="24"/>
      <w:bookmarkStart w:name="personvern" w:id="25"/>
      <w:bookmarkEnd w:id="7"/>
      <w:r>
        <w:t>Personvern</w:t>
      </w:r>
      <w:bookmarkEnd w:id="24"/>
    </w:p>
    <w:p w:rsidR="003C352F" w:rsidRDefault="009D4DDC" w14:paraId="7865AD43" w14:textId="77777777">
      <w:pPr>
        <w:pStyle w:val="Heading3"/>
      </w:pPr>
      <w:bookmarkStart w:name="_Toc231124894" w:id="26"/>
      <w:bookmarkStart w:name="personopplysningsloven" w:id="27"/>
      <w:r>
        <w:t>Personopplysningsloven</w:t>
      </w:r>
      <w:bookmarkEnd w:id="26"/>
    </w:p>
    <w:p w:rsidR="003C352F" w:rsidRDefault="009D4DDC" w14:paraId="6FB4C9D7" w14:textId="77777777">
      <w:pPr>
        <w:pStyle w:val="FirstParagraph"/>
      </w:pPr>
      <w:r>
        <w:t>Forskningsprosjekt som innebærer behandling av personopplysninger iht. Personopplysningsloven skal meldes til Norsk senter for forskningsdata, NSD, for vurdering.</w:t>
      </w:r>
    </w:p>
    <w:p w:rsidR="003C352F" w:rsidRDefault="009D4DDC" w14:paraId="05B02988" w14:textId="1C00CD72">
      <w:pPr>
        <w:pStyle w:val="BodyText"/>
      </w:pPr>
      <w:r w:rsidRPr="3ED479E9" w:rsidR="02505A4B">
        <w:rPr>
          <w:b w:val="1"/>
          <w:bCs w:val="1"/>
        </w:rPr>
        <w:t>Har oppgaven vært vurdert av NSD?</w:t>
      </w:r>
      <w:r w:rsidR="02505A4B">
        <w:rPr/>
        <w:t xml:space="preserve"> </w:t>
      </w:r>
      <w:r w:rsidR="02505A4B">
        <w:rPr/>
        <w:t>nei</w:t>
      </w:r>
    </w:p>
    <w:p w:rsidR="003C352F" w:rsidRDefault="009D4DDC" w14:paraId="5235F396" w14:textId="77777777">
      <w:pPr>
        <w:pStyle w:val="Compact"/>
        <w:numPr>
          <w:ilvl w:val="0"/>
          <w:numId w:val="3"/>
        </w:numPr>
      </w:pPr>
      <w:r>
        <w:t>Hvis ja – Referansenummer:</w:t>
      </w:r>
    </w:p>
    <w:p w:rsidR="003C352F" w:rsidRDefault="009D4DDC" w14:paraId="7ACEAFA2" w14:textId="4E8D2D17">
      <w:pPr>
        <w:pStyle w:val="Compact"/>
        <w:numPr>
          <w:ilvl w:val="0"/>
          <w:numId w:val="3"/>
        </w:numPr>
        <w:rPr/>
      </w:pPr>
      <w:r w:rsidR="02505A4B">
        <w:rPr/>
        <w:t xml:space="preserve">Hvis nei – </w:t>
      </w:r>
      <w:r w:rsidR="02505A4B">
        <w:rPr/>
        <w:t>V</w:t>
      </w:r>
      <w:r w:rsidR="02505A4B">
        <w:rPr/>
        <w:t>i erklærer at oppgaven ikke omfattes av Personopplysningsloven:</w:t>
      </w:r>
    </w:p>
    <w:p w:rsidR="003C352F" w:rsidRDefault="009D4DDC" w14:paraId="6634DA80" w14:textId="77777777">
      <w:pPr>
        <w:pStyle w:val="Heading3"/>
      </w:pPr>
      <w:bookmarkStart w:name="_Toc231124895" w:id="31"/>
      <w:bookmarkStart w:name="helseforskningsloven" w:id="32"/>
      <w:bookmarkEnd w:id="27"/>
      <w:r>
        <w:t>Helseforskningsloven</w:t>
      </w:r>
      <w:bookmarkEnd w:id="31"/>
    </w:p>
    <w:p w:rsidR="003C352F" w:rsidRDefault="009D4DDC" w14:paraId="14AF5C0F" w14:textId="77777777">
      <w:pPr>
        <w:pStyle w:val="FirstParagraph"/>
      </w:pPr>
      <w:r>
        <w:t>Dersom prosjektet faller inn under Helseforskningsloven, skal det også søkes om forhåndsgodkjenning fra Regionale komiteer for medisinsk og helsefaglig forskningsetikk, REK, i din region.</w:t>
      </w:r>
    </w:p>
    <w:p w:rsidR="003C352F" w:rsidRDefault="009D4DDC" w14:paraId="266B7315" w14:textId="50622606">
      <w:pPr>
        <w:pStyle w:val="BodyText"/>
      </w:pPr>
      <w:r w:rsidRPr="3ED479E9" w:rsidR="02505A4B">
        <w:rPr>
          <w:b w:val="1"/>
          <w:bCs w:val="1"/>
        </w:rPr>
        <w:t>Har oppgaven vært til behandling hos REK?</w:t>
      </w:r>
      <w:r w:rsidR="02505A4B">
        <w:rPr/>
        <w:t xml:space="preserve"> </w:t>
      </w:r>
      <w:r w:rsidR="02505A4B">
        <w:rPr/>
        <w:t>nei</w:t>
      </w:r>
    </w:p>
    <w:p w:rsidR="003C352F" w:rsidRDefault="009D4DDC" w14:paraId="032AB8FC" w14:textId="77777777">
      <w:pPr>
        <w:pStyle w:val="Compact"/>
        <w:numPr>
          <w:ilvl w:val="0"/>
          <w:numId w:val="4"/>
        </w:numPr>
      </w:pPr>
      <w:r>
        <w:t>Hvis ja – Referansenummer:</w:t>
      </w:r>
    </w:p>
    <w:p w:rsidR="003C352F" w:rsidRDefault="009340F2" w14:paraId="1907528C" w14:textId="6701CC65">
      <w:r>
        <w:rPr>
          <w:noProof/>
        </w:rPr>
        <mc:AlternateContent>
          <mc:Choice Requires="wps">
            <w:drawing>
              <wp:inline distT="0" distB="0" distL="0" distR="0" wp14:anchorId="083D5C2C" wp14:editId="74972F63">
                <wp:extent cx="5972810" cy="13970"/>
                <wp:effectExtent l="9525" t="9525" r="8890" b="5080"/>
                <wp:docPr id="975741297" name="Horizontal Lin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728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id="Horizontal Line 3" style="width:470.3pt;height:1.1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011BC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">
                <o:lock v:ext="edit" rotation="t" verticies="t" text="t" aspectratio="t" shapetype="t"/>
                <w10:anchorlock/>
              </v:rect>
            </w:pict>
          </mc:Fallback>
        </mc:AlternateContent>
      </w:r>
    </w:p>
    <w:p w:rsidR="003C352F" w:rsidRDefault="009D4DDC" w14:paraId="48F684C6" w14:textId="77777777">
      <w:pPr>
        <w:pStyle w:val="Heading2"/>
      </w:pPr>
      <w:bookmarkStart w:name="_Toc231124896" w:id="34"/>
      <w:bookmarkStart w:name="publiseringsavtale" w:id="35"/>
      <w:bookmarkEnd w:id="25"/>
      <w:bookmarkEnd w:id="32"/>
      <w:r>
        <w:t>Publiseringsavtale</w:t>
      </w:r>
      <w:bookmarkEnd w:id="34"/>
    </w:p>
    <w:p w:rsidR="003C352F" w:rsidRDefault="009D4DDC" w14:paraId="34508E73" w14:textId="77777777">
      <w:pPr>
        <w:pStyle w:val="FirstParagraph"/>
      </w:pPr>
      <w:r>
        <w:rPr>
          <w:b/>
          <w:bCs/>
        </w:rPr>
        <w:t>Studiepoeng:</w:t>
      </w:r>
    </w:p>
    <w:p w:rsidR="003C352F" w:rsidRDefault="009D4DDC" w14:paraId="1175A88C" w14:textId="77777777">
      <w:pPr>
        <w:pStyle w:val="BodyText"/>
      </w:pPr>
      <w:r>
        <w:rPr>
          <w:b/>
          <w:bCs/>
        </w:rPr>
        <w:t>Veileder:</w:t>
      </w:r>
    </w:p>
    <w:p w:rsidR="003C352F" w:rsidRDefault="009D4DDC" w14:paraId="69CFC35F" w14:textId="77777777">
      <w:pPr>
        <w:pStyle w:val="Heading3"/>
      </w:pPr>
      <w:bookmarkStart w:name="_Toc231124897" w:id="36"/>
      <w:bookmarkStart w:name="X5200c7fed0661119b98abb3f4ad3246238f16d4" w:id="37"/>
      <w:r>
        <w:t>Fullmakt til elektronisk publisering av oppgaven</w:t>
      </w:r>
      <w:bookmarkEnd w:id="36"/>
    </w:p>
    <w:p w:rsidR="003C352F" w:rsidRDefault="009D4DDC" w14:paraId="6286FC69" w14:textId="77777777">
      <w:pPr>
        <w:pStyle w:val="FirstParagraph"/>
      </w:pPr>
      <w:r>
        <w:t>Forfatter(ne) har opphavsrett til oppgaven. Det betyr blant annet enerett til å gjøre verket tilgjengelig for allmennheten (Åndsverkloven. §2).</w:t>
      </w:r>
    </w:p>
    <w:p w:rsidR="003C352F" w:rsidRDefault="009D4DDC" w14:paraId="6F8E2D5F" w14:textId="77777777">
      <w:pPr>
        <w:pStyle w:val="BodyText"/>
      </w:pPr>
      <w:r>
        <w:t>Alle oppgaver som fyller kriteriene vil bli registrert og publisert i Brage HiM med forfatter(ne)s godkjennelse.</w:t>
      </w:r>
    </w:p>
    <w:p w:rsidR="003C352F" w:rsidRDefault="009D4DDC" w14:paraId="3C6F7E90" w14:textId="77777777">
      <w:pPr>
        <w:pStyle w:val="BodyText"/>
      </w:pPr>
      <w:r>
        <w:t>Oppgaver som er unntatt offentlighet eller båndlagt vil ikke bli publisert.</w:t>
      </w:r>
    </w:p>
    <w:p w:rsidR="003C352F" w:rsidP="3ED479E9" w:rsidRDefault="009D4DDC" w14:paraId="1C57271E" w14:textId="082A25FA">
      <w:pPr>
        <w:pStyle w:val="BodyText"/>
        <w:spacing w:line="259" w:lineRule="auto"/>
      </w:pPr>
      <w:r w:rsidRPr="3ED479E9" w:rsidR="02505A4B">
        <w:rPr>
          <w:b w:val="1"/>
          <w:bCs w:val="1"/>
        </w:rPr>
        <w:t>V</w:t>
      </w:r>
      <w:r w:rsidRPr="3ED479E9" w:rsidR="02505A4B">
        <w:rPr>
          <w:b w:val="1"/>
          <w:bCs w:val="1"/>
        </w:rPr>
        <w:t>i gir herved Høgskolen i Molde en vederlagsfri rett til å gjøre oppgaven tilgjengelig for elektronisk publisering:</w:t>
      </w:r>
      <w:r w:rsidR="02505A4B">
        <w:rPr/>
        <w:t xml:space="preserve"> ja </w:t>
      </w:r>
    </w:p>
    <w:p w:rsidR="003C352F" w:rsidRDefault="009D4DDC" w14:paraId="56846457" w14:textId="08C9D50A">
      <w:pPr>
        <w:pStyle w:val="BodyText"/>
      </w:pPr>
      <w:r w:rsidRPr="3ED479E9" w:rsidR="02505A4B">
        <w:rPr>
          <w:b w:val="1"/>
          <w:bCs w:val="1"/>
        </w:rPr>
        <w:t>Er oppgaven båndlagt (konfidensiell)?</w:t>
      </w:r>
      <w:r w:rsidR="02505A4B">
        <w:rPr/>
        <w:t xml:space="preserve"> </w:t>
      </w:r>
      <w:r w:rsidR="02505A4B">
        <w:rPr/>
        <w:t>nei (Båndleggingsavtale må fylles ut)</w:t>
      </w:r>
    </w:p>
    <w:p w:rsidR="003C352F" w:rsidRDefault="009D4DDC" w14:paraId="300A5185" w14:textId="77777777">
      <w:pPr>
        <w:pStyle w:val="Compact"/>
        <w:numPr>
          <w:ilvl w:val="0"/>
          <w:numId w:val="5"/>
        </w:numPr>
      </w:pPr>
      <w:r>
        <w:t>Hvis ja – Kan oppgaven publiseres når båndleggingsperioden er over? ja / nei</w:t>
      </w:r>
    </w:p>
    <w:p w:rsidR="003C352F" w:rsidRDefault="009D4DDC" w14:paraId="16E63515" w14:textId="77777777">
      <w:pPr>
        <w:pStyle w:val="FirstParagraph"/>
      </w:pPr>
      <w:r>
        <w:rPr>
          <w:b/>
          <w:bCs/>
        </w:rPr>
        <w:t>Dato:</w:t>
      </w:r>
    </w:p>
    <w:p w:rsidR="003C352F" w:rsidRDefault="009340F2" w14:paraId="188F3156" w14:textId="451338D2">
      <w:r>
        <w:rPr>
          <w:noProof/>
        </w:rPr>
        <mc:AlternateContent>
          <mc:Choice Requires="wps">
            <w:drawing>
              <wp:inline distT="0" distB="0" distL="0" distR="0" wp14:anchorId="2C0D28FE" wp14:editId="14DEDEBA">
                <wp:extent cx="5972810" cy="13970"/>
                <wp:effectExtent l="9525" t="9525" r="8890" b="5080"/>
                <wp:docPr id="465968709" name="Horizontal Lin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728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id="Horizontal Line 4" style="width:470.3pt;height:1.1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558E89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">
                <o:lock v:ext="edit" rotation="t" verticies="t" text="t" aspectratio="t" shapetype="t"/>
                <w10:anchorlock/>
              </v:rect>
            </w:pict>
          </mc:Fallback>
        </mc:AlternateContent>
      </w:r>
    </w:p>
    <w:p w:rsidR="003C352F" w:rsidRDefault="009D4DDC" w14:paraId="48646764" w14:textId="77777777">
      <w:pPr>
        <w:pStyle w:val="FirstParagraph"/>
      </w:pPr>
      <w:r>
        <w:rPr>
          <w:i/>
          <w:iCs/>
        </w:rPr>
        <w:t>Antall ord: Marker denne setningen, og skriv inn antall ord dersom det er et krav at antall ord skal oppgis. Hvis det ikke er et krav at antall ord skal oppgis slettes hele dette avsnittet, og i begge tilfeller slettes denne setning.</w:t>
      </w:r>
    </w:p>
    <w:p w:rsidR="003C352F" w:rsidRDefault="009D4DDC" w14:paraId="4EDF352E" w14:textId="77777777">
      <w:pPr>
        <w:pStyle w:val="BodyText"/>
      </w:pPr>
      <w:r>
        <w:rPr>
          <w:i/>
          <w:iCs/>
        </w:rPr>
        <w:t>Forfattererklæring: Marker denne setningen, og skriv inn forfattererklæring dersom det er et krav til oppgaven. Hvis det ikke er krav om forfattererklæring slettes hele dette avsnitt, og i begge tilfeller slettes denne setning.</w:t>
      </w:r>
    </w:p>
    <w:p w:rsidR="003C352F" w:rsidRDefault="009340F2" w14:paraId="6407F4FC" w14:textId="4057BBEE">
      <w:r>
        <w:rPr>
          <w:noProof/>
        </w:rPr>
        <mc:AlternateContent>
          <mc:Choice Requires="wps">
            <w:drawing>
              <wp:inline distT="0" distB="0" distL="0" distR="0" wp14:anchorId="26D6D9EA" wp14:editId="78BE8741">
                <wp:extent cx="5972810" cy="13970"/>
                <wp:effectExtent l="9525" t="9525" r="8890" b="5080"/>
                <wp:docPr id="555911362" name="Horizontal Lin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728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id="Horizontal Line 5" style="width:470.3pt;height:1.1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5701D2A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">
                <o:lock v:ext="edit" rotation="t" verticies="t" text="t" aspectratio="t" shapetype="t"/>
                <w10:anchorlock/>
              </v:rect>
            </w:pict>
          </mc:Fallback>
        </mc:AlternateContent>
      </w:r>
    </w:p>
    <w:p w:rsidR="003C352F" w:rsidRDefault="009D4DDC" w14:paraId="204E4822" w14:textId="77777777">
      <w:pPr>
        <w:pStyle w:val="Heading2"/>
      </w:pPr>
      <w:bookmarkStart w:name="_Toc231124898" w:id="43"/>
      <w:bookmarkStart w:name="sammendrag" w:id="44"/>
      <w:bookmarkEnd w:id="35"/>
      <w:bookmarkEnd w:id="37"/>
      <w:r>
        <w:t>Sammendrag</w:t>
      </w:r>
      <w:bookmarkEnd w:id="43"/>
    </w:p>
    <w:p w:rsidR="003C352F" w:rsidRDefault="009D4DDC" w14:paraId="7631F8FF" w14:textId="5A4C4A3E">
      <w:pPr>
        <w:pStyle w:val="FirstParagraph"/>
      </w:pPr>
      <w:r w:rsidR="02505A4B">
        <w:rPr/>
        <w:t>Recommerce</w:t>
      </w:r>
      <w:r w:rsidR="02505A4B">
        <w:rPr/>
        <w:t>-markedet for brukte mobilenheter er i vekst, og evnen til å kanalisere innkommende enheter til riktig salgskanal er direkte avgjørende for lønnsomheten. Denne oppgaven undersøker hvordan en AI-basert klassifiseringsmodell kan forbedre kanaliseringsbeslutninger hos Modino AS</w:t>
      </w:r>
      <w:r w:rsidR="02505A4B">
        <w:rPr/>
        <w:t xml:space="preserve">, </w:t>
      </w:r>
      <w:r w:rsidR="02505A4B">
        <w:rPr/>
        <w:t xml:space="preserve">en nordisk </w:t>
      </w:r>
      <w:r w:rsidR="02505A4B">
        <w:rPr/>
        <w:t>recommerce</w:t>
      </w:r>
      <w:r w:rsidR="02505A4B">
        <w:rPr/>
        <w:t>-aktør som kjøper, renoverer og videreselger brukte smarttelefoner og nettbrett.</w:t>
      </w:r>
    </w:p>
    <w:p w:rsidR="003C352F" w:rsidRDefault="009D4DDC" w14:paraId="762A34C3" w14:textId="229BE237">
      <w:pPr>
        <w:pStyle w:val="BodyText"/>
      </w:pPr>
      <w:r w:rsidR="02505A4B">
        <w:rPr/>
        <w:t xml:space="preserve">Datagrunnlaget er hentet fra to separate operasjonelle systemer: </w:t>
      </w:r>
      <w:r w:rsidR="02505A4B">
        <w:rPr/>
        <w:t>CellDe</w:t>
      </w:r>
      <w:r w:rsidR="02505A4B">
        <w:rPr/>
        <w:t xml:space="preserve"> (inspeksjon og gradering ved mottak) og SAP S/4HANA (salg og fakturering). Totalt 93 575 enheter fra 2024 og 2025 er analysert. Klassifiseringslogikken bygger på faktisk observert salgskanal</w:t>
      </w:r>
      <w:r w:rsidR="02505A4B">
        <w:rPr/>
        <w:t>;</w:t>
      </w:r>
      <w:r w:rsidR="35ABD567">
        <w:rPr/>
        <w:t xml:space="preserve"> </w:t>
      </w:r>
      <w:r w:rsidR="02505A4B">
        <w:rPr/>
        <w:t xml:space="preserve">sluttkunde via </w:t>
      </w:r>
      <w:r w:rsidR="02505A4B">
        <w:rPr/>
        <w:t>Teleoutlet</w:t>
      </w:r>
      <w:r w:rsidR="02505A4B">
        <w:rPr/>
        <w:t xml:space="preserve"> (klasse A), tredjepartshandler (klasse B) eller skrap/BER (klasse C)</w:t>
      </w:r>
      <w:r w:rsidR="02505A4B">
        <w:rPr/>
        <w:t xml:space="preserve">, </w:t>
      </w:r>
      <w:r w:rsidR="02505A4B">
        <w:rPr/>
        <w:t xml:space="preserve">definert fra SAP-data. En Random Forest-modell er trent på femten </w:t>
      </w:r>
      <w:r w:rsidR="02505A4B">
        <w:rPr/>
        <w:t xml:space="preserve">attributter </w:t>
      </w:r>
      <w:r w:rsidR="02505A4B">
        <w:rPr/>
        <w:t xml:space="preserve">hentet utelukkende fra </w:t>
      </w:r>
      <w:r w:rsidR="02505A4B">
        <w:rPr/>
        <w:t>CellDe</w:t>
      </w:r>
      <w:r w:rsidR="02505A4B">
        <w:rPr/>
        <w:t xml:space="preserve"> på mottakstidspunktet, slik at target </w:t>
      </w:r>
      <w:r w:rsidR="02505A4B">
        <w:rPr/>
        <w:t>leakage</w:t>
      </w:r>
      <w:r w:rsidR="02505A4B">
        <w:rPr/>
        <w:t xml:space="preserve"> unngås.</w:t>
      </w:r>
    </w:p>
    <w:p w:rsidR="003C352F" w:rsidP="4DB38DEA" w:rsidRDefault="009D4DDC" w14:paraId="4C370CDB" w14:textId="70D80360">
      <w:pPr>
        <w:pStyle w:val="BodyText"/>
        <w:spacing w:line="259" w:lineRule="auto"/>
      </w:pPr>
      <w:r w:rsidR="02505A4B">
        <w:rPr/>
        <w:t xml:space="preserve">Modellen oppnår 83,76 % </w:t>
      </w:r>
      <w:r w:rsidR="0ECC075B">
        <w:rPr/>
        <w:t>accuracy</w:t>
      </w:r>
      <w:r w:rsidR="02505A4B">
        <w:rPr/>
        <w:t xml:space="preserve"> </w:t>
      </w:r>
      <w:r w:rsidR="02505A4B">
        <w:rPr/>
        <w:t xml:space="preserve">på testsettet, med F1-score på 0,78 (klasse A), 0,87 (klasse B) og 0,88 (klasse C). Minimumskravet på 80 % er oppfylt med god margin, og resultatet er stabilt over 5-fold kryssvalidering (83,34 % ± 0,41 %). </w:t>
      </w:r>
      <w:r w:rsidR="02505A4B">
        <w:rPr/>
        <w:t>Permutation</w:t>
      </w:r>
      <w:r w:rsidR="02505A4B">
        <w:rPr/>
        <w:t xml:space="preserve"> </w:t>
      </w:r>
      <w:r w:rsidR="02505A4B">
        <w:rPr/>
        <w:t>importance</w:t>
      </w:r>
      <w:r w:rsidR="02505A4B">
        <w:rPr/>
        <w:t xml:space="preserve"> avdekker at enhetskategori er den viktigste enkeltprediktoren (11,0 %), etterfulgt av innleveringsmåned (6,6 %) og modellverdi (6,1 %); leverandørratene er identifisert som ren støy, og et kontrolleksperiment bekrefter at en redusert 13-feature modell oppnår </w:t>
      </w:r>
      <w:r w:rsidRPr="3ED479E9" w:rsidR="02505A4B">
        <w:rPr>
          <w:b w:val="1"/>
          <w:bCs w:val="1"/>
        </w:rPr>
        <w:t>84,</w:t>
      </w:r>
      <w:r w:rsidRPr="3ED479E9" w:rsidR="02505A4B">
        <w:rPr>
          <w:b w:val="1"/>
          <w:bCs w:val="1"/>
        </w:rPr>
        <w:t xml:space="preserve">42 % </w:t>
      </w:r>
      <w:r w:rsidRPr="3ED479E9" w:rsidR="02505A4B">
        <w:rPr>
          <w:b w:val="1"/>
          <w:bCs w:val="1"/>
        </w:rPr>
        <w:t xml:space="preserve"> </w:t>
      </w:r>
      <w:r w:rsidRPr="3ED479E9" w:rsidR="0ECC075B">
        <w:rPr>
          <w:b w:val="1"/>
          <w:bCs w:val="1"/>
        </w:rPr>
        <w:t>accuracy</w:t>
      </w:r>
      <w:r w:rsidRPr="3ED479E9" w:rsidR="02505A4B">
        <w:rPr>
          <w:b w:val="1"/>
          <w:bCs w:val="1"/>
        </w:rPr>
        <w:t xml:space="preserve">, </w:t>
      </w:r>
      <w:r w:rsidR="02505A4B">
        <w:rPr/>
        <w:t>bedre enn 15-feature-modellen. Det dominerende feilmønsteret er forveksling mellom klasse A og B</w:t>
      </w:r>
      <w:r w:rsidR="02505A4B">
        <w:rPr/>
        <w:t xml:space="preserve">, </w:t>
      </w:r>
      <w:r w:rsidR="02505A4B">
        <w:rPr/>
        <w:t xml:space="preserve">et strukturelt problem fordi de samme enhetstypene faktisk havner i begge kanaler avhengig av </w:t>
      </w:r>
      <w:r w:rsidR="02505A4B">
        <w:rPr/>
        <w:t>Modinos</w:t>
      </w:r>
      <w:r w:rsidR="02505A4B">
        <w:rPr/>
        <w:t xml:space="preserve"> lagerstyring. </w:t>
      </w:r>
      <w:r w:rsidRPr="3ED479E9" w:rsidR="02505A4B">
        <w:rPr>
          <w:b w:val="1"/>
          <w:bCs w:val="1"/>
        </w:rPr>
        <w:t xml:space="preserve">Temporal validering (tren 2024 → test 2025) avdekker en </w:t>
      </w:r>
      <w:r w:rsidRPr="3ED479E9" w:rsidR="02505A4B">
        <w:rPr>
          <w:b w:val="1"/>
          <w:bCs w:val="1"/>
        </w:rPr>
        <w:t>concept</w:t>
      </w:r>
      <w:r w:rsidRPr="3ED479E9" w:rsidR="02505A4B">
        <w:rPr>
          <w:b w:val="1"/>
          <w:bCs w:val="1"/>
        </w:rPr>
        <w:t xml:space="preserve"> drift på 13 prosentpoeng</w:t>
      </w:r>
      <w:r w:rsidR="02505A4B">
        <w:rPr/>
        <w:t xml:space="preserve"> (</w:t>
      </w:r>
      <w:r w:rsidR="0ECC075B">
        <w:rPr/>
        <w:t>accuracy</w:t>
      </w:r>
      <w:r w:rsidR="02505A4B">
        <w:rPr/>
        <w:t xml:space="preserve"> </w:t>
      </w:r>
      <w:r w:rsidR="02505A4B">
        <w:rPr/>
        <w:t xml:space="preserve">faller til 70,43 %), noe som krever kvartalsvis </w:t>
      </w:r>
      <w:r w:rsidR="02505A4B">
        <w:rPr/>
        <w:t>trening</w:t>
      </w:r>
      <w:r w:rsidR="67C2F251">
        <w:rPr/>
        <w:t xml:space="preserve"> på nytt</w:t>
      </w:r>
      <w:r w:rsidR="02505A4B">
        <w:rPr/>
        <w:t xml:space="preserve"> i drift. Den estimerte lønnsomhetseffekten er presentert som et intervall (~−225 000 til ~+225 00</w:t>
      </w:r>
      <w:r w:rsidR="02505A4B">
        <w:rPr/>
        <w:t xml:space="preserve">0 NOK per år, realistisk midtestimat omtrent +110 000 NOK) og er marginal sett mot </w:t>
      </w:r>
      <w:r w:rsidR="02505A4B">
        <w:rPr/>
        <w:t>Modinos</w:t>
      </w:r>
      <w:r w:rsidR="02505A4B">
        <w:rPr/>
        <w:t xml:space="preserve"> totalvolum. Den primære operative verdien av modellen er derfor </w:t>
      </w:r>
      <w:r w:rsidRPr="3ED479E9" w:rsidR="02505A4B">
        <w:rPr>
          <w:b w:val="1"/>
          <w:bCs w:val="1"/>
        </w:rPr>
        <w:t>standardisering</w:t>
      </w:r>
      <w:r w:rsidR="02505A4B">
        <w:rPr/>
        <w:t xml:space="preserve"> av kanaliseringsbeslutninger, ikke direkte profittforbedring. Et metodisk hovedfunn er identifisering og korrigering av target </w:t>
      </w:r>
      <w:r w:rsidR="02505A4B">
        <w:rPr/>
        <w:t>leakage</w:t>
      </w:r>
      <w:r w:rsidR="02505A4B">
        <w:rPr/>
        <w:t xml:space="preserve"> i en tidlig analyseversjon, dokumentert eksplisitt som metodisk bidrag.</w:t>
      </w:r>
    </w:p>
    <w:p w:rsidR="003C352F" w:rsidRDefault="009340F2" w14:paraId="76F51CAD" w14:textId="436DA7EF">
      <w:r>
        <w:rPr>
          <w:noProof/>
        </w:rPr>
        <mc:AlternateContent>
          <mc:Choice Requires="wps">
            <w:drawing>
              <wp:inline distT="0" distB="0" distL="0" distR="0" wp14:anchorId="5EA03616" wp14:editId="2331AAAE">
                <wp:extent cx="5972810" cy="13970"/>
                <wp:effectExtent l="9525" t="9525" r="8890" b="5080"/>
                <wp:docPr id="128621035" name="Horizontal Lin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728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id="Horizontal Line 6" style="width:470.3pt;height:1.1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3A816D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">
                <o:lock v:ext="edit" rotation="t" verticies="t" text="t" aspectratio="t" shapetype="t"/>
                <w10:anchorlock/>
              </v:rect>
            </w:pict>
          </mc:Fallback>
        </mc:AlternateContent>
      </w:r>
    </w:p>
    <w:p w:rsidR="003C352F" w:rsidRDefault="009D4DDC" w14:paraId="345A0100" w14:textId="77777777">
      <w:pPr>
        <w:pStyle w:val="Heading2"/>
      </w:pPr>
      <w:bookmarkStart w:name="_Toc231124899" w:id="62"/>
      <w:bookmarkStart w:name="abstract" w:id="63"/>
      <w:bookmarkEnd w:id="44"/>
      <w:r>
        <w:t>Abstract</w:t>
      </w:r>
      <w:bookmarkEnd w:id="62"/>
    </w:p>
    <w:p w:rsidR="003C352F" w:rsidRDefault="009D4DDC" w14:paraId="7BE522E8" w14:textId="77777777">
      <w:pPr>
        <w:pStyle w:val="FirstParagraph"/>
      </w:pPr>
      <w:r>
        <w:t>The recommerce market for used mobile devices is growing rapidly, and the ability to route incoming devices to the correct sales channel is directly linked to profitability. This thesis examines how an AI-based classification model can improve channeling decisions at Modino AS — a Nordic recommerce company that purchases, refurbishes and resells used smartphones and tablets.</w:t>
      </w:r>
    </w:p>
    <w:p w:rsidR="003C352F" w:rsidRDefault="009D4DDC" w14:paraId="20790A2E" w14:textId="77777777">
      <w:pPr>
        <w:pStyle w:val="BodyText"/>
      </w:pPr>
      <w:r>
        <w:t>The data set is based on two separate operational systems: CellDe (inspection and grading data at intake) and SAP S/4HANA (sales and invoicing). A total of 93 575 devices from 2024 and 2025 are analysed. The target variable is the actually observed sales channel — end customer through Teleoutlet (class A), third-party trader (class B) or scrap/BER (class C) — derived from SAP data. A Random Forest model is trained on fifteen features taken exclusively from CellDe at the time of intake, thereby avoiding targ</w:t>
      </w:r>
      <w:r>
        <w:t>et leakage.</w:t>
      </w:r>
    </w:p>
    <w:p w:rsidR="003C352F" w:rsidRDefault="009D4DDC" w14:paraId="5E884FC4" w14:textId="5FE50D7F">
      <w:pPr>
        <w:pStyle w:val="BodyText"/>
      </w:pPr>
      <w:r w:rsidR="02505A4B">
        <w:rPr/>
        <w:t xml:space="preserve">The </w:t>
      </w:r>
      <w:r w:rsidR="02505A4B">
        <w:rPr/>
        <w:t>model</w:t>
      </w:r>
      <w:r w:rsidR="02505A4B">
        <w:rPr/>
        <w:t xml:space="preserve"> </w:t>
      </w:r>
      <w:r w:rsidR="02505A4B">
        <w:rPr/>
        <w:t>achieves</w:t>
      </w:r>
      <w:r w:rsidR="02505A4B">
        <w:rPr/>
        <w:t xml:space="preserve"> 83.76 % </w:t>
      </w:r>
      <w:r w:rsidR="02505A4B">
        <w:rPr/>
        <w:t xml:space="preserve">accuracy </w:t>
      </w:r>
      <w:r w:rsidR="02505A4B">
        <w:rPr/>
        <w:t>on</w:t>
      </w:r>
      <w:r w:rsidR="02505A4B">
        <w:rPr/>
        <w:t xml:space="preserve"> </w:t>
      </w:r>
      <w:r w:rsidR="02505A4B">
        <w:rPr/>
        <w:t>the</w:t>
      </w:r>
      <w:r w:rsidR="02505A4B">
        <w:rPr/>
        <w:t xml:space="preserve"> test </w:t>
      </w:r>
      <w:r w:rsidR="02505A4B">
        <w:rPr/>
        <w:t>set</w:t>
      </w:r>
      <w:r w:rsidR="02505A4B">
        <w:rPr/>
        <w:t xml:space="preserve">, </w:t>
      </w:r>
      <w:r w:rsidR="02505A4B">
        <w:rPr/>
        <w:t>with</w:t>
      </w:r>
      <w:r w:rsidR="02505A4B">
        <w:rPr/>
        <w:t xml:space="preserve"> F1-scores </w:t>
      </w:r>
      <w:r w:rsidR="02505A4B">
        <w:rPr/>
        <w:t>of</w:t>
      </w:r>
      <w:r w:rsidR="02505A4B">
        <w:rPr/>
        <w:t xml:space="preserve"> 0.78 (</w:t>
      </w:r>
      <w:r w:rsidR="02505A4B">
        <w:rPr/>
        <w:t>class</w:t>
      </w:r>
      <w:r w:rsidR="02505A4B">
        <w:rPr/>
        <w:t xml:space="preserve"> A), 0.87 (</w:t>
      </w:r>
      <w:r w:rsidR="02505A4B">
        <w:rPr/>
        <w:t>class</w:t>
      </w:r>
      <w:r w:rsidR="02505A4B">
        <w:rPr/>
        <w:t xml:space="preserve"> B) and 0.88 (</w:t>
      </w:r>
      <w:r w:rsidR="02505A4B">
        <w:rPr/>
        <w:t>class</w:t>
      </w:r>
      <w:r w:rsidR="02505A4B">
        <w:rPr/>
        <w:t xml:space="preserve"> C). The </w:t>
      </w:r>
      <w:r w:rsidR="02505A4B">
        <w:rPr/>
        <w:t>predefined</w:t>
      </w:r>
      <w:r w:rsidR="02505A4B">
        <w:rPr/>
        <w:t xml:space="preserve"> minimum </w:t>
      </w:r>
      <w:r w:rsidR="02505A4B">
        <w:rPr/>
        <w:t>requirement</w:t>
      </w:r>
      <w:r w:rsidR="02505A4B">
        <w:rPr/>
        <w:t xml:space="preserve"> </w:t>
      </w:r>
      <w:r w:rsidR="02505A4B">
        <w:rPr/>
        <w:t>of</w:t>
      </w:r>
      <w:r w:rsidR="02505A4B">
        <w:rPr/>
        <w:t xml:space="preserve"> 80 % is met </w:t>
      </w:r>
      <w:r w:rsidR="02505A4B">
        <w:rPr/>
        <w:t>with</w:t>
      </w:r>
      <w:r w:rsidR="02505A4B">
        <w:rPr/>
        <w:t xml:space="preserve"> a </w:t>
      </w:r>
      <w:r w:rsidR="02505A4B">
        <w:rPr/>
        <w:t>clear</w:t>
      </w:r>
      <w:r w:rsidR="02505A4B">
        <w:rPr/>
        <w:t xml:space="preserve"> margin and </w:t>
      </w:r>
      <w:r w:rsidR="02505A4B">
        <w:rPr/>
        <w:t>confirmed</w:t>
      </w:r>
      <w:r w:rsidR="02505A4B">
        <w:rPr/>
        <w:t xml:space="preserve"> by 5-fold </w:t>
      </w:r>
      <w:r w:rsidR="02505A4B">
        <w:rPr/>
        <w:t>stratified</w:t>
      </w:r>
      <w:r w:rsidR="02505A4B">
        <w:rPr/>
        <w:t xml:space="preserve"> cross-</w:t>
      </w:r>
      <w:r w:rsidR="02505A4B">
        <w:rPr/>
        <w:t>validation</w:t>
      </w:r>
      <w:r w:rsidR="02505A4B">
        <w:rPr/>
        <w:t xml:space="preserve"> (83.34 % ± 0.41 %). </w:t>
      </w:r>
      <w:r w:rsidR="02505A4B">
        <w:rPr/>
        <w:t>Permutation</w:t>
      </w:r>
      <w:r w:rsidR="02505A4B">
        <w:rPr/>
        <w:t xml:space="preserve"> </w:t>
      </w:r>
      <w:r w:rsidR="02505A4B">
        <w:rPr/>
        <w:t>importance</w:t>
      </w:r>
      <w:r w:rsidR="02505A4B">
        <w:rPr/>
        <w:t xml:space="preserve"> </w:t>
      </w:r>
      <w:r w:rsidR="02505A4B">
        <w:rPr/>
        <w:t>identifies</w:t>
      </w:r>
      <w:r w:rsidR="02505A4B">
        <w:rPr/>
        <w:t xml:space="preserve"> </w:t>
      </w:r>
      <w:r w:rsidR="02505A4B">
        <w:rPr/>
        <w:t>device</w:t>
      </w:r>
      <w:r w:rsidR="02505A4B">
        <w:rPr/>
        <w:t xml:space="preserve"> </w:t>
      </w:r>
      <w:r w:rsidR="02505A4B">
        <w:rPr/>
        <w:t>category</w:t>
      </w:r>
      <w:r w:rsidR="02505A4B">
        <w:rPr/>
        <w:t xml:space="preserve"> as </w:t>
      </w:r>
      <w:r w:rsidR="02505A4B">
        <w:rPr/>
        <w:t>the</w:t>
      </w:r>
      <w:r w:rsidR="02505A4B">
        <w:rPr/>
        <w:t xml:space="preserve"> single most </w:t>
      </w:r>
      <w:r w:rsidR="02505A4B">
        <w:rPr/>
        <w:t>important</w:t>
      </w:r>
      <w:r w:rsidR="02505A4B">
        <w:rPr/>
        <w:t xml:space="preserve"> </w:t>
      </w:r>
      <w:r w:rsidR="02505A4B">
        <w:rPr/>
        <w:t>predictor</w:t>
      </w:r>
      <w:r w:rsidR="02505A4B">
        <w:rPr/>
        <w:t xml:space="preserve"> (11.0 %), </w:t>
      </w:r>
      <w:r w:rsidR="02505A4B">
        <w:rPr/>
        <w:t>followed</w:t>
      </w:r>
      <w:r w:rsidR="02505A4B">
        <w:rPr/>
        <w:t xml:space="preserve"> by </w:t>
      </w:r>
      <w:r w:rsidR="02505A4B">
        <w:rPr/>
        <w:t>intake</w:t>
      </w:r>
      <w:r w:rsidR="02505A4B">
        <w:rPr/>
        <w:t xml:space="preserve"> </w:t>
      </w:r>
      <w:r w:rsidR="02505A4B">
        <w:rPr/>
        <w:t>month</w:t>
      </w:r>
      <w:r w:rsidR="02505A4B">
        <w:rPr/>
        <w:t xml:space="preserve"> (6.6 %) and </w:t>
      </w:r>
      <w:r w:rsidR="02505A4B">
        <w:rPr/>
        <w:t>model</w:t>
      </w:r>
      <w:r w:rsidR="02505A4B">
        <w:rPr/>
        <w:t xml:space="preserve"> </w:t>
      </w:r>
      <w:r w:rsidR="02505A4B">
        <w:rPr/>
        <w:t>value</w:t>
      </w:r>
      <w:r w:rsidR="02505A4B">
        <w:rPr/>
        <w:t xml:space="preserve"> (6.1 %); </w:t>
      </w:r>
      <w:r w:rsidR="02505A4B">
        <w:rPr/>
        <w:t>the</w:t>
      </w:r>
      <w:r w:rsidR="02505A4B">
        <w:rPr/>
        <w:t xml:space="preserve"> </w:t>
      </w:r>
      <w:r w:rsidR="02505A4B">
        <w:rPr/>
        <w:t>dealer</w:t>
      </w:r>
      <w:r w:rsidR="02505A4B">
        <w:rPr/>
        <w:t xml:space="preserve">-rate </w:t>
      </w:r>
      <w:r w:rsidR="02505A4B">
        <w:rPr/>
        <w:t>features</w:t>
      </w:r>
      <w:r w:rsidR="02505A4B">
        <w:rPr/>
        <w:t xml:space="preserve"> </w:t>
      </w:r>
      <w:r w:rsidR="02505A4B">
        <w:rPr/>
        <w:t>are</w:t>
      </w:r>
      <w:r w:rsidR="02505A4B">
        <w:rPr/>
        <w:t xml:space="preserve"> </w:t>
      </w:r>
      <w:r w:rsidR="02505A4B">
        <w:rPr/>
        <w:t>identified</w:t>
      </w:r>
      <w:r w:rsidR="02505A4B">
        <w:rPr/>
        <w:t xml:space="preserve"> as </w:t>
      </w:r>
      <w:r w:rsidR="02505A4B">
        <w:rPr/>
        <w:t>functional</w:t>
      </w:r>
      <w:r w:rsidR="02505A4B">
        <w:rPr/>
        <w:t xml:space="preserve"> </w:t>
      </w:r>
      <w:r w:rsidR="02505A4B">
        <w:rPr/>
        <w:t>noise</w:t>
      </w:r>
      <w:r w:rsidR="02505A4B">
        <w:rPr/>
        <w:t xml:space="preserve">, and a </w:t>
      </w:r>
      <w:r w:rsidR="02505A4B">
        <w:rPr/>
        <w:t>control</w:t>
      </w:r>
      <w:r w:rsidR="02505A4B">
        <w:rPr/>
        <w:t xml:space="preserve"> </w:t>
      </w:r>
      <w:r w:rsidR="02505A4B">
        <w:rPr/>
        <w:t>experiment</w:t>
      </w:r>
      <w:r w:rsidR="02505A4B">
        <w:rPr/>
        <w:t xml:space="preserve"> </w:t>
      </w:r>
      <w:r w:rsidR="02505A4B">
        <w:rPr/>
        <w:t>confirms</w:t>
      </w:r>
      <w:r w:rsidR="02505A4B">
        <w:rPr/>
        <w:t xml:space="preserve"> </w:t>
      </w:r>
      <w:r w:rsidR="02505A4B">
        <w:rPr/>
        <w:t>that</w:t>
      </w:r>
      <w:r w:rsidR="02505A4B">
        <w:rPr/>
        <w:t xml:space="preserve"> a </w:t>
      </w:r>
      <w:r w:rsidR="02505A4B">
        <w:rPr/>
        <w:t>reduced</w:t>
      </w:r>
      <w:r w:rsidR="02505A4B">
        <w:rPr/>
        <w:t xml:space="preserve"> </w:t>
      </w:r>
      <w:r w:rsidR="02505A4B">
        <w:rPr/>
        <w:t xml:space="preserve">13-feature </w:t>
      </w:r>
      <w:r w:rsidR="02505A4B">
        <w:rPr/>
        <w:t>model</w:t>
      </w:r>
      <w:r w:rsidR="02505A4B">
        <w:rPr/>
        <w:t xml:space="preserve"> </w:t>
      </w:r>
      <w:r w:rsidR="02505A4B">
        <w:rPr/>
        <w:t>achieves</w:t>
      </w:r>
      <w:r w:rsidR="02505A4B">
        <w:rPr/>
        <w:t xml:space="preserve"> </w:t>
      </w:r>
      <w:r w:rsidRPr="3ED479E9" w:rsidR="02505A4B">
        <w:rPr>
          <w:b w:val="1"/>
          <w:bCs w:val="1"/>
        </w:rPr>
        <w:t xml:space="preserve">84.42 % </w:t>
      </w:r>
      <w:r w:rsidRPr="3ED479E9" w:rsidR="02505A4B">
        <w:rPr>
          <w:b w:val="1"/>
          <w:bCs w:val="1"/>
        </w:rPr>
        <w:t>accuracy</w:t>
      </w:r>
      <w:r w:rsidR="02505A4B">
        <w:rPr/>
        <w:t xml:space="preserve"> — </w:t>
      </w:r>
      <w:r w:rsidR="02505A4B">
        <w:rPr/>
        <w:t>better</w:t>
      </w:r>
      <w:r w:rsidR="02505A4B">
        <w:rPr/>
        <w:t xml:space="preserve"> </w:t>
      </w:r>
      <w:r w:rsidR="02505A4B">
        <w:rPr/>
        <w:t>than</w:t>
      </w:r>
      <w:r w:rsidR="02505A4B">
        <w:rPr/>
        <w:t xml:space="preserve"> </w:t>
      </w:r>
      <w:r w:rsidR="02505A4B">
        <w:rPr/>
        <w:t>the</w:t>
      </w:r>
      <w:r w:rsidR="02505A4B">
        <w:rPr/>
        <w:t xml:space="preserve"> 15-feature </w:t>
      </w:r>
      <w:r w:rsidR="02505A4B">
        <w:rPr/>
        <w:t>model</w:t>
      </w:r>
      <w:r w:rsidR="02505A4B">
        <w:rPr/>
        <w:t xml:space="preserve">. The dominant </w:t>
      </w:r>
      <w:r w:rsidR="02505A4B">
        <w:rPr/>
        <w:t>error</w:t>
      </w:r>
      <w:r w:rsidR="02505A4B">
        <w:rPr/>
        <w:t xml:space="preserve"> </w:t>
      </w:r>
      <w:r w:rsidR="02505A4B">
        <w:rPr/>
        <w:t>pattern</w:t>
      </w:r>
      <w:r w:rsidR="02505A4B">
        <w:rPr/>
        <w:t xml:space="preserve"> is </w:t>
      </w:r>
      <w:r w:rsidR="02505A4B">
        <w:rPr/>
        <w:t>confusion</w:t>
      </w:r>
      <w:r w:rsidR="02505A4B">
        <w:rPr/>
        <w:t xml:space="preserve"> </w:t>
      </w:r>
      <w:r w:rsidR="02505A4B">
        <w:rPr/>
        <w:t>between</w:t>
      </w:r>
      <w:r w:rsidR="02505A4B">
        <w:rPr/>
        <w:t xml:space="preserve"> </w:t>
      </w:r>
      <w:r w:rsidR="02505A4B">
        <w:rPr/>
        <w:t>classes</w:t>
      </w:r>
      <w:r w:rsidR="02505A4B">
        <w:rPr/>
        <w:t xml:space="preserve"> A and B — a </w:t>
      </w:r>
      <w:r w:rsidR="02505A4B">
        <w:rPr/>
        <w:t>structural</w:t>
      </w:r>
      <w:r w:rsidR="02505A4B">
        <w:rPr/>
        <w:t xml:space="preserve"> </w:t>
      </w:r>
      <w:r w:rsidR="02505A4B">
        <w:rPr/>
        <w:t>limitation</w:t>
      </w:r>
      <w:r w:rsidR="02505A4B">
        <w:rPr/>
        <w:t xml:space="preserve"> </w:t>
      </w:r>
      <w:r w:rsidR="02505A4B">
        <w:rPr/>
        <w:t>because</w:t>
      </w:r>
      <w:r w:rsidR="02505A4B">
        <w:rPr/>
        <w:t xml:space="preserve"> </w:t>
      </w:r>
      <w:r w:rsidR="02505A4B">
        <w:rPr/>
        <w:t>the</w:t>
      </w:r>
      <w:r w:rsidR="02505A4B">
        <w:rPr/>
        <w:t xml:space="preserve"> same </w:t>
      </w:r>
      <w:r w:rsidR="02505A4B">
        <w:rPr/>
        <w:t>device</w:t>
      </w:r>
      <w:r w:rsidR="02505A4B">
        <w:rPr/>
        <w:t xml:space="preserve"> </w:t>
      </w:r>
      <w:r w:rsidR="02505A4B">
        <w:rPr/>
        <w:t>profiles</w:t>
      </w:r>
      <w:r w:rsidR="02505A4B">
        <w:rPr/>
        <w:t xml:space="preserve"> </w:t>
      </w:r>
      <w:r w:rsidR="02505A4B">
        <w:rPr/>
        <w:t>can</w:t>
      </w:r>
      <w:r w:rsidR="02505A4B">
        <w:rPr/>
        <w:t xml:space="preserve"> end up in </w:t>
      </w:r>
      <w:r w:rsidR="02505A4B">
        <w:rPr/>
        <w:t>either</w:t>
      </w:r>
      <w:r w:rsidR="02505A4B">
        <w:rPr/>
        <w:t xml:space="preserve"> </w:t>
      </w:r>
      <w:r w:rsidR="02505A4B">
        <w:rPr/>
        <w:t>channel</w:t>
      </w:r>
      <w:r w:rsidR="02505A4B">
        <w:rPr/>
        <w:t xml:space="preserve"> </w:t>
      </w:r>
      <w:r w:rsidR="02505A4B">
        <w:rPr/>
        <w:t>depending</w:t>
      </w:r>
      <w:r w:rsidR="02505A4B">
        <w:rPr/>
        <w:t xml:space="preserve"> </w:t>
      </w:r>
      <w:r w:rsidR="02505A4B">
        <w:rPr/>
        <w:t>on</w:t>
      </w:r>
      <w:r w:rsidR="02505A4B">
        <w:rPr/>
        <w:t xml:space="preserve"> </w:t>
      </w:r>
      <w:r w:rsidR="02505A4B">
        <w:rPr/>
        <w:t>Modino’s</w:t>
      </w:r>
      <w:r w:rsidR="02505A4B">
        <w:rPr/>
        <w:t xml:space="preserve"> </w:t>
      </w:r>
      <w:r w:rsidR="02505A4B">
        <w:rPr/>
        <w:t>inventory</w:t>
      </w:r>
      <w:r w:rsidR="02505A4B">
        <w:rPr/>
        <w:t xml:space="preserve"> management. </w:t>
      </w:r>
      <w:r w:rsidRPr="3ED479E9" w:rsidR="02505A4B">
        <w:rPr>
          <w:b w:val="1"/>
          <w:bCs w:val="1"/>
        </w:rPr>
        <w:t xml:space="preserve">A temporal </w:t>
      </w:r>
      <w:r w:rsidRPr="3ED479E9" w:rsidR="02505A4B">
        <w:rPr>
          <w:b w:val="1"/>
          <w:bCs w:val="1"/>
        </w:rPr>
        <w:t>validation</w:t>
      </w:r>
      <w:r w:rsidRPr="3ED479E9" w:rsidR="02505A4B">
        <w:rPr>
          <w:b w:val="1"/>
          <w:bCs w:val="1"/>
        </w:rPr>
        <w:t xml:space="preserve"> (</w:t>
      </w:r>
      <w:r w:rsidRPr="3ED479E9" w:rsidR="02505A4B">
        <w:rPr>
          <w:b w:val="1"/>
          <w:bCs w:val="1"/>
        </w:rPr>
        <w:t>train</w:t>
      </w:r>
      <w:r w:rsidRPr="3ED479E9" w:rsidR="02505A4B">
        <w:rPr>
          <w:b w:val="1"/>
          <w:bCs w:val="1"/>
        </w:rPr>
        <w:t xml:space="preserve"> 2024 → test 2025) reveals </w:t>
      </w:r>
      <w:r w:rsidRPr="3ED479E9" w:rsidR="02505A4B">
        <w:rPr>
          <w:b w:val="1"/>
          <w:bCs w:val="1"/>
        </w:rPr>
        <w:t>concept</w:t>
      </w:r>
      <w:r w:rsidRPr="3ED479E9" w:rsidR="02505A4B">
        <w:rPr>
          <w:b w:val="1"/>
          <w:bCs w:val="1"/>
        </w:rPr>
        <w:t xml:space="preserve"> drift </w:t>
      </w:r>
      <w:r w:rsidRPr="3ED479E9" w:rsidR="02505A4B">
        <w:rPr>
          <w:b w:val="1"/>
          <w:bCs w:val="1"/>
        </w:rPr>
        <w:t>of</w:t>
      </w:r>
      <w:r w:rsidRPr="3ED479E9" w:rsidR="02505A4B">
        <w:rPr>
          <w:b w:val="1"/>
          <w:bCs w:val="1"/>
        </w:rPr>
        <w:t xml:space="preserve"> 13 </w:t>
      </w:r>
      <w:r w:rsidRPr="3ED479E9" w:rsidR="02505A4B">
        <w:rPr>
          <w:b w:val="1"/>
          <w:bCs w:val="1"/>
        </w:rPr>
        <w:t>percentage</w:t>
      </w:r>
      <w:r w:rsidRPr="3ED479E9" w:rsidR="02505A4B">
        <w:rPr>
          <w:b w:val="1"/>
          <w:bCs w:val="1"/>
        </w:rPr>
        <w:t xml:space="preserve"> </w:t>
      </w:r>
      <w:r w:rsidRPr="3ED479E9" w:rsidR="02505A4B">
        <w:rPr>
          <w:b w:val="1"/>
          <w:bCs w:val="1"/>
        </w:rPr>
        <w:t>points</w:t>
      </w:r>
      <w:r w:rsidR="02505A4B">
        <w:rPr/>
        <w:t xml:space="preserve"> (</w:t>
      </w:r>
      <w:r w:rsidR="02505A4B">
        <w:rPr/>
        <w:t>accuracy</w:t>
      </w:r>
      <w:r w:rsidR="02505A4B">
        <w:rPr/>
        <w:t xml:space="preserve"> falls to 70.43 %), </w:t>
      </w:r>
      <w:r w:rsidR="02505A4B">
        <w:rPr/>
        <w:t>implying</w:t>
      </w:r>
      <w:r w:rsidR="02505A4B">
        <w:rPr/>
        <w:t xml:space="preserve"> </w:t>
      </w:r>
      <w:r w:rsidR="02505A4B">
        <w:rPr/>
        <w:t>quarterly</w:t>
      </w:r>
      <w:r w:rsidR="02505A4B">
        <w:rPr/>
        <w:t xml:space="preserve"> </w:t>
      </w:r>
      <w:r w:rsidR="02505A4B">
        <w:rPr/>
        <w:t>retraining</w:t>
      </w:r>
      <w:r w:rsidR="02505A4B">
        <w:rPr/>
        <w:t xml:space="preserve"> in </w:t>
      </w:r>
      <w:r w:rsidR="02505A4B">
        <w:rPr/>
        <w:t>operation</w:t>
      </w:r>
      <w:r w:rsidR="02505A4B">
        <w:rPr/>
        <w:t xml:space="preserve">. The </w:t>
      </w:r>
      <w:r w:rsidR="02505A4B">
        <w:rPr/>
        <w:t>estimated</w:t>
      </w:r>
      <w:r w:rsidR="02505A4B">
        <w:rPr/>
        <w:t xml:space="preserve"> </w:t>
      </w:r>
      <w:r w:rsidR="02505A4B">
        <w:rPr/>
        <w:t>profitability</w:t>
      </w:r>
      <w:r w:rsidR="02505A4B">
        <w:rPr/>
        <w:t xml:space="preserve"> </w:t>
      </w:r>
      <w:r w:rsidR="02505A4B">
        <w:rPr/>
        <w:t>effect</w:t>
      </w:r>
      <w:r w:rsidR="02505A4B">
        <w:rPr/>
        <w:t xml:space="preserve"> is </w:t>
      </w:r>
      <w:r w:rsidR="02505A4B">
        <w:rPr/>
        <w:t>reported</w:t>
      </w:r>
      <w:r w:rsidR="02505A4B">
        <w:rPr/>
        <w:t xml:space="preserve"> as an </w:t>
      </w:r>
      <w:r w:rsidR="02505A4B">
        <w:rPr/>
        <w:t>interval</w:t>
      </w:r>
      <w:r w:rsidR="02505A4B">
        <w:rPr/>
        <w:t xml:space="preserve"> (</w:t>
      </w:r>
      <w:r w:rsidR="02505A4B">
        <w:rPr/>
        <w:t>approxim</w:t>
      </w:r>
      <w:r w:rsidR="02505A4B">
        <w:rPr/>
        <w:t>ately</w:t>
      </w:r>
      <w:r w:rsidR="02505A4B">
        <w:rPr/>
        <w:t xml:space="preserve"> −225 000 to +225 000 NOK per </w:t>
      </w:r>
      <w:r w:rsidR="02505A4B">
        <w:rPr/>
        <w:t>year</w:t>
      </w:r>
      <w:r w:rsidR="02505A4B">
        <w:rPr/>
        <w:t xml:space="preserve">; </w:t>
      </w:r>
      <w:r w:rsidR="02505A4B">
        <w:rPr/>
        <w:t>realistic</w:t>
      </w:r>
      <w:r w:rsidR="02505A4B">
        <w:rPr/>
        <w:t xml:space="preserve"> </w:t>
      </w:r>
      <w:r w:rsidR="02505A4B">
        <w:rPr/>
        <w:t>midpoint</w:t>
      </w:r>
      <w:r w:rsidR="02505A4B">
        <w:rPr/>
        <w:t xml:space="preserve"> </w:t>
      </w:r>
      <w:r w:rsidR="02505A4B">
        <w:rPr/>
        <w:t>about</w:t>
      </w:r>
      <w:r w:rsidR="02505A4B">
        <w:rPr/>
        <w:t xml:space="preserve"> +110 000 NOK), </w:t>
      </w:r>
      <w:r w:rsidR="02505A4B">
        <w:rPr/>
        <w:t>which</w:t>
      </w:r>
      <w:r w:rsidR="02505A4B">
        <w:rPr/>
        <w:t xml:space="preserve"> is marginal relative to </w:t>
      </w:r>
      <w:r w:rsidR="02505A4B">
        <w:rPr/>
        <w:t>Modino’s</w:t>
      </w:r>
      <w:r w:rsidR="02505A4B">
        <w:rPr/>
        <w:t xml:space="preserve"> total </w:t>
      </w:r>
      <w:r w:rsidR="02505A4B">
        <w:rPr/>
        <w:t>volume</w:t>
      </w:r>
      <w:r w:rsidR="02505A4B">
        <w:rPr/>
        <w:t xml:space="preserve">. The </w:t>
      </w:r>
      <w:r w:rsidR="02505A4B">
        <w:rPr/>
        <w:t>primary</w:t>
      </w:r>
      <w:r w:rsidR="02505A4B">
        <w:rPr/>
        <w:t xml:space="preserve"> </w:t>
      </w:r>
      <w:r w:rsidR="02505A4B">
        <w:rPr/>
        <w:t>operational</w:t>
      </w:r>
      <w:r w:rsidR="02505A4B">
        <w:rPr/>
        <w:t xml:space="preserve"> </w:t>
      </w:r>
      <w:r w:rsidR="02505A4B">
        <w:rPr/>
        <w:t>value</w:t>
      </w:r>
      <w:r w:rsidR="02505A4B">
        <w:rPr/>
        <w:t xml:space="preserve"> </w:t>
      </w:r>
      <w:r w:rsidR="02505A4B">
        <w:rPr/>
        <w:t>of</w:t>
      </w:r>
      <w:r w:rsidR="02505A4B">
        <w:rPr/>
        <w:t xml:space="preserve"> </w:t>
      </w:r>
      <w:r w:rsidR="02505A4B">
        <w:rPr/>
        <w:t>the</w:t>
      </w:r>
      <w:r w:rsidR="02505A4B">
        <w:rPr/>
        <w:t xml:space="preserve"> </w:t>
      </w:r>
      <w:r w:rsidR="02505A4B">
        <w:rPr/>
        <w:t>model</w:t>
      </w:r>
      <w:r w:rsidR="02505A4B">
        <w:rPr/>
        <w:t xml:space="preserve"> is </w:t>
      </w:r>
      <w:r w:rsidR="02505A4B">
        <w:rPr/>
        <w:t>therefore</w:t>
      </w:r>
      <w:r w:rsidR="02505A4B">
        <w:rPr/>
        <w:t xml:space="preserve"> </w:t>
      </w:r>
      <w:r w:rsidRPr="3ED479E9" w:rsidR="02505A4B">
        <w:rPr>
          <w:b w:val="1"/>
          <w:bCs w:val="1"/>
        </w:rPr>
        <w:t>standardisation</w:t>
      </w:r>
      <w:r w:rsidR="02505A4B">
        <w:rPr/>
        <w:t xml:space="preserve"> </w:t>
      </w:r>
      <w:r w:rsidR="02505A4B">
        <w:rPr/>
        <w:t>of</w:t>
      </w:r>
      <w:r w:rsidR="02505A4B">
        <w:rPr/>
        <w:t xml:space="preserve"> </w:t>
      </w:r>
      <w:r w:rsidR="02505A4B">
        <w:rPr/>
        <w:t>channel</w:t>
      </w:r>
      <w:r w:rsidR="02505A4B">
        <w:rPr/>
        <w:t xml:space="preserve"> </w:t>
      </w:r>
      <w:r w:rsidR="02505A4B">
        <w:rPr/>
        <w:t>decisions</w:t>
      </w:r>
      <w:r w:rsidR="02505A4B">
        <w:rPr/>
        <w:t xml:space="preserve">, not </w:t>
      </w:r>
      <w:r w:rsidR="02505A4B">
        <w:rPr/>
        <w:t>direct</w:t>
      </w:r>
      <w:r w:rsidR="02505A4B">
        <w:rPr/>
        <w:t xml:space="preserve"> </w:t>
      </w:r>
      <w:r w:rsidR="02505A4B">
        <w:rPr/>
        <w:t>profit</w:t>
      </w:r>
      <w:r w:rsidR="02505A4B">
        <w:rPr/>
        <w:t xml:space="preserve"> </w:t>
      </w:r>
      <w:r w:rsidR="02505A4B">
        <w:rPr/>
        <w:t>improvement</w:t>
      </w:r>
      <w:r w:rsidR="02505A4B">
        <w:rPr/>
        <w:t xml:space="preserve">. A </w:t>
      </w:r>
      <w:r w:rsidR="02505A4B">
        <w:rPr/>
        <w:t>central</w:t>
      </w:r>
      <w:r w:rsidR="02505A4B">
        <w:rPr/>
        <w:t xml:space="preserve"> </w:t>
      </w:r>
      <w:r w:rsidR="02505A4B">
        <w:rPr/>
        <w:t>methodological</w:t>
      </w:r>
      <w:r w:rsidR="02505A4B">
        <w:rPr/>
        <w:t xml:space="preserve"> </w:t>
      </w:r>
      <w:r w:rsidR="02505A4B">
        <w:rPr/>
        <w:t>finding</w:t>
      </w:r>
      <w:r w:rsidR="02505A4B">
        <w:rPr/>
        <w:t xml:space="preserve"> is </w:t>
      </w:r>
      <w:r w:rsidR="02505A4B">
        <w:rPr/>
        <w:t>the</w:t>
      </w:r>
      <w:r w:rsidR="02505A4B">
        <w:rPr/>
        <w:t xml:space="preserve"> </w:t>
      </w:r>
      <w:r w:rsidR="02505A4B">
        <w:rPr/>
        <w:t>identification</w:t>
      </w:r>
      <w:r w:rsidR="02505A4B">
        <w:rPr/>
        <w:t xml:space="preserve"> and </w:t>
      </w:r>
      <w:r w:rsidR="02505A4B">
        <w:rPr/>
        <w:t>correction</w:t>
      </w:r>
      <w:r w:rsidR="02505A4B">
        <w:rPr/>
        <w:t xml:space="preserve"> </w:t>
      </w:r>
      <w:r w:rsidR="02505A4B">
        <w:rPr/>
        <w:t>of</w:t>
      </w:r>
      <w:r w:rsidR="02505A4B">
        <w:rPr/>
        <w:t xml:space="preserve"> target </w:t>
      </w:r>
      <w:r w:rsidR="02505A4B">
        <w:rPr/>
        <w:t>leakage</w:t>
      </w:r>
      <w:r w:rsidR="02505A4B">
        <w:rPr/>
        <w:t xml:space="preserve"> in an </w:t>
      </w:r>
      <w:r w:rsidR="02505A4B">
        <w:rPr/>
        <w:t>early</w:t>
      </w:r>
      <w:r w:rsidR="02505A4B">
        <w:rPr/>
        <w:t xml:space="preserve"> </w:t>
      </w:r>
      <w:r w:rsidR="02505A4B">
        <w:rPr/>
        <w:t>analysis</w:t>
      </w:r>
      <w:r w:rsidR="02505A4B">
        <w:rPr/>
        <w:t xml:space="preserve"> </w:t>
      </w:r>
      <w:r w:rsidR="02505A4B">
        <w:rPr/>
        <w:t>version</w:t>
      </w:r>
      <w:r w:rsidR="02505A4B">
        <w:rPr/>
        <w:t xml:space="preserve">, </w:t>
      </w:r>
      <w:r w:rsidR="02505A4B">
        <w:rPr/>
        <w:t>documented</w:t>
      </w:r>
      <w:r w:rsidR="02505A4B">
        <w:rPr/>
        <w:t xml:space="preserve"> </w:t>
      </w:r>
      <w:r w:rsidR="02505A4B">
        <w:rPr/>
        <w:t>explicitly</w:t>
      </w:r>
      <w:r w:rsidR="02505A4B">
        <w:rPr/>
        <w:t xml:space="preserve"> as a </w:t>
      </w:r>
      <w:r w:rsidR="02505A4B">
        <w:rPr/>
        <w:t>methodological</w:t>
      </w:r>
      <w:r w:rsidR="02505A4B">
        <w:rPr/>
        <w:t xml:space="preserve"> </w:t>
      </w:r>
      <w:r w:rsidR="02505A4B">
        <w:rPr/>
        <w:t>contribution</w:t>
      </w:r>
      <w:r w:rsidR="02505A4B">
        <w:rPr/>
        <w:t>.</w:t>
      </w:r>
    </w:p>
    <w:p w:rsidR="003C352F" w:rsidRDefault="009340F2" w14:paraId="2E68EFDD" w14:textId="4A979B50">
      <w:r>
        <w:rPr>
          <w:noProof/>
        </w:rPr>
        <mc:AlternateContent>
          <mc:Choice Requires="wps">
            <w:drawing>
              <wp:inline distT="0" distB="0" distL="0" distR="0" wp14:anchorId="597E7C1B" wp14:editId="309B22ED">
                <wp:extent cx="5972810" cy="13970"/>
                <wp:effectExtent l="9525" t="9525" r="8890" b="5080"/>
                <wp:docPr id="1873935372" name="Horizontal Lin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728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id="Horizontal Line 7" style="width:470.3pt;height:1.1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204878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">
                <o:lock v:ext="edit" rotation="t" verticies="t" text="t" aspectratio="t" shapetype="t"/>
                <w10:anchorlock/>
              </v:rect>
            </w:pict>
          </mc:Fallback>
        </mc:AlternateContent>
      </w:r>
    </w:p>
    <w:p w:rsidR="003C352F" w:rsidRDefault="009D4DDC" w14:paraId="0AC6CD13" w14:textId="77777777">
      <w:pPr>
        <w:pStyle w:val="Heading2"/>
      </w:pPr>
      <w:bookmarkStart w:name="_Toc231124900" w:id="66"/>
      <w:bookmarkStart w:name="innhold" w:id="67"/>
      <w:bookmarkEnd w:id="63"/>
      <w:r>
        <w:t>Innhold</w:t>
      </w:r>
      <w:bookmarkEnd w:id="66"/>
    </w:p>
    <w:p w:rsidR="003C352F" w:rsidRDefault="003C352F" w14:paraId="07B618F0" w14:textId="77777777">
      <w:pPr>
        <w:pStyle w:val="Compact"/>
        <w:numPr>
          <w:ilvl w:val="0"/>
          <w:numId w:val="6"/>
        </w:numPr>
      </w:pPr>
      <w:hyperlink w:anchor="X2ae9c04b6a0a3826ececc157e53902c17efbfcf">
        <w:r>
          <w:rPr>
            <w:rStyle w:val="Hyperlink"/>
          </w:rPr>
          <w:t>1. Innledning</w:t>
        </w:r>
      </w:hyperlink>
    </w:p>
    <w:p w:rsidR="003C352F" w:rsidRDefault="003C352F" w14:paraId="6FE76A27" w14:textId="77777777">
      <w:pPr>
        <w:pStyle w:val="Compact"/>
        <w:numPr>
          <w:ilvl w:val="1"/>
          <w:numId w:val="7"/>
        </w:numPr>
      </w:pPr>
      <w:hyperlink w:anchor="X876e4ca128965a441113f91b682527840a83c20">
        <w:r>
          <w:rPr>
            <w:rStyle w:val="Hyperlink"/>
          </w:rPr>
          <w:t>1.1 Problemstilling</w:t>
        </w:r>
      </w:hyperlink>
    </w:p>
    <w:p w:rsidR="003C352F" w:rsidRDefault="003C352F" w14:paraId="1BE05880" w14:textId="77777777">
      <w:pPr>
        <w:pStyle w:val="Compact"/>
        <w:numPr>
          <w:ilvl w:val="1"/>
          <w:numId w:val="7"/>
        </w:numPr>
      </w:pPr>
      <w:hyperlink w:anchor="X814a53ba06e23d612d0ba7134f7c2c49fbe3572">
        <w:r>
          <w:rPr>
            <w:rStyle w:val="Hyperlink"/>
          </w:rPr>
          <w:t>1.2 Delproblemer</w:t>
        </w:r>
      </w:hyperlink>
    </w:p>
    <w:p w:rsidR="003C352F" w:rsidRDefault="003C352F" w14:paraId="08AFE36C" w14:textId="77777777">
      <w:pPr>
        <w:pStyle w:val="Compact"/>
        <w:numPr>
          <w:ilvl w:val="1"/>
          <w:numId w:val="7"/>
        </w:numPr>
      </w:pPr>
      <w:hyperlink w:anchor="X773884538dea2cbfacc75e168a23acaaf071636">
        <w:r>
          <w:rPr>
            <w:rStyle w:val="Hyperlink"/>
          </w:rPr>
          <w:t>1.3 Avgrensinger</w:t>
        </w:r>
      </w:hyperlink>
    </w:p>
    <w:p w:rsidR="003C352F" w:rsidRDefault="003C352F" w14:paraId="5EB44D32" w14:textId="77777777">
      <w:pPr>
        <w:pStyle w:val="Compact"/>
        <w:numPr>
          <w:ilvl w:val="1"/>
          <w:numId w:val="7"/>
        </w:numPr>
      </w:pPr>
      <w:hyperlink w:anchor="X3e095dafee749af40cb4c914d3db768534719c1">
        <w:r>
          <w:rPr>
            <w:rStyle w:val="Hyperlink"/>
          </w:rPr>
          <w:t>1.4 Antagelser</w:t>
        </w:r>
      </w:hyperlink>
    </w:p>
    <w:p w:rsidR="003C352F" w:rsidRDefault="003C352F" w14:paraId="46026263" w14:textId="77777777">
      <w:pPr>
        <w:pStyle w:val="Compact"/>
        <w:numPr>
          <w:ilvl w:val="0"/>
          <w:numId w:val="6"/>
        </w:numPr>
      </w:pPr>
      <w:hyperlink w:anchor="X0ecc356dd15ec666b013411e9737e9e6675aacc">
        <w:r>
          <w:rPr>
            <w:rStyle w:val="Hyperlink"/>
          </w:rPr>
          <w:t>2. Litteratur</w:t>
        </w:r>
      </w:hyperlink>
    </w:p>
    <w:p w:rsidR="003C352F" w:rsidRDefault="003C352F" w14:paraId="64854708" w14:textId="77777777">
      <w:pPr>
        <w:pStyle w:val="Compact"/>
        <w:numPr>
          <w:ilvl w:val="1"/>
          <w:numId w:val="8"/>
        </w:numPr>
      </w:pPr>
      <w:hyperlink w:anchor="X7bd429308e94a49105ef3fa9664ef9e4947951b">
        <w:r>
          <w:rPr>
            <w:rStyle w:val="Hyperlink"/>
          </w:rPr>
          <w:t>2.1 Maskinlæring for klassifisering av returnerte forbrukerelektronikk</w:t>
        </w:r>
      </w:hyperlink>
    </w:p>
    <w:p w:rsidR="003C352F" w:rsidRDefault="003C352F" w14:paraId="6802DA4A" w14:textId="77777777">
      <w:pPr>
        <w:pStyle w:val="Compact"/>
        <w:numPr>
          <w:ilvl w:val="1"/>
          <w:numId w:val="8"/>
        </w:numPr>
      </w:pPr>
      <w:hyperlink w:anchor="Xbf76b85c06f1d0fe549fa6f889401323d02bad6">
        <w:r>
          <w:rPr>
            <w:rStyle w:val="Hyperlink"/>
          </w:rPr>
          <w:t>2.2 Integrert beslutningsstøtte i reverse logistics</w:t>
        </w:r>
      </w:hyperlink>
    </w:p>
    <w:p w:rsidR="003C352F" w:rsidRDefault="003C352F" w14:paraId="507D47A9" w14:textId="77777777">
      <w:pPr>
        <w:pStyle w:val="Compact"/>
        <w:numPr>
          <w:ilvl w:val="1"/>
          <w:numId w:val="8"/>
        </w:numPr>
      </w:pPr>
      <w:hyperlink w:anchor="X2657d24ea2624dc0ec57171be71014aad76e141">
        <w:r>
          <w:rPr>
            <w:rStyle w:val="Hyperlink"/>
          </w:rPr>
          <w:t>2.3 Recommerce og sirkulær økonomi for mobilenheter</w:t>
        </w:r>
      </w:hyperlink>
    </w:p>
    <w:p w:rsidR="003C352F" w:rsidRDefault="003C352F" w14:paraId="7133051E" w14:textId="77777777">
      <w:pPr>
        <w:pStyle w:val="Compact"/>
        <w:numPr>
          <w:ilvl w:val="1"/>
          <w:numId w:val="8"/>
        </w:numPr>
      </w:pPr>
      <w:hyperlink w:anchor="Xf3d1526ebdb3ae5e846b434f56582d0fd360450">
        <w:r>
          <w:rPr>
            <w:rStyle w:val="Hyperlink"/>
          </w:rPr>
          <w:t>2.4 Posisjonering av dette prosjektet</w:t>
        </w:r>
      </w:hyperlink>
    </w:p>
    <w:p w:rsidR="003C352F" w:rsidRDefault="003C352F" w14:paraId="4D585139" w14:textId="77777777">
      <w:pPr>
        <w:pStyle w:val="Compact"/>
        <w:numPr>
          <w:ilvl w:val="0"/>
          <w:numId w:val="6"/>
        </w:numPr>
      </w:pPr>
      <w:hyperlink w:anchor="X6c3a88ac73cd3507a7fcf3201c0869733b00cd4">
        <w:r>
          <w:rPr>
            <w:rStyle w:val="Hyperlink"/>
          </w:rPr>
          <w:t>3. Teori</w:t>
        </w:r>
      </w:hyperlink>
    </w:p>
    <w:p w:rsidR="003C352F" w:rsidRDefault="003C352F" w14:paraId="5030E52D" w14:textId="77777777">
      <w:pPr>
        <w:pStyle w:val="Compact"/>
        <w:numPr>
          <w:ilvl w:val="1"/>
          <w:numId w:val="9"/>
        </w:numPr>
      </w:pPr>
      <w:hyperlink w:anchor="Xe6ffd1155805b702ff64e95e3ee3df8a9acbab9">
        <w:r>
          <w:rPr>
            <w:rStyle w:val="Hyperlink"/>
          </w:rPr>
          <w:t>3.1 Sirkulærøkonomi og recommerce</w:t>
        </w:r>
      </w:hyperlink>
    </w:p>
    <w:p w:rsidR="003C352F" w:rsidRDefault="003C352F" w14:paraId="7ED4D7A5" w14:textId="77777777">
      <w:pPr>
        <w:pStyle w:val="Compact"/>
        <w:numPr>
          <w:ilvl w:val="1"/>
          <w:numId w:val="9"/>
        </w:numPr>
      </w:pPr>
      <w:hyperlink w:anchor="X7953ab0c1545306b616a1af239bd4166a920649">
        <w:r>
          <w:rPr>
            <w:rStyle w:val="Hyperlink"/>
          </w:rPr>
          <w:t>3.2 Beslutningsstøtte og verdifall</w:t>
        </w:r>
      </w:hyperlink>
    </w:p>
    <w:p w:rsidR="003C352F" w:rsidRDefault="003C352F" w14:paraId="4661CF26" w14:textId="77777777">
      <w:pPr>
        <w:pStyle w:val="Compact"/>
        <w:numPr>
          <w:ilvl w:val="1"/>
          <w:numId w:val="9"/>
        </w:numPr>
      </w:pPr>
      <w:hyperlink w:anchor="X67235d285b9ff4326b8d240b4d484943d6386e7">
        <w:r>
          <w:rPr>
            <w:rStyle w:val="Hyperlink"/>
          </w:rPr>
          <w:t>3.3 Maskinlæring og klassifisering</w:t>
        </w:r>
      </w:hyperlink>
    </w:p>
    <w:p w:rsidR="003C352F" w:rsidRDefault="003C352F" w14:paraId="3154C889" w14:textId="77777777">
      <w:pPr>
        <w:pStyle w:val="Compact"/>
        <w:numPr>
          <w:ilvl w:val="1"/>
          <w:numId w:val="9"/>
        </w:numPr>
      </w:pPr>
      <w:hyperlink w:anchor="X0a7b63af7b2e1fb97931f40c991adfd137569ea">
        <w:r>
          <w:rPr>
            <w:rStyle w:val="Hyperlink"/>
          </w:rPr>
          <w:t>3.4 Oppsummering og kobling til problemstilling</w:t>
        </w:r>
      </w:hyperlink>
    </w:p>
    <w:p w:rsidR="003C352F" w:rsidRDefault="003C352F" w14:paraId="1C9E008B" w14:textId="77777777">
      <w:pPr>
        <w:pStyle w:val="Compact"/>
        <w:numPr>
          <w:ilvl w:val="0"/>
          <w:numId w:val="6"/>
        </w:numPr>
      </w:pPr>
      <w:hyperlink w:anchor="Xf43d9c95cdc84f398ecc57284cccf639ed6da9d">
        <w:r>
          <w:rPr>
            <w:rStyle w:val="Hyperlink"/>
          </w:rPr>
          <w:t>4. Casebeskrivelse</w:t>
        </w:r>
      </w:hyperlink>
    </w:p>
    <w:p w:rsidR="003C352F" w:rsidRDefault="003C352F" w14:paraId="7487A6FD" w14:textId="77777777">
      <w:pPr>
        <w:pStyle w:val="Compact"/>
        <w:numPr>
          <w:ilvl w:val="1"/>
          <w:numId w:val="10"/>
        </w:numPr>
      </w:pPr>
      <w:hyperlink w:anchor="X879c084fd1c2807783d85f774e0f48e4fb52ddf">
        <w:r>
          <w:rPr>
            <w:rStyle w:val="Hyperlink"/>
          </w:rPr>
          <w:t>4.1 Modino AS og recommerce-markedet</w:t>
        </w:r>
      </w:hyperlink>
    </w:p>
    <w:p w:rsidR="003C352F" w:rsidRDefault="003C352F" w14:paraId="131E3797" w14:textId="77777777">
      <w:pPr>
        <w:pStyle w:val="Compact"/>
        <w:numPr>
          <w:ilvl w:val="1"/>
          <w:numId w:val="10"/>
        </w:numPr>
      </w:pPr>
      <w:hyperlink w:anchor="X9148731c1a71c136954c54f13f316838abcd62d">
        <w:r>
          <w:rPr>
            <w:rStyle w:val="Hyperlink"/>
          </w:rPr>
          <w:t>4.2 Enheter og graderingssystem</w:t>
        </w:r>
      </w:hyperlink>
    </w:p>
    <w:p w:rsidR="003C352F" w:rsidRDefault="003C352F" w14:paraId="0947631E" w14:textId="77777777">
      <w:pPr>
        <w:pStyle w:val="Compact"/>
        <w:numPr>
          <w:ilvl w:val="1"/>
          <w:numId w:val="10"/>
        </w:numPr>
      </w:pPr>
      <w:hyperlink w:anchor="Xc110776703ef97deba5e457126b589297b8ab6c">
        <w:r>
          <w:rPr>
            <w:rStyle w:val="Hyperlink"/>
          </w:rPr>
          <w:t>4.3 Klassifiseringsprosessen — tre kanaler ut av Modino</w:t>
        </w:r>
      </w:hyperlink>
    </w:p>
    <w:p w:rsidR="003C352F" w:rsidRDefault="003C352F" w14:paraId="12B21F69" w14:textId="77777777">
      <w:pPr>
        <w:pStyle w:val="Compact"/>
        <w:numPr>
          <w:ilvl w:val="1"/>
          <w:numId w:val="10"/>
        </w:numPr>
      </w:pPr>
      <w:hyperlink w:anchor="X019dc416875945051a03901c10e1fd0981335f5">
        <w:r>
          <w:rPr>
            <w:rStyle w:val="Hyperlink"/>
          </w:rPr>
          <w:t>4.4 Datagrunnlaget — to-kilde-arkitektur</w:t>
        </w:r>
      </w:hyperlink>
    </w:p>
    <w:p w:rsidR="003C352F" w:rsidRDefault="003C352F" w14:paraId="566BCABF" w14:textId="77777777">
      <w:pPr>
        <w:pStyle w:val="Compact"/>
        <w:numPr>
          <w:ilvl w:val="1"/>
          <w:numId w:val="10"/>
        </w:numPr>
      </w:pPr>
      <w:hyperlink w:anchor="X2acde50a56d44c04b0a504ecb284521bc13f319">
        <w:r>
          <w:rPr>
            <w:rStyle w:val="Hyperlink"/>
          </w:rPr>
          <w:t>4.5 Klassifiseringsutfordringen</w:t>
        </w:r>
      </w:hyperlink>
    </w:p>
    <w:p w:rsidR="003C352F" w:rsidRDefault="003C352F" w14:paraId="004DE5CB" w14:textId="77777777">
      <w:pPr>
        <w:pStyle w:val="Compact"/>
        <w:numPr>
          <w:ilvl w:val="0"/>
          <w:numId w:val="6"/>
        </w:numPr>
      </w:pPr>
      <w:hyperlink w:anchor="X269d955ccd381b5e2d4c785b4edb8be0f36c393">
        <w:r>
          <w:rPr>
            <w:rStyle w:val="Hyperlink"/>
          </w:rPr>
          <w:t>5. Metode og data</w:t>
        </w:r>
      </w:hyperlink>
    </w:p>
    <w:p w:rsidR="003C352F" w:rsidRDefault="003C352F" w14:paraId="47755F82" w14:textId="77777777">
      <w:pPr>
        <w:pStyle w:val="Compact"/>
        <w:numPr>
          <w:ilvl w:val="1"/>
          <w:numId w:val="11"/>
        </w:numPr>
      </w:pPr>
      <w:hyperlink w:anchor="X26ab65c4bd1cfcb2700277f1a3ec372e368a3df">
        <w:r>
          <w:rPr>
            <w:rStyle w:val="Hyperlink"/>
          </w:rPr>
          <w:t>5.1 Metode</w:t>
        </w:r>
      </w:hyperlink>
    </w:p>
    <w:p w:rsidR="003C352F" w:rsidRDefault="003C352F" w14:paraId="7CDDD1FF" w14:textId="77777777">
      <w:pPr>
        <w:pStyle w:val="Compact"/>
        <w:numPr>
          <w:ilvl w:val="2"/>
          <w:numId w:val="12"/>
        </w:numPr>
      </w:pPr>
      <w:hyperlink w:anchor="X3594aebe733cbf55120ea3c0d2f87e7ae38e6b9">
        <w:r>
          <w:rPr>
            <w:rStyle w:val="Hyperlink"/>
          </w:rPr>
          <w:t>5.1.1 Forskningsdesign</w:t>
        </w:r>
      </w:hyperlink>
    </w:p>
    <w:p w:rsidR="003C352F" w:rsidRDefault="003C352F" w14:paraId="64CE0EB5" w14:textId="77777777">
      <w:pPr>
        <w:pStyle w:val="Compact"/>
        <w:numPr>
          <w:ilvl w:val="2"/>
          <w:numId w:val="12"/>
        </w:numPr>
      </w:pPr>
      <w:hyperlink w:anchor="Xb99a5fe1e0372cee0af5c03bab6408786695628">
        <w:r>
          <w:rPr>
            <w:rStyle w:val="Hyperlink"/>
          </w:rPr>
          <w:t>5.1.2 Validitet, reliabilitet og objektivitet</w:t>
        </w:r>
      </w:hyperlink>
    </w:p>
    <w:p w:rsidR="003C352F" w:rsidRDefault="003C352F" w14:paraId="50172552" w14:textId="77777777">
      <w:pPr>
        <w:pStyle w:val="Compact"/>
        <w:numPr>
          <w:ilvl w:val="2"/>
          <w:numId w:val="12"/>
        </w:numPr>
      </w:pPr>
      <w:hyperlink w:anchor="X147eae797560fbd167aeefc182d98253dd06458">
        <w:r>
          <w:rPr>
            <w:rStyle w:val="Hyperlink"/>
          </w:rPr>
          <w:t>5.1.3 Valg av metode</w:t>
        </w:r>
      </w:hyperlink>
    </w:p>
    <w:p w:rsidR="003C352F" w:rsidRDefault="003C352F" w14:paraId="22FFA663" w14:textId="77777777">
      <w:pPr>
        <w:pStyle w:val="Compact"/>
        <w:numPr>
          <w:ilvl w:val="1"/>
          <w:numId w:val="11"/>
        </w:numPr>
      </w:pPr>
      <w:hyperlink w:anchor="Xd4ed9085a298697a64654a7aac06739cbe2dd4e">
        <w:r>
          <w:rPr>
            <w:rStyle w:val="Hyperlink"/>
          </w:rPr>
          <w:t>5.2 Data</w:t>
        </w:r>
      </w:hyperlink>
    </w:p>
    <w:p w:rsidR="003C352F" w:rsidRDefault="003C352F" w14:paraId="449EF783" w14:textId="77777777">
      <w:pPr>
        <w:pStyle w:val="Compact"/>
        <w:numPr>
          <w:ilvl w:val="0"/>
          <w:numId w:val="6"/>
        </w:numPr>
      </w:pPr>
      <w:hyperlink w:anchor="X2f9b625fa234d12e166233c2cffe5948609f941">
        <w:r>
          <w:rPr>
            <w:rStyle w:val="Hyperlink"/>
          </w:rPr>
          <w:t>6. Modellering</w:t>
        </w:r>
      </w:hyperlink>
    </w:p>
    <w:p w:rsidR="003C352F" w:rsidRDefault="003C352F" w14:paraId="218A2460" w14:textId="77777777">
      <w:pPr>
        <w:pStyle w:val="Compact"/>
        <w:numPr>
          <w:ilvl w:val="1"/>
          <w:numId w:val="13"/>
        </w:numPr>
      </w:pPr>
      <w:hyperlink w:anchor="Xb591040498af2165d9b6f72209ce314839fee48">
        <w:r>
          <w:rPr>
            <w:rStyle w:val="Hyperlink"/>
          </w:rPr>
          <w:t>6.1 Formalisering av klassifiseringsproblemet</w:t>
        </w:r>
      </w:hyperlink>
    </w:p>
    <w:p w:rsidR="003C352F" w:rsidRDefault="003C352F" w14:paraId="4BA22ACD" w14:textId="77777777">
      <w:pPr>
        <w:pStyle w:val="Compact"/>
        <w:numPr>
          <w:ilvl w:val="1"/>
          <w:numId w:val="13"/>
        </w:numPr>
      </w:pPr>
      <w:hyperlink w:anchor="X0ea605dc3a085794ce6217b2a4e0a64ec396b13">
        <w:r>
          <w:rPr>
            <w:rStyle w:val="Hyperlink"/>
          </w:rPr>
          <w:t>6.2 Decision Tree (baseline)</w:t>
        </w:r>
      </w:hyperlink>
    </w:p>
    <w:p w:rsidR="003C352F" w:rsidRDefault="003C352F" w14:paraId="2750CF98" w14:textId="77777777">
      <w:pPr>
        <w:pStyle w:val="Compact"/>
        <w:numPr>
          <w:ilvl w:val="1"/>
          <w:numId w:val="13"/>
        </w:numPr>
      </w:pPr>
      <w:hyperlink w:anchor="X64bd9fec93d0dcce50e6a2b1e20587700d4b7e5">
        <w:r>
          <w:rPr>
            <w:rStyle w:val="Hyperlink"/>
          </w:rPr>
          <w:t>6.3 Random Forest (primærmodell)</w:t>
        </w:r>
      </w:hyperlink>
    </w:p>
    <w:p w:rsidR="003C352F" w:rsidRDefault="003C352F" w14:paraId="6238BAE1" w14:textId="77777777">
      <w:pPr>
        <w:pStyle w:val="Compact"/>
        <w:numPr>
          <w:ilvl w:val="1"/>
          <w:numId w:val="13"/>
        </w:numPr>
      </w:pPr>
      <w:hyperlink w:anchor="X8fdf737d56fa62f93c30d78a24223ce5b5db1d8">
        <w:r>
          <w:rPr>
            <w:rStyle w:val="Hyperlink"/>
          </w:rPr>
          <w:t>6.4 Evalueringsrammeverk</w:t>
        </w:r>
      </w:hyperlink>
    </w:p>
    <w:p w:rsidR="003C352F" w:rsidRDefault="003C352F" w14:paraId="35664093" w14:textId="77777777">
      <w:pPr>
        <w:pStyle w:val="Compact"/>
        <w:numPr>
          <w:ilvl w:val="0"/>
          <w:numId w:val="6"/>
        </w:numPr>
      </w:pPr>
      <w:hyperlink w:anchor="X6c4245a3166f284dd3619f41e6b574a9197949d">
        <w:r>
          <w:rPr>
            <w:rStyle w:val="Hyperlink"/>
          </w:rPr>
          <w:t>7. Analyse</w:t>
        </w:r>
      </w:hyperlink>
    </w:p>
    <w:p w:rsidR="003C352F" w:rsidRDefault="003C352F" w14:paraId="2EC82464" w14:textId="77777777">
      <w:pPr>
        <w:pStyle w:val="Compact"/>
        <w:numPr>
          <w:ilvl w:val="1"/>
          <w:numId w:val="14"/>
        </w:numPr>
      </w:pPr>
      <w:hyperlink w:anchor="Xc03e36cf3bcbb6accf7c8d77df2226e9639b34a">
        <w:r>
          <w:rPr>
            <w:rStyle w:val="Hyperlink"/>
          </w:rPr>
          <w:t>7.1 Datapreparering og målvariabel</w:t>
        </w:r>
      </w:hyperlink>
    </w:p>
    <w:p w:rsidR="003C352F" w:rsidRDefault="003C352F" w14:paraId="4F28D3C3" w14:textId="77777777">
      <w:pPr>
        <w:pStyle w:val="Compact"/>
        <w:numPr>
          <w:ilvl w:val="1"/>
          <w:numId w:val="14"/>
        </w:numPr>
      </w:pPr>
      <w:hyperlink w:anchor="X3c7cb9420d5b77537364490730097c9d00d1c65">
        <w:r>
          <w:rPr>
            <w:rStyle w:val="Hyperlink"/>
          </w:rPr>
          <w:t>7.2 Observasjoner fra feature-konstruksjonen</w:t>
        </w:r>
      </w:hyperlink>
    </w:p>
    <w:p w:rsidR="003C352F" w:rsidRDefault="003C352F" w14:paraId="6C50CBF6" w14:textId="77777777">
      <w:pPr>
        <w:pStyle w:val="Compact"/>
        <w:numPr>
          <w:ilvl w:val="1"/>
          <w:numId w:val="14"/>
        </w:numPr>
      </w:pPr>
      <w:hyperlink w:anchor="X84b8838b7b3196c00b3e893213b169993638604">
        <w:r>
          <w:rPr>
            <w:rStyle w:val="Hyperlink"/>
          </w:rPr>
          <w:t>7.3 Modelltrening</w:t>
        </w:r>
      </w:hyperlink>
    </w:p>
    <w:p w:rsidR="003C352F" w:rsidRDefault="003C352F" w14:paraId="72AD7A53" w14:textId="77777777">
      <w:pPr>
        <w:pStyle w:val="Compact"/>
        <w:numPr>
          <w:ilvl w:val="1"/>
          <w:numId w:val="14"/>
        </w:numPr>
      </w:pPr>
      <w:hyperlink w:anchor="Xdb1a4b63b453d6277c8fe898a2d5e660100e6d0">
        <w:r>
          <w:rPr>
            <w:rStyle w:val="Hyperlink"/>
          </w:rPr>
          <w:t>7.4 Generaliserbarhet og intern validering</w:t>
        </w:r>
      </w:hyperlink>
    </w:p>
    <w:p w:rsidR="003C352F" w:rsidRDefault="003C352F" w14:paraId="043AB9D1" w14:textId="77777777">
      <w:pPr>
        <w:pStyle w:val="Compact"/>
        <w:numPr>
          <w:ilvl w:val="0"/>
          <w:numId w:val="6"/>
        </w:numPr>
      </w:pPr>
      <w:hyperlink w:anchor="X7fb2c3b3375ab268575b7f9dbe5945f210c5b97">
        <w:r>
          <w:rPr>
            <w:rStyle w:val="Hyperlink"/>
          </w:rPr>
          <w:t>8. Resultat</w:t>
        </w:r>
      </w:hyperlink>
    </w:p>
    <w:p w:rsidR="003C352F" w:rsidRDefault="003C352F" w14:paraId="5BF73D8C" w14:textId="77777777">
      <w:pPr>
        <w:pStyle w:val="Compact"/>
        <w:numPr>
          <w:ilvl w:val="1"/>
          <w:numId w:val="15"/>
        </w:numPr>
      </w:pPr>
      <w:hyperlink w:anchor="X8ae58bc79f9f5f42260c962b17bb37c22ef6ad3">
        <w:r>
          <w:rPr>
            <w:rStyle w:val="Hyperlink"/>
          </w:rPr>
          <w:t>8.1 Modellytelse — sammenligning av Decision Tree og Random Forest</w:t>
        </w:r>
      </w:hyperlink>
    </w:p>
    <w:p w:rsidR="003C352F" w:rsidRDefault="003C352F" w14:paraId="37010DA9" w14:textId="77777777">
      <w:pPr>
        <w:pStyle w:val="Compact"/>
        <w:numPr>
          <w:ilvl w:val="1"/>
          <w:numId w:val="15"/>
        </w:numPr>
      </w:pPr>
      <w:hyperlink w:anchor="X683300686bfc2d1e8b3c29700d3137bb3a4bbed">
        <w:r>
          <w:rPr>
            <w:rStyle w:val="Hyperlink"/>
          </w:rPr>
          <w:t>8.2 Konfusjonsmatrise — Random Forest</w:t>
        </w:r>
      </w:hyperlink>
    </w:p>
    <w:p w:rsidR="003C352F" w:rsidRDefault="003C352F" w14:paraId="3E75D227" w14:textId="77777777">
      <w:pPr>
        <w:pStyle w:val="Compact"/>
        <w:numPr>
          <w:ilvl w:val="1"/>
          <w:numId w:val="15"/>
        </w:numPr>
      </w:pPr>
      <w:hyperlink w:anchor="Xcbdb6229781bacb29f9628ea7073ba97c60dfc4">
        <w:r>
          <w:rPr>
            <w:rStyle w:val="Hyperlink"/>
          </w:rPr>
          <w:t>8.3 Feature importance — Random Forest</w:t>
        </w:r>
      </w:hyperlink>
    </w:p>
    <w:p w:rsidR="003C352F" w:rsidRDefault="003C352F" w14:paraId="490C0021" w14:textId="77777777">
      <w:pPr>
        <w:pStyle w:val="Compact"/>
        <w:numPr>
          <w:ilvl w:val="1"/>
          <w:numId w:val="15"/>
        </w:numPr>
      </w:pPr>
      <w:hyperlink w:anchor="X26c566449f73c959afce18e001c749bb6809f43">
        <w:r>
          <w:rPr>
            <w:rStyle w:val="Hyperlink"/>
          </w:rPr>
          <w:t>8.4 Estimert lønnsomhetseffekt (delproblem 2)</w:t>
        </w:r>
      </w:hyperlink>
    </w:p>
    <w:p w:rsidR="003C352F" w:rsidRDefault="003C352F" w14:paraId="6C6DC348" w14:textId="77777777">
      <w:pPr>
        <w:pStyle w:val="Compact"/>
        <w:numPr>
          <w:ilvl w:val="0"/>
          <w:numId w:val="6"/>
        </w:numPr>
      </w:pPr>
      <w:hyperlink w:anchor="X14d7df945a9cc1c151189f651abd307d1b2e14c">
        <w:r>
          <w:rPr>
            <w:rStyle w:val="Hyperlink"/>
          </w:rPr>
          <w:t>9. Diskusjon</w:t>
        </w:r>
      </w:hyperlink>
    </w:p>
    <w:p w:rsidR="003C352F" w:rsidRDefault="003C352F" w14:paraId="49E9A46E" w14:textId="77777777">
      <w:pPr>
        <w:pStyle w:val="Compact"/>
        <w:numPr>
          <w:ilvl w:val="1"/>
          <w:numId w:val="16"/>
        </w:numPr>
      </w:pPr>
      <w:hyperlink w:anchor="Xbe6acf7567579aef3a3d68c5789a72d1718158f">
        <w:r>
          <w:rPr>
            <w:rStyle w:val="Hyperlink"/>
          </w:rPr>
          <w:t>9.1 Svar på problemstillingen</w:t>
        </w:r>
      </w:hyperlink>
    </w:p>
    <w:p w:rsidR="003C352F" w:rsidRDefault="003C352F" w14:paraId="2355F2CB" w14:textId="77777777">
      <w:pPr>
        <w:pStyle w:val="Compact"/>
        <w:numPr>
          <w:ilvl w:val="1"/>
          <w:numId w:val="16"/>
        </w:numPr>
      </w:pPr>
      <w:hyperlink w:anchor="Xd325119af6c673266193ddec6dc803ad263e0a0">
        <w:r>
          <w:rPr>
            <w:rStyle w:val="Hyperlink"/>
          </w:rPr>
          <w:t>9.2 Sammenligning med litteraturen</w:t>
        </w:r>
      </w:hyperlink>
    </w:p>
    <w:p w:rsidR="003C352F" w:rsidRDefault="003C352F" w14:paraId="33501FA0" w14:textId="77777777">
      <w:pPr>
        <w:pStyle w:val="Compact"/>
        <w:numPr>
          <w:ilvl w:val="1"/>
          <w:numId w:val="16"/>
        </w:numPr>
      </w:pPr>
      <w:hyperlink w:anchor="Xce0d0ba1ec49976966edfc595550e45c34190ed">
        <w:r>
          <w:rPr>
            <w:rStyle w:val="Hyperlink"/>
          </w:rPr>
          <w:t>9.3 Forretningsmessig betydning for Modino</w:t>
        </w:r>
      </w:hyperlink>
    </w:p>
    <w:p w:rsidR="003C352F" w:rsidRDefault="003C352F" w14:paraId="23DA1AB6" w14:textId="77777777">
      <w:pPr>
        <w:pStyle w:val="Compact"/>
        <w:numPr>
          <w:ilvl w:val="1"/>
          <w:numId w:val="16"/>
        </w:numPr>
      </w:pPr>
      <w:hyperlink w:anchor="Xc82232e953127bbcff11e4fc5f20011c4764ebc">
        <w:r>
          <w:rPr>
            <w:rStyle w:val="Hyperlink"/>
          </w:rPr>
          <w:t>9.4 Metodiske begrensninger</w:t>
        </w:r>
      </w:hyperlink>
    </w:p>
    <w:p w:rsidR="003C352F" w:rsidRDefault="003C352F" w14:paraId="013F8CF1" w14:textId="77777777">
      <w:pPr>
        <w:pStyle w:val="Compact"/>
        <w:numPr>
          <w:ilvl w:val="1"/>
          <w:numId w:val="16"/>
        </w:numPr>
      </w:pPr>
      <w:hyperlink w:anchor="X68fb3afad63c63d7f8dcc702fc44249f556c3e8">
        <w:r>
          <w:rPr>
            <w:rStyle w:val="Hyperlink"/>
          </w:rPr>
          <w:t>9.5 Videre forskning</w:t>
        </w:r>
      </w:hyperlink>
    </w:p>
    <w:p w:rsidR="003C352F" w:rsidRDefault="003C352F" w14:paraId="7E0E9E56" w14:textId="77777777">
      <w:pPr>
        <w:pStyle w:val="Compact"/>
        <w:numPr>
          <w:ilvl w:val="0"/>
          <w:numId w:val="6"/>
        </w:numPr>
      </w:pPr>
      <w:hyperlink w:anchor="Xec69e021b1eede18b114eec7a7d4bb640a3adbc">
        <w:r>
          <w:rPr>
            <w:rStyle w:val="Hyperlink"/>
          </w:rPr>
          <w:t>10. Konklusjon</w:t>
        </w:r>
      </w:hyperlink>
    </w:p>
    <w:p w:rsidR="003C352F" w:rsidRDefault="003C352F" w14:paraId="11DD5091" w14:textId="77777777">
      <w:pPr>
        <w:pStyle w:val="Compact"/>
        <w:numPr>
          <w:ilvl w:val="0"/>
          <w:numId w:val="6"/>
        </w:numPr>
      </w:pPr>
      <w:hyperlink w:anchor="referanser">
        <w:r>
          <w:rPr>
            <w:rStyle w:val="Hyperlink"/>
          </w:rPr>
          <w:t>Referanser</w:t>
        </w:r>
      </w:hyperlink>
    </w:p>
    <w:p w:rsidR="003C352F" w:rsidRDefault="003C352F" w14:paraId="72688B56" w14:textId="77777777">
      <w:pPr>
        <w:pStyle w:val="Compact"/>
        <w:numPr>
          <w:ilvl w:val="0"/>
          <w:numId w:val="6"/>
        </w:numPr>
      </w:pPr>
      <w:hyperlink w:anchor="vedlegg">
        <w:r>
          <w:rPr>
            <w:rStyle w:val="Hyperlink"/>
          </w:rPr>
          <w:t>Vedlegg</w:t>
        </w:r>
      </w:hyperlink>
    </w:p>
    <w:p w:rsidR="003C352F" w:rsidRDefault="009340F2" w14:paraId="2FB65914" w14:textId="3E7F325D">
      <w:r>
        <w:rPr>
          <w:noProof/>
        </w:rPr>
        <mc:AlternateContent>
          <mc:Choice Requires="wps">
            <w:drawing>
              <wp:inline distT="0" distB="0" distL="0" distR="0" wp14:anchorId="2A7F4287" wp14:editId="05F90D48">
                <wp:extent cx="5972810" cy="13970"/>
                <wp:effectExtent l="9525" t="9525" r="8890" b="5080"/>
                <wp:docPr id="1112807712" name="Horizontal Lin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728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id="Horizontal Line 8" style="width:470.3pt;height:1.1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248121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">
                <o:lock v:ext="edit" rotation="t" verticies="t" text="t" aspectratio="t" shapetype="t"/>
                <w10:anchorlock/>
              </v:rect>
            </w:pict>
          </mc:Fallback>
        </mc:AlternateContent>
      </w:r>
    </w:p>
    <w:p w:rsidR="003C352F" w:rsidRDefault="009D4DDC" w14:paraId="01843141" w14:textId="77777777">
      <w:pPr>
        <w:pStyle w:val="Heading2"/>
      </w:pPr>
      <w:bookmarkStart w:name="_Toc231124901" w:id="68"/>
      <w:bookmarkStart w:name="innledning" w:id="69"/>
      <w:bookmarkEnd w:id="67"/>
      <w:r>
        <w:t>1. Innledning</w:t>
      </w:r>
      <w:bookmarkEnd w:id="68"/>
    </w:p>
    <w:p w:rsidR="003C352F" w:rsidRDefault="009D4DDC" w14:paraId="47624E0C" w14:textId="45600039">
      <w:pPr>
        <w:pStyle w:val="FirstParagraph"/>
      </w:pPr>
      <w:r w:rsidR="02505A4B">
        <w:rPr/>
        <w:t xml:space="preserve">Markedet for brukte forbrukerelektronikk er i sterk vekst. Økt bevissthet om ressursbruk, regulatoriske krav til produktlevetid og voksende etterspørsel etter rimeligere alternativer til nye enheter driver en rask ekspansjon av </w:t>
      </w:r>
      <w:r w:rsidR="02505A4B">
        <w:rPr/>
        <w:t>recommerce</w:t>
      </w:r>
      <w:r w:rsidR="4AAC978A">
        <w:rPr/>
        <w:t xml:space="preserve">; </w:t>
      </w:r>
      <w:r w:rsidR="02505A4B">
        <w:rPr/>
        <w:t>kjøp, renovering og videresalg av brukte produkter (</w:t>
      </w:r>
      <w:r w:rsidR="02505A4B">
        <w:rPr/>
        <w:t>Proske</w:t>
      </w:r>
      <w:r w:rsidR="02505A4B">
        <w:rPr/>
        <w:t xml:space="preserve"> et al., 2018). For </w:t>
      </w:r>
      <w:r w:rsidR="02505A4B">
        <w:rPr/>
        <w:t>recommerce</w:t>
      </w:r>
      <w:r w:rsidR="02505A4B">
        <w:rPr/>
        <w:t>-aktører som kjøper inn brukte mobilenheter i stort volum, er evnen til å bestemme hva som skal skje med hver enkelt enhet ved mottak, direkte avgjørende for lønnsomheten. En enhet so</w:t>
      </w:r>
      <w:r w:rsidR="02505A4B">
        <w:rPr/>
        <w:t>m sendes til renovering og videresalg til sluttkunde gir vesentlig høyere margin enn en enhet solgt direkte til en B2B-aktør</w:t>
      </w:r>
      <w:r w:rsidR="60EBF34D">
        <w:rPr/>
        <w:t xml:space="preserve">, </w:t>
      </w:r>
      <w:r w:rsidR="02505A4B">
        <w:rPr/>
        <w:t>men renovering er bare lønnsomt dersom enhetens tilstand og markedsverdi gjør det forsvarlig (Ferguson et al., 2009).</w:t>
      </w:r>
    </w:p>
    <w:p w:rsidR="003C352F" w:rsidRDefault="009D4DDC" w14:paraId="21590E7C" w14:textId="041512E5">
      <w:pPr>
        <w:pStyle w:val="BodyText"/>
      </w:pPr>
      <w:r w:rsidR="02505A4B">
        <w:rPr/>
        <w:t>Beslutningen om hvilken kanal en innkommende enhet skal til</w:t>
      </w:r>
      <w:r w:rsidR="7C47800A">
        <w:rPr/>
        <w:t xml:space="preserve">, det vil </w:t>
      </w:r>
      <w:r w:rsidR="7C47800A">
        <w:rPr/>
        <w:t>si</w:t>
      </w:r>
      <w:r w:rsidR="02505A4B">
        <w:rPr/>
        <w:t>renovering</w:t>
      </w:r>
      <w:r w:rsidR="02505A4B">
        <w:rPr/>
        <w:t>, direkte B2B-salg eller skrap</w:t>
      </w:r>
      <w:r w:rsidR="0D7D514E">
        <w:rPr/>
        <w:t>,</w:t>
      </w:r>
      <w:r w:rsidR="02505A4B">
        <w:rPr/>
        <w:t xml:space="preserve"> må i praksis tas raskt, basert på begrenset informasjon og under tidspress. Guide og Van </w:t>
      </w:r>
      <w:r w:rsidR="02505A4B">
        <w:rPr/>
        <w:t>Wassenhove</w:t>
      </w:r>
      <w:r w:rsidR="02505A4B">
        <w:rPr/>
        <w:t xml:space="preserve"> (2009) dokumenterer at 10 ukers forsinkelse i å få en brukt mobilenhet tilbake på markedet kan tilsvare et tap på omtrent 10 % av enhetens totalverdi. Feil kanalvalg er dermed ikke bare et operasjonelt problem, men et lønnsomhetsproblem med direkte konsekvenser for virksomhetens resultat.</w:t>
      </w:r>
    </w:p>
    <w:p w:rsidR="003C352F" w:rsidRDefault="009D4DDC" w14:paraId="708D6E1B" w14:textId="4838CE18">
      <w:pPr>
        <w:pStyle w:val="BodyText"/>
      </w:pPr>
      <w:r w:rsidR="02505A4B">
        <w:rPr/>
        <w:t>Maskinlæring tilbyr en løsning: ved å trene en klassifiseringsmodell på historiske kanalutfall kan systemet lære hvilke enhetsattributter</w:t>
      </w:r>
      <w:r w:rsidR="175ED727">
        <w:rPr/>
        <w:t xml:space="preserve">; </w:t>
      </w:r>
      <w:r w:rsidR="02505A4B">
        <w:rPr/>
        <w:t xml:space="preserve">tilstandsgrad, estimert markedsverdi, modell, </w:t>
      </w:r>
      <w:r w:rsidR="02505A4B">
        <w:rPr/>
        <w:t>farge</w:t>
      </w:r>
      <w:r w:rsidR="7E1867DE">
        <w:rPr/>
        <w:t>,</w:t>
      </w:r>
      <w:r w:rsidR="02505A4B">
        <w:rPr/>
        <w:t>som</w:t>
      </w:r>
      <w:r w:rsidR="02505A4B">
        <w:rPr/>
        <w:t xml:space="preserve"> predikerer hvilken kanal en enhet vil havne i. Ibrahim og Abdul-Kader (2025) demonstrerer at </w:t>
      </w:r>
      <w:r w:rsidR="02505A4B">
        <w:rPr/>
        <w:t>trebaserte</w:t>
      </w:r>
      <w:r w:rsidR="02505A4B">
        <w:rPr/>
        <w:t xml:space="preserve"> klassifiseringsmodeller gir høy </w:t>
      </w:r>
      <w:r w:rsidR="0ECC075B">
        <w:rPr/>
        <w:t>accuracy</w:t>
      </w:r>
      <w:r w:rsidR="02505A4B">
        <w:rPr/>
        <w:t xml:space="preserve"> på </w:t>
      </w:r>
      <w:r w:rsidR="02505A4B">
        <w:rPr/>
        <w:t>returdata</w:t>
      </w:r>
      <w:r w:rsidR="02505A4B">
        <w:rPr/>
        <w:t xml:space="preserve"> for mobiltelefoner med tre disponeringskategorier. </w:t>
      </w:r>
      <w:r w:rsidR="02505A4B">
        <w:rPr/>
        <w:t>Turkolmez</w:t>
      </w:r>
      <w:r w:rsidR="02505A4B">
        <w:rPr/>
        <w:t xml:space="preserve"> et al. (2024) finner tilsvarende resultater for </w:t>
      </w:r>
      <w:r w:rsidR="02505A4B">
        <w:rPr/>
        <w:t>refabrikerte</w:t>
      </w:r>
      <w:r w:rsidR="02505A4B">
        <w:rPr/>
        <w:t xml:space="preserve"> </w:t>
      </w:r>
      <w:r w:rsidR="02505A4B">
        <w:rPr/>
        <w:t>laptoper</w:t>
      </w:r>
      <w:r w:rsidR="02505A4B">
        <w:rPr/>
        <w:t xml:space="preserve">. </w:t>
      </w:r>
      <w:r w:rsidR="02505A4B">
        <w:rPr/>
        <w:t>Govindan</w:t>
      </w:r>
      <w:r w:rsidR="02505A4B">
        <w:rPr/>
        <w:t xml:space="preserve"> et al. (2015</w:t>
      </w:r>
      <w:r w:rsidR="02505A4B">
        <w:rPr/>
        <w:t xml:space="preserve">) identifiserer datadrevne tilnærminger til operasjonelle graderingsbeslutninger som et anerkjent gap i </w:t>
      </w:r>
      <w:r w:rsidR="02505A4B">
        <w:rPr/>
        <w:t>reverse</w:t>
      </w:r>
      <w:r w:rsidR="02505A4B">
        <w:rPr/>
        <w:t xml:space="preserve"> </w:t>
      </w:r>
      <w:r w:rsidR="02505A4B">
        <w:rPr/>
        <w:t>logistics</w:t>
      </w:r>
      <w:r w:rsidR="02505A4B">
        <w:rPr/>
        <w:t>-litteraturen.</w:t>
      </w:r>
    </w:p>
    <w:p w:rsidR="003C352F" w:rsidRDefault="009D4DDC" w14:paraId="7CC5F173" w14:textId="3FFF8146">
      <w:pPr>
        <w:pStyle w:val="BodyText"/>
      </w:pPr>
      <w:r w:rsidR="02505A4B">
        <w:rPr/>
        <w:t xml:space="preserve">Det som mangler i eksisterende litteratur er en studie som (1) benytter en to-kilde-arkitektur med separate innkjøps- og salgsdata, (2) bruker faktisk observert </w:t>
      </w:r>
      <w:r w:rsidR="02505A4B">
        <w:rPr/>
        <w:t>salgskanal</w:t>
      </w:r>
      <w:r w:rsidR="71A7C6F7">
        <w:rPr/>
        <w:t xml:space="preserve">, </w:t>
      </w:r>
      <w:r w:rsidR="02505A4B">
        <w:rPr/>
        <w:t xml:space="preserve"> ikke</w:t>
      </w:r>
      <w:r w:rsidR="02505A4B">
        <w:rPr/>
        <w:t xml:space="preserve"> en </w:t>
      </w:r>
      <w:r w:rsidR="02505A4B">
        <w:rPr/>
        <w:t>lønnsomhetsberegning</w:t>
      </w:r>
      <w:r w:rsidR="31BF6EFC">
        <w:rPr/>
        <w:t>,</w:t>
      </w:r>
      <w:r w:rsidR="02505A4B">
        <w:rPr/>
        <w:t>som</w:t>
      </w:r>
      <w:r w:rsidR="02505A4B">
        <w:rPr/>
        <w:t xml:space="preserve"> målvariabel, og (3) eksplisitt ekskluderer geografisk salgsinformasjon fra </w:t>
      </w:r>
      <w:r w:rsidR="7AD945FD">
        <w:rPr/>
        <w:t xml:space="preserve">attributter </w:t>
      </w:r>
      <w:r w:rsidR="02505A4B">
        <w:rPr/>
        <w:t xml:space="preserve">for å sikre en modell som er anvendbar på beslutningstidspunktet. Dette prosjektet fyller dette gapet gjennom en casestudie hos </w:t>
      </w:r>
      <w:r w:rsidRPr="3ED479E9" w:rsidR="02505A4B">
        <w:rPr>
          <w:b w:val="1"/>
          <w:bCs w:val="1"/>
        </w:rPr>
        <w:t>Modino AS</w:t>
      </w:r>
      <w:r w:rsidRPr="3ED479E9" w:rsidR="380A92F0">
        <w:rPr>
          <w:b w:val="1"/>
          <w:bCs w:val="1"/>
        </w:rPr>
        <w:t xml:space="preserve">; </w:t>
      </w:r>
      <w:r w:rsidR="02505A4B">
        <w:rPr/>
        <w:t xml:space="preserve">en nordisk </w:t>
      </w:r>
      <w:r w:rsidR="02505A4B">
        <w:rPr/>
        <w:t>recommerce</w:t>
      </w:r>
      <w:r w:rsidR="02505A4B">
        <w:rPr/>
        <w:t>-aktør som kjøper, renoverer og videreselger brukte mobilenheter i Norge, Sverige, Finland og Estland.</w:t>
      </w:r>
    </w:p>
    <w:p w:rsidR="003C352F" w:rsidRDefault="009D4DDC" w14:paraId="50CCBB58" w14:textId="77777777">
      <w:pPr>
        <w:pStyle w:val="BodyText"/>
      </w:pPr>
      <w:r>
        <w:t>Rapporten er strukturert som følger: Kapittel 2 gjennomgår relevant empirisk litteratur. Kapittel 3 presenterer det teoretiske rammeverket. Kapittel 4 beskriver Modino AS og datagrunnlaget. Kapittel 5 redegjør for metode og datapipeline. Kapittel 6 formaliserer og beskriver modellene. Kapittel 7 dokumenterer analysegjennomføringen. Kapittel 8 presenterer resultatene. Kapittel 9 diskuterer funnene. Kapittel 10 konkluderer.</w:t>
      </w:r>
    </w:p>
    <w:p w:rsidR="003C352F" w:rsidRDefault="009D4DDC" w14:paraId="593BEE77" w14:textId="77777777">
      <w:pPr>
        <w:pStyle w:val="Heading3"/>
      </w:pPr>
      <w:bookmarkStart w:name="_Toc231124902" w:id="70"/>
      <w:bookmarkStart w:name="problemstilling" w:id="71"/>
      <w:r>
        <w:t>1.1 Problemstilling</w:t>
      </w:r>
      <w:bookmarkEnd w:id="70"/>
    </w:p>
    <w:p w:rsidR="003C352F" w:rsidRDefault="009D4DDC" w14:paraId="6B3840B7" w14:textId="77777777">
      <w:pPr>
        <w:pStyle w:val="FirstParagraph"/>
      </w:pPr>
      <w:r>
        <w:t>Hvordan kan en AI-basert klassifiseringsmodell forbedre kanaliseringsbeslutninger for brukte mobilenheter hos Modino AS?</w:t>
      </w:r>
    </w:p>
    <w:p w:rsidR="003C352F" w:rsidRDefault="009D4DDC" w14:paraId="6817A57D" w14:textId="77777777">
      <w:pPr>
        <w:pStyle w:val="Heading3"/>
      </w:pPr>
      <w:bookmarkStart w:name="_Toc231124903" w:id="72"/>
      <w:bookmarkStart w:name="delproblemer" w:id="73"/>
      <w:bookmarkEnd w:id="71"/>
      <w:r>
        <w:t>1.2 Delproblemer</w:t>
      </w:r>
      <w:bookmarkEnd w:id="72"/>
    </w:p>
    <w:p w:rsidR="003C352F" w:rsidRDefault="009D4DDC" w14:paraId="6E3493BC" w14:textId="77777777">
      <w:pPr>
        <w:pStyle w:val="FirstParagraph"/>
      </w:pPr>
      <w:r>
        <w:t>Problemstillingen operasjonaliseres gjennom to delproblemer:</w:t>
      </w:r>
    </w:p>
    <w:p w:rsidR="003C352F" w:rsidRDefault="009D4DDC" w14:paraId="72147FA4" w14:textId="77777777">
      <w:pPr>
        <w:pStyle w:val="BodyText"/>
      </w:pPr>
      <w:r>
        <w:rPr>
          <w:b/>
          <w:bCs/>
        </w:rPr>
        <w:t>Delproblem 1:</w:t>
      </w:r>
      <w:r>
        <w:t xml:space="preserve"> I hvilken grad kan en klassifiseringsmodell basert på CellDe-inntaksdata korrekt predikere hvilken salgskanal en brukt mobilenhet vil ende i?</w:t>
      </w:r>
    </w:p>
    <w:p w:rsidR="003C352F" w:rsidRDefault="009D4DDC" w14:paraId="1771A972" w14:textId="77777777">
      <w:pPr>
        <w:pStyle w:val="BodyText"/>
      </w:pPr>
      <w:r>
        <w:rPr>
          <w:b/>
          <w:bCs/>
        </w:rPr>
        <w:t>Delproblem 2:</w:t>
      </w:r>
      <w:r>
        <w:t xml:space="preserve"> I hvilken grad kan en mer presis klassifisering øke netto lønnsomhet sammenlignet med historisk kanalvalg?</w:t>
      </w:r>
    </w:p>
    <w:p w:rsidR="003C352F" w:rsidRDefault="009D4DDC" w14:paraId="7E7E3F6B" w14:textId="77777777">
      <w:pPr>
        <w:pStyle w:val="Heading3"/>
      </w:pPr>
      <w:bookmarkStart w:name="_Toc231124904" w:id="74"/>
      <w:bookmarkStart w:name="avgrensinger" w:id="75"/>
      <w:bookmarkEnd w:id="73"/>
      <w:r>
        <w:t>1.3 Avgrensinger</w:t>
      </w:r>
      <w:bookmarkEnd w:id="74"/>
    </w:p>
    <w:p w:rsidR="003C352F" w:rsidRDefault="009D4DDC" w14:paraId="4C53F73D" w14:textId="77777777">
      <w:pPr>
        <w:pStyle w:val="FirstParagraph"/>
      </w:pPr>
      <w:r>
        <w:rPr>
          <w:b/>
          <w:bCs/>
        </w:rPr>
        <w:t>Produktkategori:</w:t>
      </w:r>
      <w:r>
        <w:t xml:space="preserve"> Analysen omfatter utelukkende brukte smarttelefoner og nettbrett håndtert av Modino AS. Andre produktkategorier er ikke inkludert.</w:t>
      </w:r>
    </w:p>
    <w:p w:rsidR="003C352F" w:rsidRDefault="009D4DDC" w14:paraId="4C40B34E" w14:textId="77777777">
      <w:pPr>
        <w:pStyle w:val="BodyText"/>
      </w:pPr>
      <w:r>
        <w:rPr>
          <w:b/>
          <w:bCs/>
        </w:rPr>
        <w:t>Tidsperiode:</w:t>
      </w:r>
      <w:r>
        <w:t xml:space="preserve"> Datagrunnlaget dekker perioden 2024–2025. Konklusjoner om fremtidig ytelse forutsetter at markedsforholdene og Modinos kanalstruktur er tilstrekkelig stabile.</w:t>
      </w:r>
    </w:p>
    <w:p w:rsidR="003C352F" w:rsidRDefault="009D4DDC" w14:paraId="692B9080" w14:textId="77777777">
      <w:pPr>
        <w:pStyle w:val="BodyText"/>
      </w:pPr>
      <w:r>
        <w:rPr>
          <w:b/>
          <w:bCs/>
        </w:rPr>
        <w:t>Beslutningsomfang:</w:t>
      </w:r>
      <w:r>
        <w:t xml:space="preserve"> Prosjektet omhandler utelukkende klassifisering av innkommende enheter i tre kanalklasser. Prisingsbeslutninger, lageroptimering og logistikkplanlegging er ikke inkludert.</w:t>
      </w:r>
    </w:p>
    <w:p w:rsidR="003C352F" w:rsidRDefault="009D4DDC" w14:paraId="47535E2F" w14:textId="77777777">
      <w:pPr>
        <w:pStyle w:val="BodyText"/>
      </w:pPr>
      <w:r>
        <w:rPr>
          <w:b/>
          <w:bCs/>
        </w:rPr>
        <w:t>Datagrunnlag:</w:t>
      </w:r>
      <w:r>
        <w:t xml:space="preserve"> Analysen er basert utelukkende på historiske transaksjonsdata fra Modinos operasjonelle systemer (CellDe og SAP). Det er ikke gjennomført intervjuer, spørreundersøkelser eller innsamling fra andre virksomheter.</w:t>
      </w:r>
    </w:p>
    <w:p w:rsidR="003C352F" w:rsidRDefault="009D4DDC" w14:paraId="64510930" w14:textId="37EB59EC">
      <w:pPr>
        <w:pStyle w:val="BodyText"/>
      </w:pPr>
      <w:r w:rsidRPr="3ED479E9" w:rsidR="02505A4B">
        <w:rPr>
          <w:b w:val="1"/>
          <w:bCs w:val="1"/>
        </w:rPr>
        <w:t>Features</w:t>
      </w:r>
      <w:r w:rsidRPr="3ED479E9" w:rsidR="02505A4B">
        <w:rPr>
          <w:b w:val="1"/>
          <w:bCs w:val="1"/>
        </w:rPr>
        <w:t>:</w:t>
      </w:r>
      <w:r w:rsidR="02505A4B">
        <w:rPr/>
        <w:t xml:space="preserve"> Kun informasjon tilgjengelig i </w:t>
      </w:r>
      <w:r w:rsidR="02505A4B">
        <w:rPr/>
        <w:t>CellDe</w:t>
      </w:r>
      <w:r w:rsidR="02505A4B">
        <w:rPr/>
        <w:t xml:space="preserve"> på mottakstidspunktet benyttes som input til modellen. SAP-data</w:t>
      </w:r>
      <w:r w:rsidR="406BED25">
        <w:rPr/>
        <w:t xml:space="preserve">, </w:t>
      </w:r>
      <w:r w:rsidR="02505A4B">
        <w:rPr/>
        <w:t>inkludert destinasjonsland, salgspris og kostnad</w:t>
      </w:r>
      <w:r w:rsidR="1155E60A">
        <w:rPr/>
        <w:t xml:space="preserve">, </w:t>
      </w:r>
      <w:r w:rsidR="02505A4B">
        <w:rPr/>
        <w:t xml:space="preserve">er ekskludert som </w:t>
      </w:r>
      <w:r w:rsidR="02505A4B">
        <w:rPr/>
        <w:t>features</w:t>
      </w:r>
      <w:r w:rsidR="02505A4B">
        <w:rPr/>
        <w:t>.</w:t>
      </w:r>
    </w:p>
    <w:p w:rsidR="003C352F" w:rsidRDefault="009D4DDC" w14:paraId="13DA67A8" w14:textId="77777777">
      <w:pPr>
        <w:pStyle w:val="Heading3"/>
      </w:pPr>
      <w:bookmarkStart w:name="_Toc231124905" w:id="76"/>
      <w:bookmarkStart w:name="antagelser" w:id="77"/>
      <w:bookmarkEnd w:id="75"/>
      <w:r>
        <w:t>1.4 Antagelser</w:t>
      </w:r>
      <w:bookmarkEnd w:id="76"/>
    </w:p>
    <w:p w:rsidR="003C352F" w:rsidRDefault="009D4DDC" w14:paraId="3CC75D1E" w14:textId="2F74D3A5">
      <w:pPr>
        <w:pStyle w:val="FirstParagraph"/>
      </w:pPr>
      <w:r w:rsidRPr="3ED479E9" w:rsidR="02505A4B">
        <w:rPr>
          <w:b w:val="1"/>
          <w:bCs w:val="1"/>
        </w:rPr>
        <w:t>Historiske utfall som etiketter:</w:t>
      </w:r>
      <w:r w:rsidR="02505A4B">
        <w:rPr/>
        <w:t xml:space="preserve"> Det antas at </w:t>
      </w:r>
      <w:r w:rsidR="02505A4B">
        <w:rPr/>
        <w:t>Modinos</w:t>
      </w:r>
      <w:r w:rsidR="02505A4B">
        <w:rPr/>
        <w:t xml:space="preserve"> historisk observerte kanalvalg er konsistente nok til å fungere som treningsetiketter. Modellen lærer av det Modino faktisk har gjort</w:t>
      </w:r>
      <w:r w:rsidR="1C402DBB">
        <w:rPr/>
        <w:t>,</w:t>
      </w:r>
      <w:r w:rsidR="02505A4B">
        <w:rPr/>
        <w:t xml:space="preserve"> ikke nødvendigvis det </w:t>
      </w:r>
      <w:r w:rsidR="02505A4B">
        <w:rPr/>
        <w:t>optimale</w:t>
      </w:r>
      <w:r w:rsidR="02505A4B">
        <w:rPr/>
        <w:t xml:space="preserve"> kanalvalget. Konsekvensen er at systematiske historiske feilklassifiseringer </w:t>
      </w:r>
      <w:r w:rsidR="02505A4B">
        <w:rPr/>
        <w:t>potensielt</w:t>
      </w:r>
      <w:r w:rsidR="02505A4B">
        <w:rPr/>
        <w:t xml:space="preserve"> videreføres i modellen, noe som diskuteres i avsnitt 9.4.3.</w:t>
      </w:r>
    </w:p>
    <w:p w:rsidR="003C352F" w:rsidRDefault="009D4DDC" w14:paraId="474C0D82" w14:textId="5B96FB7B">
      <w:pPr>
        <w:pStyle w:val="BodyText"/>
      </w:pPr>
      <w:r w:rsidRPr="3ED479E9" w:rsidR="02505A4B">
        <w:rPr>
          <w:b w:val="1"/>
          <w:bCs w:val="1"/>
        </w:rPr>
        <w:t>Stabile markedsforhold:</w:t>
      </w:r>
      <w:r w:rsidR="02505A4B">
        <w:rPr/>
        <w:t xml:space="preserve"> Det antas at verdifall, kanalstruktur og graderingslogikk er tilstrekkelig stabile i analyseperioden til at mønstre lært på 2024-data er gyldige på 2025-data og fremover. Endringer i </w:t>
      </w:r>
      <w:r w:rsidR="02505A4B">
        <w:rPr/>
        <w:t>Modinos</w:t>
      </w:r>
      <w:r w:rsidR="02505A4B">
        <w:rPr/>
        <w:t xml:space="preserve"> salgsstruktur</w:t>
      </w:r>
      <w:r w:rsidR="313A9FE2">
        <w:rPr/>
        <w:t xml:space="preserve">, </w:t>
      </w:r>
      <w:r w:rsidR="02505A4B">
        <w:rPr/>
        <w:t>for eksempel nye tredjepartshandlere eller nye geografiske markeder</w:t>
      </w:r>
      <w:r w:rsidR="122AB7C0">
        <w:rPr/>
        <w:t xml:space="preserve">, </w:t>
      </w:r>
      <w:r w:rsidR="02505A4B">
        <w:rPr/>
        <w:t>vil kreve ny modelltrening.</w:t>
      </w:r>
    </w:p>
    <w:p w:rsidR="003C352F" w:rsidRDefault="009340F2" w14:paraId="4BAF0440" w14:textId="24D222A1">
      <w:r>
        <w:rPr>
          <w:noProof/>
        </w:rPr>
        <mc:AlternateContent>
          <mc:Choice Requires="wps">
            <w:drawing>
              <wp:inline distT="0" distB="0" distL="0" distR="0" wp14:anchorId="399F38FF" wp14:editId="6245A4DA">
                <wp:extent cx="5972810" cy="13970"/>
                <wp:effectExtent l="9525" t="9525" r="8890" b="5080"/>
                <wp:docPr id="14933367" name="Horizontal Lin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728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id="Horizontal Line 9" style="width:470.3pt;height:1.1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2E86D8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">
                <o:lock v:ext="edit" rotation="t" verticies="t" text="t" aspectratio="t" shapetype="t"/>
                <w10:anchorlock/>
              </v:rect>
            </w:pict>
          </mc:Fallback>
        </mc:AlternateContent>
      </w:r>
    </w:p>
    <w:p w:rsidR="003C352F" w:rsidRDefault="009D4DDC" w14:paraId="1442E4CB" w14:textId="77777777">
      <w:pPr>
        <w:pStyle w:val="Heading2"/>
      </w:pPr>
      <w:bookmarkStart w:name="_Toc231124906" w:id="78"/>
      <w:bookmarkStart w:name="litteratur" w:id="79"/>
      <w:bookmarkEnd w:id="69"/>
      <w:bookmarkEnd w:id="77"/>
      <w:r>
        <w:t>2. Litteratur</w:t>
      </w:r>
      <w:bookmarkEnd w:id="78"/>
    </w:p>
    <w:p w:rsidR="003C352F" w:rsidRDefault="009D4DDC" w14:paraId="654FF58B" w14:textId="77777777">
      <w:pPr>
        <w:pStyle w:val="FirstParagraph"/>
      </w:pPr>
      <w:r>
        <w:t>Dette kapittelet gjennomgår de viktigste empiriske bidragene innen maskinlæring i reverse logistics og recommerce, med særlig vekt på forskning fra de siste årene. Målet er å posisjonere denne rapporten i forhold til eksisterende kunnskap og identifisere det gapet som prosjektet søker å fylle.</w:t>
      </w:r>
    </w:p>
    <w:p w:rsidR="003C352F" w:rsidRDefault="009D4DDC" w14:paraId="478BBF5F" w14:textId="77777777">
      <w:pPr>
        <w:pStyle w:val="Heading3"/>
      </w:pPr>
      <w:bookmarkStart w:name="_Toc231124907" w:id="80"/>
      <w:bookmarkStart w:name="X364bd0cb889bf8b40f974cd1aa3e02ebda06f34" w:id="81"/>
      <w:r>
        <w:t>2.1 Maskinlæring for klassifisering av returnerte forbrukerelektronikk</w:t>
      </w:r>
      <w:bookmarkEnd w:id="80"/>
    </w:p>
    <w:p w:rsidR="003C352F" w:rsidRDefault="009D4DDC" w14:paraId="57396C3D" w14:textId="77777777">
      <w:pPr>
        <w:pStyle w:val="FirstParagraph"/>
      </w:pPr>
      <w:r>
        <w:t>Den empirisk nærmeste studien til dette prosjektet er Ibrahim og Abdul-Kader (2025), som kombinerer prediktiv og preskriptiv analyse for håndtering av returnerte mobiltelefoner. Forfatterne bruker maskinlæring til å predikere returvolum og kvalitetsfordeling, og kobler dette til en simuleringsmodell som anbefaler disponeringsstrategi. Studien deler produktkategori (mobiltelefoner) og reverse logistics-kontekst med Modino-prosjektet og bekrefter at datadrevne tilnærminger er anvendbare på dette segmentet. To</w:t>
      </w:r>
      <w:r>
        <w:t xml:space="preserve"> viktige forskjeller bør likevel påpekes: (1) Ibrahim og Abdul-Kader bygger på aggregerte returstrømmer snarere enn enhetsnivå, og (2) deres modellstruktur er bredere preskriptiv, mens dette prosjektet fokuserer på den operasjonelle klassifiseringsbeslutningen ved mottak. Resultatene er dermed komplementære, ikke direkte sammenlignbare.</w:t>
      </w:r>
    </w:p>
    <w:p w:rsidR="003C352F" w:rsidP="3ED479E9" w:rsidRDefault="009D4DDC" w14:paraId="50FA3A00" w14:textId="5922E229">
      <w:pPr>
        <w:pStyle w:val="BodyText"/>
        <w:suppressLineNumbers w:val="0"/>
        <w:bidi w:val="0"/>
        <w:spacing w:before="180" w:beforeAutospacing="off" w:after="180" w:afterAutospacing="off" w:line="259" w:lineRule="auto"/>
        <w:ind w:left="0" w:right="0"/>
        <w:jc w:val="left"/>
      </w:pPr>
      <w:r w:rsidR="02505A4B">
        <w:rPr/>
        <w:t>Turkolmez</w:t>
      </w:r>
      <w:r w:rsidR="02505A4B">
        <w:rPr/>
        <w:t xml:space="preserve"> et al. (2024) anvender maskinlæringsalgoritmer</w:t>
      </w:r>
      <w:r w:rsidR="759FAF7C">
        <w:rPr/>
        <w:t>,</w:t>
      </w:r>
      <w:r w:rsidR="02505A4B">
        <w:rPr/>
        <w:t xml:space="preserve"> inkludert CART og Random Forest</w:t>
      </w:r>
      <w:r w:rsidR="66AF3260">
        <w:rPr/>
        <w:t>,</w:t>
      </w:r>
      <w:r w:rsidR="56A0D17A">
        <w:rPr/>
        <w:t xml:space="preserve"> </w:t>
      </w:r>
      <w:r w:rsidR="02505A4B">
        <w:rPr/>
        <w:t xml:space="preserve">på prising av </w:t>
      </w:r>
      <w:r w:rsidR="02505A4B">
        <w:rPr/>
        <w:t>refabrikerte</w:t>
      </w:r>
      <w:r w:rsidR="02505A4B">
        <w:rPr/>
        <w:t xml:space="preserve"> </w:t>
      </w:r>
      <w:r w:rsidR="02505A4B">
        <w:rPr/>
        <w:t>laptoper</w:t>
      </w:r>
      <w:r w:rsidR="02505A4B">
        <w:rPr/>
        <w:t xml:space="preserve"> ved livssluttsiden. Studien viser at </w:t>
      </w:r>
      <w:r w:rsidR="02505A4B">
        <w:rPr/>
        <w:t>trebaserte</w:t>
      </w:r>
      <w:r w:rsidR="02505A4B">
        <w:rPr/>
        <w:t xml:space="preserve"> metoder gir praktisk beslutningsstøtte for forbrukerelektronikk med varierende alder og tilstand. Funnet underbygger metodevalget i dette prosjektet, men sammenligningen er begrenset av to forhold: </w:t>
      </w:r>
      <w:r w:rsidR="02505A4B">
        <w:rPr/>
        <w:t>laptoper</w:t>
      </w:r>
      <w:r w:rsidR="02505A4B">
        <w:rPr/>
        <w:t xml:space="preserve"> og mobiltelefoner har ulike verdifallsprofiler og komponentstrukturer, og </w:t>
      </w:r>
      <w:r w:rsidR="02505A4B">
        <w:rPr/>
        <w:t>Turkolmez</w:t>
      </w:r>
      <w:r w:rsidR="02505A4B">
        <w:rPr/>
        <w:t xml:space="preserve"> et al. behandler prising (kontinuerlig outpu</w:t>
      </w:r>
      <w:r w:rsidR="02505A4B">
        <w:rPr/>
        <w:t>t) snarere enn diskret kanalvalg.</w:t>
      </w:r>
    </w:p>
    <w:p w:rsidR="003C352F" w:rsidRDefault="009D4DDC" w14:paraId="2A8FE3AC" w14:textId="30714E8F">
      <w:pPr>
        <w:pStyle w:val="BodyText"/>
      </w:pPr>
      <w:r w:rsidR="02505A4B">
        <w:rPr/>
        <w:t>Govindan</w:t>
      </w:r>
      <w:r w:rsidR="02505A4B">
        <w:rPr/>
        <w:t xml:space="preserve"> et al. (2015) gjennomgår 382 artikler innen </w:t>
      </w:r>
      <w:r w:rsidR="02505A4B">
        <w:rPr/>
        <w:t>reverse</w:t>
      </w:r>
      <w:r w:rsidR="02505A4B">
        <w:rPr/>
        <w:t xml:space="preserve"> </w:t>
      </w:r>
      <w:r w:rsidR="02505A4B">
        <w:rPr/>
        <w:t>logistics</w:t>
      </w:r>
      <w:r w:rsidR="02505A4B">
        <w:rPr/>
        <w:t xml:space="preserve"> og </w:t>
      </w:r>
      <w:r w:rsidR="02505A4B">
        <w:rPr/>
        <w:t>closed</w:t>
      </w:r>
      <w:r w:rsidR="02505A4B">
        <w:rPr/>
        <w:t xml:space="preserve">-loop </w:t>
      </w:r>
      <w:r w:rsidR="02505A4B">
        <w:rPr/>
        <w:t>supply</w:t>
      </w:r>
      <w:r w:rsidR="02505A4B">
        <w:rPr/>
        <w:t xml:space="preserve"> </w:t>
      </w:r>
      <w:r w:rsidR="02505A4B">
        <w:rPr/>
        <w:t>chains</w:t>
      </w:r>
      <w:r w:rsidR="02505A4B">
        <w:rPr/>
        <w:t xml:space="preserve"> og identifiserer datadrevne tilnærminger til operasjonelle graderingsbeslutninger som et anerkjent gap i forskningen. Studien posisjonerer automatisert klassifisering som ett av de mest lovende anvendelsesområdene for data-analyse i </w:t>
      </w:r>
      <w:r w:rsidR="02505A4B">
        <w:rPr/>
        <w:t>reverse</w:t>
      </w:r>
      <w:r w:rsidR="02505A4B">
        <w:rPr/>
        <w:t xml:space="preserve"> </w:t>
      </w:r>
      <w:r w:rsidR="02505A4B">
        <w:rPr/>
        <w:t>supply</w:t>
      </w:r>
      <w:r w:rsidR="02505A4B">
        <w:rPr/>
        <w:t xml:space="preserve"> </w:t>
      </w:r>
      <w:r w:rsidR="02505A4B">
        <w:rPr/>
        <w:t>chains</w:t>
      </w:r>
      <w:r w:rsidR="02505A4B">
        <w:rPr/>
        <w:t>. Dette gir akademisk begrunnelse for relevansen av Modino-prosjektet</w:t>
      </w:r>
      <w:r w:rsidR="7E505B21">
        <w:rPr/>
        <w:t xml:space="preserve">; </w:t>
      </w:r>
      <w:r w:rsidR="02505A4B">
        <w:rPr/>
        <w:t>det adresserer et eksplisitt identifisert kunnskapsbehov.</w:t>
      </w:r>
    </w:p>
    <w:p w:rsidR="003C352F" w:rsidRDefault="009D4DDC" w14:paraId="6D1E16DF" w14:textId="77777777">
      <w:pPr>
        <w:pStyle w:val="Heading3"/>
      </w:pPr>
      <w:bookmarkStart w:name="_Toc231124908" w:id="82"/>
      <w:bookmarkStart w:name="X1dbd2af0fae5a2165f69b83e3688e6f6b55b1c9" w:id="83"/>
      <w:bookmarkEnd w:id="81"/>
      <w:r>
        <w:t>2.2 Integrert beslutningsstøtte i reverse logistics</w:t>
      </w:r>
      <w:bookmarkEnd w:id="82"/>
    </w:p>
    <w:p w:rsidR="003C352F" w:rsidRDefault="009D4DDC" w14:paraId="36605D9A" w14:textId="08D2826B">
      <w:pPr>
        <w:pStyle w:val="FirstParagraph"/>
      </w:pPr>
      <w:r w:rsidR="02505A4B">
        <w:rPr/>
        <w:t>Hübner</w:t>
      </w:r>
      <w:r w:rsidR="02505A4B">
        <w:rPr/>
        <w:t xml:space="preserve"> et al. (2020) demonstrerer at integrert optimering av innkjøp, gradering og disponering gir vesentlig bedre lønnsomhet enn å behandle disse som isolerte, sekvensielle beslutninger. Studien underbygger at en helhetlig klassifiseringsmodell som tar hensyn til enhetens tilstand allerede ved mottakstidspunktet</w:t>
      </w:r>
      <w:r w:rsidR="427BF4B3">
        <w:rPr/>
        <w:t xml:space="preserve"> </w:t>
      </w:r>
      <w:r w:rsidR="02505A4B">
        <w:rPr/>
        <w:t xml:space="preserve">er mer verdifull enn separate manuelle vurderinger i hvert steg. Dette er direkte relevant for </w:t>
      </w:r>
      <w:r w:rsidR="02505A4B">
        <w:rPr/>
        <w:t>Modinos</w:t>
      </w:r>
      <w:r w:rsidR="02505A4B">
        <w:rPr/>
        <w:t xml:space="preserve"> situasjon: klassifiseringsbeslutningen tas ved mottak, men konsekvensene materialiseres i </w:t>
      </w:r>
      <w:r w:rsidR="02505A4B">
        <w:rPr/>
        <w:t>salgskanalen.</w:t>
      </w:r>
    </w:p>
    <w:p w:rsidR="003C352F" w:rsidRDefault="009D4DDC" w14:paraId="29F3A8B3" w14:textId="77777777">
      <w:pPr>
        <w:pStyle w:val="BodyText"/>
      </w:pPr>
      <w:r>
        <w:t xml:space="preserve">Ferguson et al. (2009) viser empirisk at gradering av returnerte produkter </w:t>
      </w:r>
      <w:r>
        <w:rPr>
          <w:i/>
          <w:iCs/>
        </w:rPr>
        <w:t>før</w:t>
      </w:r>
      <w:r>
        <w:t xml:space="preserve"> reprosessering reduserer totalkostnader med omtrent 11 %. Studien dokumenterer at verdien av gradering øker med variasjonen i returkvalitet og med asymmetrien i feilkostnadene — to kjennetegn som begge er til stede i Modinos operasjon. Det prinsipielle funnet er direkte overførbart, selv om studien er gjennomført i en annen industrikontekst.</w:t>
      </w:r>
    </w:p>
    <w:p w:rsidR="003C352F" w:rsidRDefault="009D4DDC" w14:paraId="039BA702" w14:textId="77777777">
      <w:pPr>
        <w:pStyle w:val="BodyText"/>
      </w:pPr>
      <w:r>
        <w:t>Galbreth og Blackburn (2006) komplementerer dette med en formell modell for optimal sorteringspolitikk: når enheter har heterogen tilstand, bør gradering skje tidlig i prosessen for å sortere ut lavverdige enheter før ressurser investeres i testing og reparasjon. Studien gir det teoretiske fundamentet for hvorfor klassifisering ved mottak (slik Modino-prosjektet operasjonaliserer) gir høyere lønnsomhet enn å la klassifiseringen utkrystallisere seg sent i prosessen.</w:t>
      </w:r>
    </w:p>
    <w:p w:rsidR="003C352F" w:rsidP="3ED479E9" w:rsidRDefault="009D4DDC" w14:paraId="0562B240" w14:textId="2A5C50CC">
      <w:pPr>
        <w:pStyle w:val="BodyText"/>
        <w:spacing w:line="259" w:lineRule="auto"/>
      </w:pPr>
      <w:r w:rsidR="02505A4B">
        <w:rPr/>
        <w:t>Teunter</w:t>
      </w:r>
      <w:r w:rsidR="02505A4B">
        <w:rPr/>
        <w:t xml:space="preserve"> og </w:t>
      </w:r>
      <w:r w:rsidR="02505A4B">
        <w:rPr/>
        <w:t>Flapper</w:t>
      </w:r>
      <w:r w:rsidR="02505A4B">
        <w:rPr/>
        <w:t xml:space="preserve"> (2011) viser at manuell BER-vurdering er inkonsistent og tidkrevende under usikker kvalitetsfordeling i returstrømmen. Dette gir empirisk støtte til at en datadrevet, konsistent klassifiseringsmodell har operasjonell merverdi utover ren </w:t>
      </w:r>
      <w:r w:rsidR="0ECC075B">
        <w:rPr/>
        <w:t>accuracy</w:t>
      </w:r>
      <w:r w:rsidR="02505A4B">
        <w:rPr/>
        <w:t>-forbedring — selve standardiseringen er verdiskapende.</w:t>
      </w:r>
    </w:p>
    <w:p w:rsidR="003C352F" w:rsidRDefault="009D4DDC" w14:paraId="365CEF68" w14:textId="77777777">
      <w:pPr>
        <w:pStyle w:val="Heading3"/>
      </w:pPr>
      <w:bookmarkStart w:name="_Toc231124909" w:id="87"/>
      <w:bookmarkStart w:name="X436ff998c3bfdc23e5b231ddfa8997cc4948e2d" w:id="88"/>
      <w:bookmarkEnd w:id="83"/>
      <w:r>
        <w:t>2.3 Recommerce og sirkulær økonomi for mobilenheter</w:t>
      </w:r>
      <w:bookmarkEnd w:id="87"/>
    </w:p>
    <w:p w:rsidR="003C352F" w:rsidRDefault="009D4DDC" w14:paraId="26593E6D" w14:textId="5719BD68">
      <w:pPr>
        <w:pStyle w:val="FirstParagraph"/>
      </w:pPr>
      <w:r w:rsidR="02505A4B">
        <w:rPr/>
        <w:t>Proske</w:t>
      </w:r>
      <w:r w:rsidR="02505A4B">
        <w:rPr/>
        <w:t xml:space="preserve"> et al. (2018) analyserer </w:t>
      </w:r>
      <w:r w:rsidR="02505A4B">
        <w:rPr/>
        <w:t>recommerce</w:t>
      </w:r>
      <w:r w:rsidR="02505A4B">
        <w:rPr/>
        <w:t>-markedet for smarttelefoner og dokumenterer at gjenbruk gir betydelig levetidsforlengelse og ressursbesparelse, men at lønnsomheten er sterkt avhengig av korrekt kanalisering av enheter. Studien understreker at feilkanalisering ikke bare er et økonomisk problem for virksomheten, men også reduserer den faktiske miljøgevinsten av recommerce</w:t>
      </w:r>
      <w:r w:rsidR="012A54E1">
        <w:rPr/>
        <w:t>,</w:t>
      </w:r>
      <w:r w:rsidR="02505A4B">
        <w:rPr/>
        <w:t xml:space="preserve"> noe som forankrer prosjektets problemstilling i en bredere sirkulærøkonomisk kontekst.</w:t>
      </w:r>
    </w:p>
    <w:p w:rsidR="003C352F" w:rsidRDefault="009D4DDC" w14:paraId="48BCA6AD" w14:textId="2318F28E">
      <w:pPr>
        <w:pStyle w:val="BodyText"/>
      </w:pPr>
      <w:r w:rsidR="02505A4B">
        <w:rPr/>
        <w:t xml:space="preserve">Guide og Van </w:t>
      </w:r>
      <w:r w:rsidR="02505A4B">
        <w:rPr/>
        <w:t>Wassenhove</w:t>
      </w:r>
      <w:r w:rsidR="02505A4B">
        <w:rPr/>
        <w:t xml:space="preserve"> (2009) gir det operasjonelle motargumentet for hvorfor </w:t>
      </w:r>
      <w:r w:rsidRPr="3ED479E9" w:rsidR="02505A4B">
        <w:rPr>
          <w:i w:val="1"/>
          <w:iCs w:val="1"/>
        </w:rPr>
        <w:t>raske</w:t>
      </w:r>
      <w:r w:rsidR="02505A4B">
        <w:rPr/>
        <w:t xml:space="preserve"> og </w:t>
      </w:r>
      <w:r w:rsidRPr="3ED479E9" w:rsidR="02505A4B">
        <w:rPr>
          <w:i w:val="1"/>
          <w:iCs w:val="1"/>
        </w:rPr>
        <w:t>presise</w:t>
      </w:r>
      <w:r w:rsidR="02505A4B">
        <w:rPr/>
        <w:t xml:space="preserve"> graderingsbeslutninger er kritiske i </w:t>
      </w:r>
      <w:r w:rsidR="02505A4B">
        <w:rPr/>
        <w:t>recommerce</w:t>
      </w:r>
      <w:r w:rsidR="02505A4B">
        <w:rPr/>
        <w:t>: 10 ukers forsinkelse i å få en brukt mobilenhet tilbake på markedet tilsvarer omtrent 10 % verditap</w:t>
      </w:r>
      <w:r w:rsidR="5A6EC91E">
        <w:rPr/>
        <w:t>,</w:t>
      </w:r>
      <w:r w:rsidR="02505A4B">
        <w:rPr/>
        <w:t xml:space="preserve"> et tap som ofte overstiger fortjenestemarginen per enhet. Dette gjør tidsdimensjonen til en sentral driver for verdiskaping og forsterker argumentet for automatisert klassifisering.</w:t>
      </w:r>
    </w:p>
    <w:p w:rsidR="003C352F" w:rsidRDefault="009D4DDC" w14:paraId="085314D7" w14:textId="77777777">
      <w:pPr>
        <w:pStyle w:val="Heading3"/>
      </w:pPr>
      <w:bookmarkStart w:name="_Toc231124910" w:id="89"/>
      <w:bookmarkStart w:name="posisjonering-av-dette-prosjektet" w:id="90"/>
      <w:bookmarkEnd w:id="88"/>
      <w:r>
        <w:t>2.4 Posisjonering av dette prosjektet</w:t>
      </w:r>
      <w:bookmarkEnd w:id="89"/>
    </w:p>
    <w:p w:rsidR="003C352F" w:rsidRDefault="009D4DDC" w14:paraId="76533559" w14:textId="77777777">
      <w:pPr>
        <w:pStyle w:val="FirstParagraph"/>
      </w:pPr>
      <w:r>
        <w:t>Den gjennomgåtte litteraturen viser at maskinlæring og datadrevet beslutningsstøtte i reverse logistics og recommerce er et empirisk bekreftet anvendelsesområde (Ibrahim &amp; Abdul-Kader, 2025; Turkolmez et al., 2024), at automatisert gradering har dokumentert lønnsomhetseffekt (Ferguson et al., 2009; Hübner et al., 2020), og at tidsdimensjonen i kanaliseringsbeslutningen er kritisk for verdiskaping (Guide &amp; Van Wassenhove, 2009).</w:t>
      </w:r>
    </w:p>
    <w:p w:rsidR="40B94B2A" w:rsidP="3ED479E9" w:rsidRDefault="40B94B2A" w14:paraId="0123EF0B" w14:textId="74D0C264">
      <w:pPr>
        <w:pStyle w:val="BodyText"/>
        <w:suppressLineNumbers w:val="0"/>
        <w:bidi w:val="0"/>
        <w:spacing w:before="180" w:beforeAutospacing="off" w:after="180" w:afterAutospacing="off" w:line="259" w:lineRule="auto"/>
        <w:ind w:left="0" w:right="0"/>
        <w:jc w:val="left"/>
      </w:pPr>
      <w:r w:rsidRPr="3ED479E9" w:rsidR="40B94B2A">
        <w:rPr>
          <w:noProof w:val="0"/>
          <w:lang w:val="nb-NO"/>
        </w:rPr>
        <w:t xml:space="preserve"> Det som skiller dette prosjektet fra eksisterende litteratur er kombinasjonen av to forhold: (1) klassifiseringsmålet er faktisk observert salgskanal hentet fra SAP, mens alle inngangsvariabler er hentet utelukkende fra </w:t>
      </w:r>
      <w:r w:rsidRPr="3ED479E9" w:rsidR="40B94B2A">
        <w:rPr>
          <w:noProof w:val="0"/>
          <w:lang w:val="nb-NO"/>
        </w:rPr>
        <w:t>CellDe</w:t>
      </w:r>
      <w:r w:rsidRPr="3ED479E9" w:rsidR="40B94B2A">
        <w:rPr>
          <w:noProof w:val="0"/>
          <w:lang w:val="nb-NO"/>
        </w:rPr>
        <w:t xml:space="preserve"> på mottakstidspunktet — slik at ingen post-salgsdata inngår i selve prediksjonen; og (2) prosjektet dokumenterer et target </w:t>
      </w:r>
      <w:r w:rsidRPr="3ED479E9" w:rsidR="40B94B2A">
        <w:rPr>
          <w:noProof w:val="0"/>
          <w:lang w:val="nb-NO"/>
        </w:rPr>
        <w:t>leakage</w:t>
      </w:r>
      <w:r w:rsidRPr="3ED479E9" w:rsidR="40B94B2A">
        <w:rPr>
          <w:noProof w:val="0"/>
          <w:lang w:val="nb-NO"/>
        </w:rPr>
        <w:t xml:space="preserve">-funn som eksplisitt metodisk bidrag — noe som sjelden synliggjøres i sammenlignbar litteratur. Denne kombinasjonen gir en modell med høy intern validitet og direkte operasjonell relevans for en konkret </w:t>
      </w:r>
      <w:r w:rsidRPr="3ED479E9" w:rsidR="40B94B2A">
        <w:rPr>
          <w:noProof w:val="0"/>
          <w:lang w:val="nb-NO"/>
        </w:rPr>
        <w:t>recommerce</w:t>
      </w:r>
      <w:r w:rsidRPr="3ED479E9" w:rsidR="40B94B2A">
        <w:rPr>
          <w:noProof w:val="0"/>
          <w:lang w:val="nb-NO"/>
        </w:rPr>
        <w:t>-aktør.</w:t>
      </w:r>
    </w:p>
    <w:p w:rsidR="003C352F" w:rsidRDefault="009340F2" w14:paraId="3B9EC385" w14:textId="4E075B99">
      <w:r>
        <w:rPr>
          <w:noProof/>
        </w:rPr>
        <mc:AlternateContent>
          <mc:Choice Requires="wps">
            <w:drawing>
              <wp:inline distT="0" distB="0" distL="0" distR="0" wp14:anchorId="3814B021" wp14:editId="7E70F22B">
                <wp:extent cx="5972810" cy="13970"/>
                <wp:effectExtent l="9525" t="9525" r="8890" b="5080"/>
                <wp:docPr id="1059307489" name="Horizontal Lin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728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id="Horizontal Line 10" style="width:470.3pt;height:1.1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23EF6BA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">
                <o:lock v:ext="edit" rotation="t" verticies="t" text="t" aspectratio="t" shapetype="t"/>
                <w10:anchorlock/>
              </v:rect>
            </w:pict>
          </mc:Fallback>
        </mc:AlternateContent>
      </w:r>
    </w:p>
    <w:p w:rsidR="003C352F" w:rsidRDefault="009D4DDC" w14:paraId="54BF9111" w14:textId="77777777">
      <w:pPr>
        <w:pStyle w:val="Heading2"/>
      </w:pPr>
      <w:bookmarkStart w:name="_Toc231124911" w:id="91"/>
      <w:bookmarkStart w:name="teori" w:id="92"/>
      <w:bookmarkEnd w:id="79"/>
      <w:bookmarkEnd w:id="90"/>
      <w:r>
        <w:t>3. Teori</w:t>
      </w:r>
      <w:bookmarkEnd w:id="91"/>
    </w:p>
    <w:p w:rsidR="003C352F" w:rsidRDefault="009D4DDC" w14:paraId="542D2B84" w14:textId="77777777">
      <w:pPr>
        <w:pStyle w:val="FirstParagraph"/>
      </w:pPr>
      <w:r>
        <w:t>Dette kapittelet presenterer det teoretiske rammeverket som danner grunnlaget for prosjektets problemstilling, metodevalg og analyse. Kapittelet er strukturert rundt tre faglige pilarer: (1) sirkulærøkonomi og recommerce, (2) beslutningsstøtte og verdifall i reverse logistics, og (3) maskinlæring og klassifisering. Avslutningsvis oppsummeres teoriens kobling til problemstillingen.</w:t>
      </w:r>
    </w:p>
    <w:p w:rsidR="003C352F" w:rsidRDefault="009D4DDC" w14:paraId="63EB47D5" w14:textId="23445F18">
      <w:pPr>
        <w:pStyle w:val="BodyText"/>
      </w:pPr>
      <w:r w:rsidR="02505A4B">
        <w:rPr/>
        <w:t xml:space="preserve">Et gjennomgående forbehold er at mye av litteraturen om maskinlæring i </w:t>
      </w:r>
      <w:r w:rsidR="02505A4B">
        <w:rPr/>
        <w:t>reverse</w:t>
      </w:r>
      <w:r w:rsidR="02505A4B">
        <w:rPr/>
        <w:t xml:space="preserve"> </w:t>
      </w:r>
      <w:r w:rsidR="02505A4B">
        <w:rPr/>
        <w:t>logistics</w:t>
      </w:r>
      <w:r w:rsidR="02505A4B">
        <w:rPr/>
        <w:t xml:space="preserve"> er gjennomført i andre industrikontekster enn brukte mobilenheter</w:t>
      </w:r>
      <w:r w:rsidR="10CBC8E9">
        <w:rPr/>
        <w:t>,</w:t>
      </w:r>
      <w:r w:rsidR="02505A4B">
        <w:rPr/>
        <w:t xml:space="preserve">for eksempel hvitevarer, bildeler og industrimaskiner. Overførbarheten av konkrete funn må vurderes kritisk opp mot </w:t>
      </w:r>
      <w:r w:rsidR="02505A4B">
        <w:rPr/>
        <w:t>Modinos</w:t>
      </w:r>
      <w:r w:rsidR="02505A4B">
        <w:rPr/>
        <w:t xml:space="preserve"> spesifikke datagrunnlag, og dette adresseres løpende gjennom kapittelet.</w:t>
      </w:r>
    </w:p>
    <w:p w:rsidR="003C352F" w:rsidRDefault="009340F2" w14:paraId="542FB143" w14:textId="19FBC106">
      <w:r>
        <w:rPr>
          <w:noProof/>
        </w:rPr>
        <mc:AlternateContent>
          <mc:Choice Requires="wps">
            <w:drawing>
              <wp:inline distT="0" distB="0" distL="0" distR="0" wp14:anchorId="2B40B8CF" wp14:editId="36B35CCC">
                <wp:extent cx="5972810" cy="13970"/>
                <wp:effectExtent l="9525" t="9525" r="8890" b="5080"/>
                <wp:docPr id="1494268195" name="Horizontal Lin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728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id="Horizontal Line 11" style="width:470.3pt;height:1.1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114A28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">
                <o:lock v:ext="edit" rotation="t" verticies="t" text="t" aspectratio="t" shapetype="t"/>
                <w10:anchorlock/>
              </v:rect>
            </w:pict>
          </mc:Fallback>
        </mc:AlternateContent>
      </w:r>
    </w:p>
    <w:p w:rsidR="003C352F" w:rsidRDefault="009D4DDC" w14:paraId="44B02CFC" w14:textId="77777777">
      <w:pPr>
        <w:pStyle w:val="Heading3"/>
      </w:pPr>
      <w:bookmarkStart w:name="_Toc231124912" w:id="93"/>
      <w:bookmarkStart w:name="sirkulærøkonomi-og-recommerce" w:id="94"/>
      <w:r>
        <w:t>3.1 Sirkulærøkonomi og recommerce</w:t>
      </w:r>
      <w:bookmarkEnd w:id="93"/>
    </w:p>
    <w:p w:rsidR="003C352F" w:rsidRDefault="009D4DDC" w14:paraId="35BA8AA0" w14:textId="77777777">
      <w:pPr>
        <w:pStyle w:val="Heading4"/>
      </w:pPr>
      <w:bookmarkStart w:name="sirkulærøkonomi" w:id="95"/>
      <w:r>
        <w:t>3.1.1 Sirkulærøkonomi</w:t>
      </w:r>
    </w:p>
    <w:p w:rsidR="003C352F" w:rsidRDefault="009D4DDC" w14:paraId="5064F61D" w14:textId="26AB022D">
      <w:pPr>
        <w:pStyle w:val="FirstParagraph"/>
      </w:pPr>
      <w:r w:rsidR="02505A4B">
        <w:rPr/>
        <w:t xml:space="preserve">Sirkulærøkonomi er et overordnet rammeverk for ressursbruk som tar sikte på å erstatte den tradisjonelle lineære modellen — produksjon, bruk og kassering — med et system der ressurser holdes i bruk så lenge som mulig. Walter </w:t>
      </w:r>
      <w:r w:rsidR="02505A4B">
        <w:rPr/>
        <w:t>Stahel</w:t>
      </w:r>
      <w:r w:rsidR="02505A4B">
        <w:rPr/>
        <w:t xml:space="preserve">, som regnes som sirkulærøkonomiens grunnlegger, beskriver overgangen som en bevegelse mot en ytelsesøkonomi der målet er å forlenge produkters levetid gjennom gjenbruk, reparasjon og </w:t>
      </w:r>
      <w:r w:rsidR="02505A4B">
        <w:rPr/>
        <w:t>refabrikasjon</w:t>
      </w:r>
      <w:r w:rsidR="02505A4B">
        <w:rPr/>
        <w:t xml:space="preserve"> (</w:t>
      </w:r>
      <w:r w:rsidR="02505A4B">
        <w:rPr/>
        <w:t>Stahel</w:t>
      </w:r>
      <w:r w:rsidR="02505A4B">
        <w:rPr/>
        <w:t>, 2016). Hans fire mål</w:t>
      </w:r>
      <w:r w:rsidR="229EEAED">
        <w:rPr/>
        <w:t>,</w:t>
      </w:r>
      <w:r w:rsidR="02505A4B">
        <w:rPr/>
        <w:t xml:space="preserve"> produktlivsforlengelse, langtidsbruksvarer, rekondi</w:t>
      </w:r>
      <w:r w:rsidR="02505A4B">
        <w:rPr/>
        <w:t>sjonering og avfallsforebygging</w:t>
      </w:r>
      <w:r w:rsidR="2DFAE69F">
        <w:rPr/>
        <w:t>,</w:t>
      </w:r>
      <w:r w:rsidR="02505A4B">
        <w:rPr/>
        <w:t xml:space="preserve"> </w:t>
      </w:r>
      <w:r w:rsidR="02505A4B">
        <w:rPr/>
        <w:t xml:space="preserve">er direkte operasjonalisert </w:t>
      </w:r>
      <w:r w:rsidR="02505A4B">
        <w:rPr/>
        <w:t xml:space="preserve">i </w:t>
      </w:r>
      <w:r w:rsidR="02505A4B">
        <w:rPr/>
        <w:t>Modin</w:t>
      </w:r>
      <w:r w:rsidR="02505A4B">
        <w:rPr/>
        <w:t>os</w:t>
      </w:r>
      <w:r w:rsidR="02505A4B">
        <w:rPr/>
        <w:t xml:space="preserve"> virksomhet.</w:t>
      </w:r>
    </w:p>
    <w:p w:rsidR="003C352F" w:rsidRDefault="009D4DDC" w14:paraId="4C429625" w14:textId="3C31C7D2">
      <w:pPr>
        <w:pStyle w:val="BodyText"/>
      </w:pPr>
      <w:r w:rsidR="02505A4B">
        <w:rPr/>
        <w:t>Geissdoerfer</w:t>
      </w:r>
      <w:r w:rsidR="02505A4B">
        <w:rPr/>
        <w:t xml:space="preserve"> et al. (2017) definerer sirkulærøkonomi som et regenerativt system som søker å minimere ressursinnsats, avfall og energilekkasje ved å bremse, innsnevre og lukke material- og </w:t>
      </w:r>
      <w:r w:rsidR="387913E5">
        <w:rPr/>
        <w:t xml:space="preserve"> energikretsløp</w:t>
      </w:r>
      <w:r w:rsidR="02505A4B">
        <w:rPr/>
        <w:t xml:space="preserve">. En kjent svakhet i litteraturen er at begrepet mangler en entydig definisjon: </w:t>
      </w:r>
      <w:r w:rsidR="02505A4B">
        <w:rPr/>
        <w:t>Kirchherr</w:t>
      </w:r>
      <w:r w:rsidR="02505A4B">
        <w:rPr/>
        <w:t xml:space="preserve"> et al. (2017) identifiserte over 100 ulike definisjoner i akademisk litteratur, noe som utfordrer konseptuell klarhet og sammenlignbarhet på tvers av studier.</w:t>
      </w:r>
    </w:p>
    <w:p w:rsidR="003C352F" w:rsidRDefault="009D4DDC" w14:paraId="3186DA97" w14:textId="77777777">
      <w:pPr>
        <w:pStyle w:val="BodyText"/>
      </w:pPr>
      <w:r>
        <w:t xml:space="preserve">Et praktisk verktøy for å operasjonalisere sirkulærøkonomiske strategier er </w:t>
      </w:r>
      <w:r>
        <w:rPr>
          <w:b/>
          <w:bCs/>
        </w:rPr>
        <w:t>9R-rammeverket</w:t>
      </w:r>
      <w:r>
        <w:t>, utviklet av Potting et al. (2017). Rammeverket beskriver ni sirkulære strategier rangert fra mest til minst sirkulær: Refuse, Rethink, Reduce, Reuse, Repair, Refurbish, Remanufacture, Repurpose og Recycle/Recover. Rammeverket er i dag et av de mest brukte verktøyene for å klassifisere og måle sirkulærøkonomiske tiltak internasjonalt. Det er direkte anvendbart på prosjektets klassifiseringssystem:</w:t>
      </w:r>
    </w:p>
    <w:p w:rsidR="003C352F" w:rsidRDefault="009D4DDC" w14:paraId="1D7CA1D5" w14:textId="77777777">
      <w:pPr>
        <w:pStyle w:val="SourceCode"/>
      </w:pPr>
      <w:r>
        <w:rPr>
          <w:rStyle w:val="VerbatimChar"/>
        </w:rPr>
        <w:t>Figur 3.1: Kobling mellom 9R-rammeverket og Modinos salgskanaler</w:t>
      </w:r>
      <w:r>
        <w:br/>
      </w:r>
      <w:r>
        <w:br/>
      </w:r>
      <w:r>
        <w:rPr>
          <w:rStyle w:val="VerbatimChar"/>
        </w:rPr>
        <w:t xml:space="preserve">  9R-strategi              Modinos salgskanal</w:t>
      </w:r>
      <w:r>
        <w:br/>
      </w:r>
      <w:r>
        <w:rPr>
          <w:rStyle w:val="VerbatimChar"/>
        </w:rPr>
        <w:t xml:space="preserve">  ─────────────────────────────────────────────────</w:t>
      </w:r>
      <w:r>
        <w:br/>
      </w:r>
      <w:r>
        <w:rPr>
          <w:rStyle w:val="VerbatimChar"/>
        </w:rPr>
        <w:t xml:space="preserve">  R5–R6 – Refurbish /  →   Klasse A: Sluttkunde (Teleoutlet)</w:t>
      </w:r>
      <w:r>
        <w:br/>
      </w:r>
      <w:r>
        <w:rPr>
          <w:rStyle w:val="VerbatimChar"/>
        </w:rPr>
        <w:t xml:space="preserve">           Remanufacture     — enheten renoveres og selges til privatkunde</w:t>
      </w:r>
      <w:r>
        <w:br/>
      </w:r>
      <w:r>
        <w:rPr>
          <w:rStyle w:val="VerbatimChar"/>
        </w:rPr>
        <w:t xml:space="preserve">  R3 – Reuse           →   Klasse B: Tredjepartshandler</w:t>
      </w:r>
      <w:r>
        <w:br/>
      </w:r>
      <w:r>
        <w:rPr>
          <w:rStyle w:val="VerbatimChar"/>
        </w:rPr>
        <w:t xml:space="preserve">                             — enheten selges uten renovering til B2B-aktør</w:t>
      </w:r>
      <w:r>
        <w:br/>
      </w:r>
      <w:r>
        <w:rPr>
          <w:rStyle w:val="VerbatimChar"/>
        </w:rPr>
        <w:t xml:space="preserve">  R8–R9 – Recycle /    →   Klasse C: Skrap</w:t>
      </w:r>
      <w:r>
        <w:br/>
      </w:r>
      <w:r>
        <w:rPr>
          <w:rStyle w:val="VerbatimChar"/>
        </w:rPr>
        <w:t xml:space="preserve">           Recover           — enheten avhendes som skrap/BER</w:t>
      </w:r>
      <w:r>
        <w:br/>
      </w:r>
      <w:r>
        <w:br/>
      </w:r>
      <w:r>
        <w:rPr>
          <w:rStyle w:val="VerbatimChar"/>
        </w:rPr>
        <w:t>Egenprodusert. Basert på Potting et al</w:t>
      </w:r>
      <w:r>
        <w:rPr>
          <w:rStyle w:val="VerbatimChar"/>
        </w:rPr>
        <w:t>. (2017).</w:t>
      </w:r>
    </w:p>
    <w:p w:rsidR="003C352F" w:rsidRDefault="009D4DDC" w14:paraId="51592D16" w14:textId="77777777">
      <w:pPr>
        <w:pStyle w:val="FirstParagraph"/>
      </w:pPr>
      <w:r>
        <w:t>Ved å forankre klassifiseringssystemet i 9R-rammeverket får modellens predikerte klasser et internasjonalt anerkjent begrepsapparat, og koblingen mellom prosjektet og sirkulærøkonomisk teori blir eksplisitt.</w:t>
      </w:r>
    </w:p>
    <w:p w:rsidR="003C352F" w:rsidRDefault="009D4DDC" w14:paraId="6523947C" w14:textId="77777777">
      <w:pPr>
        <w:pStyle w:val="Heading4"/>
      </w:pPr>
      <w:bookmarkStart w:name="Xd2b533c452518c9ed7602dccc5024838273add5" w:id="96"/>
      <w:bookmarkEnd w:id="95"/>
      <w:r>
        <w:t>3.1.2 Recommerce og markedet for brukte mobilenheter</w:t>
      </w:r>
    </w:p>
    <w:p w:rsidR="003C352F" w:rsidRDefault="009D4DDC" w14:paraId="21043DAE" w14:textId="1FAF0981">
      <w:pPr>
        <w:pStyle w:val="FirstParagraph"/>
      </w:pPr>
      <w:r w:rsidR="02505A4B">
        <w:rPr/>
        <w:t>Recommerce</w:t>
      </w:r>
      <w:r w:rsidR="00FF7FCE">
        <w:rPr/>
        <w:t>,</w:t>
      </w:r>
      <w:r w:rsidR="02505A4B">
        <w:rPr/>
        <w:t xml:space="preserve"> </w:t>
      </w:r>
      <w:r w:rsidR="02505A4B">
        <w:rPr/>
        <w:t>kjøp, renovering og videresalg av brukte produkter</w:t>
      </w:r>
      <w:r w:rsidR="6EE9E492">
        <w:rPr/>
        <w:t>,</w:t>
      </w:r>
      <w:r w:rsidR="02505A4B">
        <w:rPr/>
        <w:t xml:space="preserve"> er en voksende del av den sirkulære økonomien for forbrukerelektronikk. </w:t>
      </w:r>
      <w:r w:rsidR="02505A4B">
        <w:rPr/>
        <w:t>Proske</w:t>
      </w:r>
      <w:r w:rsidR="02505A4B">
        <w:rPr/>
        <w:t xml:space="preserve"> et al. (2018) analyserer </w:t>
      </w:r>
      <w:r w:rsidR="02505A4B">
        <w:rPr/>
        <w:t>recommerce</w:t>
      </w:r>
      <w:r w:rsidR="02505A4B">
        <w:rPr/>
        <w:t>-markedet for smarttelefoner spesifikt og dokumenterer at gjenbruk av brukte mobilenheter gir betydelig levetidsforlengelse og ressursbesparelse, men at lønnsomheten er sterkt avhengig av at enheter kanaliseres til riktig bruk basert på faktisk tilstand og gjenværende verdi.</w:t>
      </w:r>
    </w:p>
    <w:p w:rsidR="003C352F" w:rsidRDefault="009D4DDC" w14:paraId="3ABEED84" w14:textId="77777777">
      <w:pPr>
        <w:pStyle w:val="BodyText"/>
      </w:pPr>
      <w:r>
        <w:t xml:space="preserve">En sentral utfordring i recommerce er verdifall over tid. For brukte mobilenheter akselererer verdifallet særlig ved lansering av nye modeller, noe som gjør tidsbruk i feil behandlingskø direkte kostbart (Guide &amp; Van Wassenhove, 2009). En viktig distinksjon i recommerce-litteraturen er mellom </w:t>
      </w:r>
      <w:r>
        <w:rPr>
          <w:i/>
          <w:iCs/>
        </w:rPr>
        <w:t>grading</w:t>
      </w:r>
      <w:r>
        <w:t xml:space="preserve"> (tilstandsvurdering) og </w:t>
      </w:r>
      <w:r>
        <w:rPr>
          <w:i/>
          <w:iCs/>
        </w:rPr>
        <w:t>disposition</w:t>
      </w:r>
      <w:r>
        <w:t xml:space="preserve"> (kanalvalg). Galbreth og Blackburn (2006) viser at optimal lønnsomhet forutsetter at gradering skjer tidlig, slik at enheter med lavt potensial sorteres ut før ressurser investeres i testing og reparasjon. Dette er direkte relevant for prosjektets klassifiseringsmodell.</w:t>
      </w:r>
    </w:p>
    <w:p w:rsidR="003C352F" w:rsidRDefault="009D4DDC" w14:paraId="49AAA85C" w14:textId="77777777">
      <w:pPr>
        <w:pStyle w:val="Heading4"/>
      </w:pPr>
      <w:bookmarkStart w:name="reverse-logistics" w:id="97"/>
      <w:bookmarkEnd w:id="96"/>
      <w:r>
        <w:t>3.1.3 Reverse logistics</w:t>
      </w:r>
    </w:p>
    <w:p w:rsidR="003C352F" w:rsidRDefault="009D4DDC" w14:paraId="3309AF3C" w14:textId="77777777">
      <w:pPr>
        <w:pStyle w:val="FirstParagraph"/>
      </w:pPr>
      <w:r>
        <w:t>Reverse logistics er prosessene knyttet til tilbakeflyt av produkter fra sluttbruker mot produsent eller mellomledd, med formål om å gjenvinne verdi. Rogers og Tibben-Lembke (1999, s. 2) definerer det som prosessen med planlegging, gjennomføring og kontroll av effektiv og kostnadseffektiv strøm av produkter og informasjon fra forbrukerpunktet tilbake mot opprinnelsespunktet for å gjenvinne verdi eller sikre korrekt disponering. Definisjonen dekker nøyaktig det Modino gjør.</w:t>
      </w:r>
    </w:p>
    <w:p w:rsidR="003C352F" w:rsidRDefault="009D4DDC" w14:paraId="15945429" w14:textId="4FC6007A">
      <w:pPr>
        <w:pStyle w:val="BodyText"/>
      </w:pPr>
      <w:r w:rsidR="02505A4B">
        <w:rPr/>
        <w:t>Fleischmann</w:t>
      </w:r>
      <w:r w:rsidR="02505A4B">
        <w:rPr/>
        <w:t xml:space="preserve"> et al. (1997) skiller mellom tre hovedaktiviteter i </w:t>
      </w:r>
      <w:r w:rsidR="02505A4B">
        <w:rPr/>
        <w:t>reverse</w:t>
      </w:r>
      <w:r w:rsidR="02505A4B">
        <w:rPr/>
        <w:t xml:space="preserve"> </w:t>
      </w:r>
      <w:r w:rsidR="02505A4B">
        <w:rPr/>
        <w:t>logistics</w:t>
      </w:r>
      <w:r w:rsidR="02505A4B">
        <w:rPr/>
        <w:t xml:space="preserve">: innsamling, sortering og redistribusjon. For Modino tilsvarer disse innkjøp av brukte enheter, grading og klassifisering i </w:t>
      </w:r>
      <w:r w:rsidR="02505A4B">
        <w:rPr/>
        <w:t>CellDe</w:t>
      </w:r>
      <w:r w:rsidR="02505A4B">
        <w:rPr/>
        <w:t xml:space="preserve">, og videresalg gjennom ulike kanaler. </w:t>
      </w:r>
      <w:r w:rsidR="02505A4B">
        <w:rPr/>
        <w:t>Govindan</w:t>
      </w:r>
      <w:r w:rsidR="02505A4B">
        <w:rPr/>
        <w:t xml:space="preserve"> et al. (2015) identifiserer i en systematisk gjennomgang datadrevne tilnærminger til operasjonelle graderingsbeslutninger som et anerkjent gap i litteraturen</w:t>
      </w:r>
      <w:r w:rsidR="6B25FEC8">
        <w:rPr/>
        <w:t>,</w:t>
      </w:r>
      <w:r w:rsidR="02505A4B">
        <w:rPr/>
        <w:t xml:space="preserve"> noe som direkte posisjonerer Modino-prosjektet som et bidrag til et uløst og relevant forskn</w:t>
      </w:r>
      <w:r w:rsidR="02505A4B">
        <w:rPr/>
        <w:t>ingsproblem.</w:t>
      </w:r>
    </w:p>
    <w:p w:rsidR="003C352F" w:rsidRDefault="009340F2" w14:paraId="766D67AE" w14:textId="56355318">
      <w:r>
        <w:rPr>
          <w:noProof/>
        </w:rPr>
        <mc:AlternateContent>
          <mc:Choice Requires="wps">
            <w:drawing>
              <wp:inline distT="0" distB="0" distL="0" distR="0" wp14:anchorId="2BA6BD01" wp14:editId="65B46FE3">
                <wp:extent cx="5972810" cy="13970"/>
                <wp:effectExtent l="9525" t="9525" r="8890" b="5080"/>
                <wp:docPr id="1451647294" name="Horizontal Lin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728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id="Horizontal Line 12" style="width:470.3pt;height:1.1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45FAE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">
                <o:lock v:ext="edit" rotation="t" verticies="t" text="t" aspectratio="t" shapetype="t"/>
                <w10:anchorlock/>
              </v:rect>
            </w:pict>
          </mc:Fallback>
        </mc:AlternateContent>
      </w:r>
    </w:p>
    <w:p w:rsidR="003C352F" w:rsidRDefault="009D4DDC" w14:paraId="5E2F86A7" w14:textId="77777777">
      <w:pPr>
        <w:pStyle w:val="Heading3"/>
      </w:pPr>
      <w:bookmarkStart w:name="_Toc231124913" w:id="98"/>
      <w:bookmarkStart w:name="beslutningsstøtte-og-verdifall" w:id="99"/>
      <w:bookmarkEnd w:id="94"/>
      <w:bookmarkEnd w:id="97"/>
      <w:r>
        <w:t>3.2 Beslutningsstøtte og verdifall</w:t>
      </w:r>
      <w:bookmarkEnd w:id="98"/>
    </w:p>
    <w:p w:rsidR="003C352F" w:rsidRDefault="009D4DDC" w14:paraId="604DAC07" w14:textId="77777777">
      <w:pPr>
        <w:pStyle w:val="Heading4"/>
      </w:pPr>
      <w:bookmarkStart w:name="X2bd8f4e6c1e8e5761cebcc484cf6db35971168d" w:id="100"/>
      <w:r>
        <w:t>3.2.1 BER og den økonomiske verdien av gradering</w:t>
      </w:r>
    </w:p>
    <w:p w:rsidR="003C352F" w:rsidRDefault="009D4DDC" w14:paraId="1ECD6FF2" w14:textId="77777777">
      <w:pPr>
        <w:pStyle w:val="FirstParagraph"/>
      </w:pPr>
      <w:r>
        <w:t>BER (Beyond Economical Repair) beskriver tilstanden der estimerte reparasjonskostnader overstiger enhetens forventede markedsverdi etter reparasjon. En BER-klassifisering innebærer at det er mer lønnsomt å avhende enheten som skrap enn å fullføre reparasjonen (Guide &amp; Van Wassenhove, 2009). I Modinos klassifiseringssystem tilsvarer dette klasse C.</w:t>
      </w:r>
    </w:p>
    <w:p w:rsidR="003C352F" w:rsidRDefault="009D4DDC" w14:paraId="4A4C63DD" w14:textId="77777777">
      <w:pPr>
        <w:pStyle w:val="BodyText"/>
      </w:pPr>
      <w:r>
        <w:t xml:space="preserve">Den mest direkte akademiske begrunnelsen for at nøyaktig gradering har målbar økonomisk verdi, kommer fra Ferguson et al. (2009). I en empirisk studie demonstrerer de at gradering av returnerte produkter </w:t>
      </w:r>
      <w:r>
        <w:rPr>
          <w:i/>
          <w:iCs/>
        </w:rPr>
        <w:t>før</w:t>
      </w:r>
      <w:r>
        <w:t xml:space="preserve"> reprosessering reduserer totalkostnadene med omtrent 11 % sammenlignet med ingen gradering. Studien viser at verdien av gradering øker med variasjonen i kvalitet på returnerte enheter og med kostnaden per feilklassifisering. Dette er kjerneargumentet som begrunner hele Modino-prosjektet: nøyaktig klassifisering av innkommende enheter har direkte, målbar effekt.</w:t>
      </w:r>
    </w:p>
    <w:p w:rsidR="003C352F" w:rsidRDefault="009D4DDC" w14:paraId="6FA00407" w14:textId="77777777">
      <w:pPr>
        <w:pStyle w:val="BodyText"/>
      </w:pPr>
      <w:r>
        <w:t>Manuell BER-vurdering er dokumentert som inkonsistent og tidkrevende (Teunter &amp; Flapper, 2011), noe som underbygger behovet for en datadrevet klassifiseringsmodell.</w:t>
      </w:r>
    </w:p>
    <w:p w:rsidR="003C352F" w:rsidRDefault="009D4DDC" w14:paraId="68C76C36" w14:textId="77777777">
      <w:pPr>
        <w:pStyle w:val="Heading4"/>
      </w:pPr>
      <w:bookmarkStart w:name="verdifall-og-kapitalbinding" w:id="101"/>
      <w:bookmarkEnd w:id="100"/>
      <w:r>
        <w:t>3.2.2 Verdifall og kapitalbinding</w:t>
      </w:r>
    </w:p>
    <w:p w:rsidR="003C352F" w:rsidRDefault="009D4DDC" w14:paraId="458F5492" w14:textId="77777777">
      <w:pPr>
        <w:pStyle w:val="FirstParagraph"/>
      </w:pPr>
      <w:r>
        <w:t>Verdifall er en av de viktigste driverne av lønnsomhet i recommerce. Guide og Van Wassenhove (2009) dokumenterer at for forbrukerelektronikk kan 10 ukers forsinkelse i å få et produkt tilbake på markedet tilsvare et tap på omtrent 10 % av produktets totalverdi — et tap som overstiger de fleste fortjenestemarginer. Dette understreker at rask og presis klassifisering er kritisk.</w:t>
      </w:r>
    </w:p>
    <w:p w:rsidR="003C352F" w:rsidRDefault="009D4DDC" w14:paraId="26AC2FAB" w14:textId="03C6E816">
      <w:pPr>
        <w:pStyle w:val="BodyText"/>
      </w:pPr>
      <w:r w:rsidR="02505A4B">
        <w:rPr/>
        <w:t>Geyer</w:t>
      </w:r>
      <w:r w:rsidR="02505A4B">
        <w:rPr/>
        <w:t xml:space="preserve"> et al. (2007) viser at lønnsomheten av </w:t>
      </w:r>
      <w:r w:rsidR="02505A4B">
        <w:rPr/>
        <w:t>refabrikasjon</w:t>
      </w:r>
      <w:r w:rsidR="02505A4B">
        <w:rPr/>
        <w:t xml:space="preserve"> er bestemt av samspillet mellom komponentkvalitet, </w:t>
      </w:r>
      <w:r w:rsidR="02505A4B">
        <w:rPr/>
        <w:t>refabrikasjonskostnad</w:t>
      </w:r>
      <w:r w:rsidR="02505A4B">
        <w:rPr/>
        <w:t xml:space="preserve"> og markedspris</w:t>
      </w:r>
      <w:r w:rsidR="7BF316E9">
        <w:rPr/>
        <w:t>,</w:t>
      </w:r>
      <w:r w:rsidR="02505A4B">
        <w:rPr/>
        <w:t xml:space="preserve"> og at ikke alle returnerte enheter bør behandles likt. Dette er det bedriftsøkonomiske grunnlaget for at en klassifiseringsmodell som skiller mellom klasse A, B og C er mer lønnsomt enn en flat behandlingspolicy.</w:t>
      </w:r>
    </w:p>
    <w:p w:rsidR="003C352F" w:rsidRDefault="009D4DDC" w14:paraId="36AD89AA" w14:textId="77777777">
      <w:pPr>
        <w:pStyle w:val="BodyText"/>
      </w:pPr>
      <w:r>
        <w:t>Kapitalbinding oppstår når enheter som burde sorteres ut tidlig i stedet belastes reparasjonskøen. Galbreth og Blackburn (2006) viser formelt at optimal sorteringspolitikk innebærer å sette en minste kvalitetsterskel for hvilke enheter som tas inn i reparasjonsprosessen, og at gevinsten av tidlig sortering øker med hastigheten på verdifallet. Hübner et al. (2020) utdyper dette ved å vise at integrert optimering av innkjøp, gradering og disponering gir vesentlig bedre lønnsomhet enn sekvensielle isolerte bes</w:t>
      </w:r>
      <w:r>
        <w:t>lutninger.</w:t>
      </w:r>
    </w:p>
    <w:p w:rsidR="003C352F" w:rsidRDefault="009D4DDC" w14:paraId="3A8710BB" w14:textId="77777777">
      <w:pPr>
        <w:pStyle w:val="Heading4"/>
      </w:pPr>
      <w:bookmarkStart w:name="beslutningsstøttesystemer-i-logistikk" w:id="102"/>
      <w:bookmarkEnd w:id="101"/>
      <w:r>
        <w:t>3.2.3 Beslutningsstøttesystemer i logistikk</w:t>
      </w:r>
    </w:p>
    <w:p w:rsidR="003C352F" w:rsidRDefault="009D4DDC" w14:paraId="6A99A4D5" w14:textId="77777777">
      <w:pPr>
        <w:pStyle w:val="FirstParagraph"/>
      </w:pPr>
      <w:r>
        <w:t>Beslutningsstøttesystemer (DSS) er informasjonssystemer designet for å støtte semi-strukturerte beslutninger der store datamengder og komplekse avveininger gjør manuell beslutningstaking ineffektiv (Turban et al., 2011). Analytikkbaserte systemer gir størst gevinst når de er tett integrert i eksisterende beslutningsprosesser slik at output omsettes til konkrete handlinger uten ekstra manuelle steg. I dette prosjektet operasjonaliseres dette ved at klassifiseringsmodellens predikerte klasse (A, B eller C) di</w:t>
      </w:r>
      <w:r>
        <w:t>rekte reflekterer den historisk observerte salgskanalen for enheter med tilsvarende egenskaper.</w:t>
      </w:r>
    </w:p>
    <w:p w:rsidR="003C352F" w:rsidRDefault="009340F2" w14:paraId="2355637C" w14:textId="54B8A90A">
      <w:r>
        <w:rPr>
          <w:noProof/>
        </w:rPr>
        <mc:AlternateContent>
          <mc:Choice Requires="wps">
            <w:drawing>
              <wp:inline distT="0" distB="0" distL="0" distR="0" wp14:anchorId="547D33B1" wp14:editId="24DD314A">
                <wp:extent cx="5972810" cy="13970"/>
                <wp:effectExtent l="9525" t="9525" r="8890" b="5080"/>
                <wp:docPr id="460408563" name="Horizontal Lin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728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id="Horizontal Line 13" style="width:470.3pt;height:1.1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34FD2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">
                <o:lock v:ext="edit" rotation="t" verticies="t" text="t" aspectratio="t" shapetype="t"/>
                <w10:anchorlock/>
              </v:rect>
            </w:pict>
          </mc:Fallback>
        </mc:AlternateContent>
      </w:r>
    </w:p>
    <w:p w:rsidR="003C352F" w:rsidRDefault="009D4DDC" w14:paraId="1DD6594D" w14:textId="77777777">
      <w:pPr>
        <w:pStyle w:val="Heading3"/>
      </w:pPr>
      <w:bookmarkStart w:name="_Toc231124914" w:id="103"/>
      <w:bookmarkStart w:name="maskinlæring-og-klassifisering" w:id="104"/>
      <w:bookmarkEnd w:id="99"/>
      <w:bookmarkEnd w:id="102"/>
      <w:r>
        <w:t>3.3 Maskinlæring og klassifisering</w:t>
      </w:r>
      <w:bookmarkEnd w:id="103"/>
    </w:p>
    <w:p w:rsidR="003C352F" w:rsidRDefault="009D4DDC" w14:paraId="432C9CDD" w14:textId="77777777">
      <w:pPr>
        <w:pStyle w:val="Heading4"/>
      </w:pPr>
      <w:bookmarkStart w:name="supervised-learning" w:id="105"/>
      <w:r>
        <w:t>3.3.1 Supervised learning</w:t>
      </w:r>
    </w:p>
    <w:p w:rsidR="003C352F" w:rsidRDefault="009D4DDC" w14:paraId="218AA57A" w14:textId="77777777">
      <w:pPr>
        <w:pStyle w:val="FirstParagraph"/>
      </w:pPr>
      <w:r>
        <w:t>Maskinlæring er en del av kunstig intelligens der algoritmer lærer mønstre fra data uten at reglene eksplisitt programmeres (Hastie et al., 2009). Innen maskinlæring skilles det mellom supervised learning, unsupervised learning og reinforcement learning. Supervised learning benyttes i dette prosjektet fordi Modinos historiske data inneholder dokumenterte utfall — det er kjent hvilken salgskanal hver enhet faktisk gikk til. Algoritmen lærer å identifisere mønstre mellom input-variabler fra inntak og observer</w:t>
      </w:r>
      <w:r>
        <w:t>t salgskanal, slik at den kan predikere klassen for nye, ukjente enheter (James et al., 2021).</w:t>
      </w:r>
    </w:p>
    <w:p w:rsidR="003C352F" w:rsidRDefault="009D4DDC" w14:paraId="5EFAEEF8" w14:textId="69A7BA3A">
      <w:pPr>
        <w:pStyle w:val="BodyText"/>
      </w:pPr>
      <w:r w:rsidR="02505A4B">
        <w:rPr/>
        <w:t>En viktig forutsetning er at historiske utfall er korrekte etiketter på faktisk kanalvalg og ikke bare et speil av tilfeldig eller inkonsistent praksis. Denne risikoen adresseres i metodekapittelet.</w:t>
      </w:r>
    </w:p>
    <w:p w:rsidR="003C352F" w:rsidRDefault="009D4DDC" w14:paraId="5BAE7C08" w14:textId="77777777">
      <w:pPr>
        <w:pStyle w:val="Heading4"/>
      </w:pPr>
      <w:bookmarkStart w:name="feature-engineering-og-klasseimbalanse" w:id="106"/>
      <w:bookmarkEnd w:id="105"/>
      <w:r>
        <w:t>3.3.2 Feature engineering og klasseimbalanse</w:t>
      </w:r>
    </w:p>
    <w:p w:rsidR="003C352F" w:rsidP="3ED479E9" w:rsidRDefault="009D4DDC" w14:paraId="4FD913E0" w14:textId="1F850319">
      <w:pPr>
        <w:pStyle w:val="FirstParagraph"/>
        <w:suppressLineNumbers w:val="0"/>
        <w:bidi w:val="0"/>
        <w:spacing w:before="180" w:beforeAutospacing="off" w:after="180" w:afterAutospacing="off" w:line="259" w:lineRule="auto"/>
        <w:ind w:left="0" w:right="0"/>
        <w:jc w:val="left"/>
      </w:pPr>
      <w:r w:rsidR="02505A4B">
        <w:rPr/>
        <w:t>Feature</w:t>
      </w:r>
      <w:r w:rsidR="02505A4B">
        <w:rPr/>
        <w:t xml:space="preserve"> </w:t>
      </w:r>
      <w:r w:rsidR="02505A4B">
        <w:rPr/>
        <w:t>engineering</w:t>
      </w:r>
      <w:r w:rsidR="02505A4B">
        <w:rPr/>
        <w:t xml:space="preserve"> er prosessen med å velge, transformere og konstruere input-variabler for å maksimere modellens prediktive kraft (</w:t>
      </w:r>
      <w:r w:rsidR="02505A4B">
        <w:rPr/>
        <w:t>Zheng</w:t>
      </w:r>
      <w:r w:rsidR="02505A4B">
        <w:rPr/>
        <w:t xml:space="preserve"> &amp; </w:t>
      </w:r>
      <w:r w:rsidR="02505A4B">
        <w:rPr/>
        <w:t>Casari</w:t>
      </w:r>
      <w:r w:rsidR="02505A4B">
        <w:rPr/>
        <w:t xml:space="preserve">, 2018). For dette prosjektet inkluderer sentrale </w:t>
      </w:r>
      <w:r w:rsidR="2826FB31">
        <w:rPr/>
        <w:t xml:space="preserve">attributter </w:t>
      </w:r>
      <w:r w:rsidR="02505A4B">
        <w:rPr/>
        <w:t>enhetens tilstandsgrad ved mottak, estimert innkjøpsverdi, enhetsmodell, -kategori, -farge, transaksjonstype og kanal</w:t>
      </w:r>
      <w:r w:rsidR="0275009F">
        <w:rPr/>
        <w:t>,</w:t>
      </w:r>
      <w:r w:rsidR="02505A4B">
        <w:rPr/>
        <w:t xml:space="preserve">alle hentet fra </w:t>
      </w:r>
      <w:r w:rsidR="02505A4B">
        <w:rPr/>
        <w:t>Cel</w:t>
      </w:r>
      <w:r w:rsidR="02505A4B">
        <w:rPr/>
        <w:t>lDe</w:t>
      </w:r>
      <w:r w:rsidR="02505A4B">
        <w:rPr/>
        <w:t>-sy</w:t>
      </w:r>
      <w:r w:rsidR="02505A4B">
        <w:rPr/>
        <w:t xml:space="preserve">stemet på mottakstidspunktet. Et gjennomgående designprinsipp er at kun informasjon som er tilgjengelig </w:t>
      </w:r>
      <w:r w:rsidRPr="3ED479E9" w:rsidR="02505A4B">
        <w:rPr>
          <w:i w:val="1"/>
          <w:iCs w:val="1"/>
        </w:rPr>
        <w:t>ved mottak</w:t>
      </w:r>
      <w:r w:rsidR="02505A4B">
        <w:rPr/>
        <w:t xml:space="preserve"> kan brukes som </w:t>
      </w:r>
      <w:r w:rsidR="313880C2">
        <w:rPr/>
        <w:t>attributt</w:t>
      </w:r>
      <w:r w:rsidR="02505A4B">
        <w:rPr/>
        <w:t xml:space="preserve">, for å unngå target </w:t>
      </w:r>
      <w:r w:rsidR="02505A4B">
        <w:rPr/>
        <w:t>lea</w:t>
      </w:r>
      <w:r w:rsidR="02505A4B">
        <w:rPr/>
        <w:t>kage</w:t>
      </w:r>
      <w:r w:rsidR="02505A4B">
        <w:rPr/>
        <w:t>.</w:t>
      </w:r>
    </w:p>
    <w:p w:rsidR="003C352F" w:rsidRDefault="009D4DDC" w14:paraId="55DC5177" w14:textId="77777777">
      <w:pPr>
        <w:pStyle w:val="BodyText"/>
      </w:pPr>
      <w:r>
        <w:t xml:space="preserve">En praktisk utfordring er klasseimbalanse: klasse C (skrap) utgjør kun 0,6 % av det klassifiserte datasettet. Chawla et al. (2002) introduserte SMOTE (Synthetic Minority Over-sampling Technique) som én løsning, men i dette prosjektet benyttes klassevekting via </w:t>
      </w:r>
      <w:r>
        <w:rPr>
          <w:rStyle w:val="VerbatimChar"/>
        </w:rPr>
        <w:t>class_weight='balanced'</w:t>
      </w:r>
      <w:r>
        <w:t xml:space="preserve"> i scikit-learn, som justerer vekten på hver observasjon omvendt proporsjonalt med klassens frekvens uten å generere syntetiske datapunkter.</w:t>
      </w:r>
    </w:p>
    <w:p w:rsidR="003C352F" w:rsidRDefault="009D4DDC" w14:paraId="002E1AF3" w14:textId="77777777">
      <w:pPr>
        <w:pStyle w:val="Heading4"/>
      </w:pPr>
      <w:bookmarkStart w:name="klassifiseringsalgoritmer" w:id="107"/>
      <w:bookmarkEnd w:id="106"/>
      <w:r>
        <w:t>3.3.3 Klassifiseringsalgoritmer</w:t>
      </w:r>
    </w:p>
    <w:p w:rsidR="003C352F" w:rsidRDefault="009D4DDC" w14:paraId="03CC9228" w14:textId="77777777">
      <w:pPr>
        <w:pStyle w:val="FirstParagraph"/>
      </w:pPr>
      <w:r>
        <w:t>Klassifisering er en type supervised learning der målet er å predikere hvilken kategori en observasjon tilhører (Hastie et al., 2009). I dette prosjektet er problemet et multiclass classification-problem med tre klasser (A, B og C).</w:t>
      </w:r>
    </w:p>
    <w:p w:rsidR="003C352F" w:rsidRDefault="009D4DDC" w14:paraId="5A0FACA6" w14:textId="77777777">
      <w:pPr>
        <w:pStyle w:val="BodyText"/>
      </w:pPr>
      <w:r>
        <w:rPr>
          <w:b/>
          <w:bCs/>
        </w:rPr>
        <w:t>Decision Tree</w:t>
      </w:r>
      <w:r>
        <w:t xml:space="preserve"> (Quinlan, 1986) benyttes som basismodell. Den er enkel og tolkbar, men utsatt for overfitting.</w:t>
      </w:r>
    </w:p>
    <w:p w:rsidR="003C352F" w:rsidRDefault="009D4DDC" w14:paraId="265F3349" w14:textId="6FE472F9">
      <w:pPr>
        <w:pStyle w:val="BodyText"/>
      </w:pPr>
      <w:r w:rsidRPr="3ED479E9" w:rsidR="47D21142">
        <w:rPr>
          <w:rFonts w:ascii="Aptos" w:hAnsi="Aptos" w:eastAsia="游明朝" w:cs="Arial"/>
          <w:noProof w:val="0"/>
          <w:sz w:val="24"/>
          <w:szCs w:val="24"/>
          <w:lang w:val="nb-NO"/>
        </w:rPr>
        <w:t xml:space="preserve"> "Random Forest (</w:t>
      </w:r>
      <w:r w:rsidRPr="3ED479E9" w:rsidR="47D21142">
        <w:rPr>
          <w:rFonts w:ascii="Aptos" w:hAnsi="Aptos" w:eastAsia="游明朝" w:cs="Arial"/>
          <w:noProof w:val="0"/>
          <w:sz w:val="24"/>
          <w:szCs w:val="24"/>
          <w:lang w:val="nb-NO"/>
        </w:rPr>
        <w:t>Breiman</w:t>
      </w:r>
      <w:r w:rsidRPr="3ED479E9" w:rsidR="47D21142">
        <w:rPr>
          <w:rFonts w:ascii="Aptos" w:hAnsi="Aptos" w:eastAsia="游明朝" w:cs="Arial"/>
          <w:noProof w:val="0"/>
          <w:sz w:val="24"/>
          <w:szCs w:val="24"/>
          <w:lang w:val="nb-NO"/>
        </w:rPr>
        <w:t xml:space="preserve">, 2001) er valgt som primærmetode. Metoden trener et stort antall beslutningstrær på tilfeldige utvalg av data og variabler, og lar trærne stemme frem den mest sannsynlige klassen. Dette gjør metoden </w:t>
      </w:r>
      <w:r w:rsidRPr="3ED479E9" w:rsidR="47D21142">
        <w:rPr>
          <w:rFonts w:ascii="Aptos" w:hAnsi="Aptos" w:eastAsia="游明朝" w:cs="Arial"/>
          <w:noProof w:val="0"/>
          <w:sz w:val="24"/>
          <w:szCs w:val="24"/>
          <w:lang w:val="nb-NO"/>
        </w:rPr>
        <w:t>robust</w:t>
      </w:r>
      <w:r w:rsidRPr="3ED479E9" w:rsidR="47D21142">
        <w:rPr>
          <w:rFonts w:ascii="Aptos" w:hAnsi="Aptos" w:eastAsia="游明朝" w:cs="Arial"/>
          <w:noProof w:val="0"/>
          <w:sz w:val="24"/>
          <w:szCs w:val="24"/>
          <w:lang w:val="nb-NO"/>
        </w:rPr>
        <w:t xml:space="preserve"> mot overtilpasning, og den håndterer kategoriske variabler og skjev klassefordeling uten særlig forbehandling. I tillegg produserer den </w:t>
      </w:r>
      <w:r w:rsidRPr="3ED479E9" w:rsidR="47D21142">
        <w:rPr>
          <w:rFonts w:ascii="Aptos" w:hAnsi="Aptos" w:eastAsia="游明朝" w:cs="Arial"/>
          <w:noProof w:val="0"/>
          <w:sz w:val="24"/>
          <w:szCs w:val="24"/>
          <w:lang w:val="nb-NO"/>
        </w:rPr>
        <w:t>feature</w:t>
      </w:r>
      <w:r w:rsidRPr="3ED479E9" w:rsidR="47D21142">
        <w:rPr>
          <w:rFonts w:ascii="Aptos" w:hAnsi="Aptos" w:eastAsia="游明朝" w:cs="Arial"/>
          <w:noProof w:val="0"/>
          <w:sz w:val="24"/>
          <w:szCs w:val="24"/>
          <w:lang w:val="nb-NO"/>
        </w:rPr>
        <w:t xml:space="preserve"> </w:t>
      </w:r>
      <w:r w:rsidRPr="3ED479E9" w:rsidR="47D21142">
        <w:rPr>
          <w:rFonts w:ascii="Aptos" w:hAnsi="Aptos" w:eastAsia="游明朝" w:cs="Arial"/>
          <w:noProof w:val="0"/>
          <w:sz w:val="24"/>
          <w:szCs w:val="24"/>
          <w:lang w:val="nb-NO"/>
        </w:rPr>
        <w:t>importance</w:t>
      </w:r>
      <w:r w:rsidRPr="3ED479E9" w:rsidR="47D21142">
        <w:rPr>
          <w:rFonts w:ascii="Aptos" w:hAnsi="Aptos" w:eastAsia="游明朝" w:cs="Arial"/>
          <w:noProof w:val="0"/>
          <w:sz w:val="24"/>
          <w:szCs w:val="24"/>
          <w:lang w:val="nb-NO"/>
        </w:rPr>
        <w:t xml:space="preserve">-verdier som viser hvilke enhetsattributter som veier tyngst i kanalklassifiseringen. </w:t>
      </w:r>
      <w:r w:rsidR="02505A4B">
        <w:rPr/>
        <w:t>brahim</w:t>
      </w:r>
      <w:r w:rsidR="02505A4B">
        <w:rPr/>
        <w:t xml:space="preserve"> og Abdul-Kader (2025) og </w:t>
      </w:r>
      <w:r w:rsidR="02505A4B">
        <w:rPr/>
        <w:t>Turkolmez</w:t>
      </w:r>
      <w:r w:rsidR="02505A4B">
        <w:rPr/>
        <w:t xml:space="preserve"> et al. (2024) demonstrerer begge at </w:t>
      </w:r>
      <w:r w:rsidR="02505A4B">
        <w:rPr/>
        <w:t>trebaserte</w:t>
      </w:r>
      <w:r w:rsidR="02505A4B">
        <w:rPr/>
        <w:t xml:space="preserve"> metoder gir høy </w:t>
      </w:r>
      <w:r w:rsidR="0ECC075B">
        <w:rPr/>
        <w:t>accuracy</w:t>
      </w:r>
      <w:r w:rsidR="02505A4B">
        <w:rPr/>
        <w:t xml:space="preserve"> på klassifiseri</w:t>
      </w:r>
      <w:r w:rsidR="02505A4B">
        <w:rPr/>
        <w:t>ng av returnert forbrukerelektronikk, noe som støtter dette valget empirisk. Rekdal og Pettersen (2026, kap. 9) viser i tillegg at CART-beslutningstrær for disposisjonsbeslutninger i returlogistikk gir 92,4 % treff mot optimale etiketter — en direkte parallell til dette prosjektets problemstruktur.</w:t>
      </w:r>
    </w:p>
    <w:p w:rsidR="003C352F" w:rsidRDefault="009D4DDC" w14:paraId="2D3F3616" w14:textId="77777777">
      <w:pPr>
        <w:pStyle w:val="Heading4"/>
      </w:pPr>
      <w:bookmarkStart w:name="evalueringsmetrikker" w:id="108"/>
      <w:bookmarkEnd w:id="107"/>
      <w:r>
        <w:t>3.3.4 Evalueringsmetrikker</w:t>
      </w:r>
    </w:p>
    <w:p w:rsidR="003C352F" w:rsidRDefault="009D4DDC" w14:paraId="6D0AB72A" w14:textId="77777777">
      <w:pPr>
        <w:pStyle w:val="FirstParagraph"/>
      </w:pPr>
      <w:r>
        <w:t>For å vurdere modellens ytelse benyttes standard klassifiseringsmetrikker (Sokolova &amp; Lapalme, 2009):</w:t>
      </w:r>
    </w:p>
    <w:p w:rsidR="003C352F" w:rsidRDefault="009D4DDC" w14:paraId="4F21C9E8" w14:textId="4E5EA4D7">
      <w:pPr>
        <w:pStyle w:val="BodyText"/>
      </w:pPr>
      <w:r w:rsidR="02505A4B">
        <w:rPr/>
        <w:t xml:space="preserve"> </w:t>
      </w:r>
      <w:r w:rsidR="0ECC075B">
        <w:rPr/>
        <w:t>Accuracy</w:t>
      </w:r>
      <w:r w:rsidR="02505A4B">
        <w:rPr/>
        <w:t xml:space="preserve"> </w:t>
      </w:r>
      <w:r w:rsidR="02505A4B">
        <w:rPr/>
        <w:t xml:space="preserve">angir andelen korrekte prediksjoner totalt. </w:t>
      </w:r>
      <w:r w:rsidR="0ECC075B">
        <w:rPr/>
        <w:t>Accuracy</w:t>
      </w:r>
      <w:r w:rsidR="02505A4B">
        <w:rPr/>
        <w:t xml:space="preserve"> </w:t>
      </w:r>
      <w:r w:rsidR="02505A4B">
        <w:rPr/>
        <w:t xml:space="preserve">kan gi et misvisende bilde ved sterk </w:t>
      </w:r>
      <w:r w:rsidR="02505A4B">
        <w:rPr/>
        <w:t>klasseimbalanse</w:t>
      </w:r>
      <w:r w:rsidR="02505A4B">
        <w:rPr/>
        <w:t xml:space="preserve"> og suppleres derfor alltid av </w:t>
      </w:r>
      <w:r w:rsidR="02505A4B">
        <w:rPr/>
        <w:t>precision</w:t>
      </w:r>
      <w:r w:rsidR="02505A4B">
        <w:rPr/>
        <w:t xml:space="preserve"> og </w:t>
      </w:r>
      <w:r w:rsidR="02505A4B">
        <w:rPr/>
        <w:t>recall</w:t>
      </w:r>
      <w:r w:rsidR="02505A4B">
        <w:rPr/>
        <w:t>.</w:t>
      </w:r>
    </w:p>
    <w:p w:rsidR="003C352F" w:rsidRDefault="009D4DDC" w14:paraId="5E4BA8AA" w14:textId="77777777">
      <w:pPr>
        <w:pStyle w:val="BodyText"/>
      </w:pPr>
      <w:r>
        <w:rPr>
          <w:b/>
          <w:bCs/>
        </w:rPr>
        <w:t>Precision per klasse</w:t>
      </w:r>
      <w:r>
        <w:t xml:space="preserve"> angir andelen av de enhetene som ble predikert til klasse X som faktisk tilhørte klasse X.</w:t>
      </w:r>
    </w:p>
    <w:p w:rsidR="003C352F" w:rsidRDefault="009D4DDC" w14:paraId="1792645E" w14:textId="77777777">
      <w:pPr>
        <w:pStyle w:val="BodyText"/>
      </w:pPr>
      <w:r>
        <w:rPr>
          <w:b/>
          <w:bCs/>
        </w:rPr>
        <w:t>Recall per klasse</w:t>
      </w:r>
      <w:r>
        <w:t xml:space="preserve"> angir andelen av enhetene som faktisk tilhørte klasse X som modellen korrekt identifiserte.</w:t>
      </w:r>
    </w:p>
    <w:p w:rsidR="003C352F" w:rsidRDefault="009D4DDC" w14:paraId="66211F1F" w14:textId="77777777">
      <w:pPr>
        <w:pStyle w:val="BodyText"/>
      </w:pPr>
      <w:r>
        <w:rPr>
          <w:b/>
          <w:bCs/>
        </w:rPr>
        <w:t>F1-score</w:t>
      </w:r>
      <w:r>
        <w:t xml:space="preserve"> er det harmoniske gjennomsnittet av precision og recall, og gir ett samlet mål per klasse.</w:t>
      </w:r>
    </w:p>
    <w:p w:rsidR="003C352F" w:rsidRDefault="009D4DDC" w14:paraId="1FB3D236" w14:textId="77777777">
      <w:pPr>
        <w:pStyle w:val="BodyText"/>
      </w:pPr>
      <w:r>
        <w:rPr>
          <w:b/>
          <w:bCs/>
        </w:rPr>
        <w:t>Confusion matrix</w:t>
      </w:r>
      <w:r>
        <w:t xml:space="preserve"> visualiserer fordelingen av korrekte og feilaktige prediksjoner for alle klasser og er nyttig for å identifisere systematiske feilklassifiseringer (Fawcett, 2006).</w:t>
      </w:r>
    </w:p>
    <w:p w:rsidR="003C352F" w:rsidRDefault="009340F2" w14:paraId="50943550" w14:textId="42988182">
      <w:r>
        <w:rPr>
          <w:noProof/>
        </w:rPr>
        <mc:AlternateContent>
          <mc:Choice Requires="wps">
            <w:drawing>
              <wp:inline distT="0" distB="0" distL="0" distR="0" wp14:anchorId="6338BE68" wp14:editId="39385EC5">
                <wp:extent cx="5972810" cy="13970"/>
                <wp:effectExtent l="9525" t="9525" r="8890" b="5080"/>
                <wp:docPr id="1205490581" name="Horizontal Lin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728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id="Horizontal Line 14" style="width:470.3pt;height:1.1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13F31D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">
                <o:lock v:ext="edit" rotation="t" verticies="t" text="t" aspectratio="t" shapetype="t"/>
                <w10:anchorlock/>
              </v:rect>
            </w:pict>
          </mc:Fallback>
        </mc:AlternateContent>
      </w:r>
    </w:p>
    <w:p w:rsidR="003C352F" w:rsidRDefault="009D4DDC" w14:paraId="60CE13C7" w14:textId="77777777">
      <w:pPr>
        <w:pStyle w:val="Heading3"/>
      </w:pPr>
      <w:bookmarkStart w:name="_Toc231124915" w:id="113"/>
      <w:bookmarkStart w:name="X2bc1938783dcd62cca083ec24d38d72387c239e" w:id="114"/>
      <w:bookmarkEnd w:id="104"/>
      <w:bookmarkEnd w:id="108"/>
      <w:r>
        <w:t>3.4 Oppsummering og kobling til problemstilling</w:t>
      </w:r>
      <w:bookmarkEnd w:id="113"/>
    </w:p>
    <w:p w:rsidR="003C352F" w:rsidRDefault="009D4DDC" w14:paraId="5CD9B1B4" w14:textId="77777777">
      <w:pPr>
        <w:pStyle w:val="SourceCode"/>
      </w:pPr>
      <w:r>
        <w:rPr>
          <w:rStyle w:val="VerbatimChar"/>
        </w:rPr>
        <w:t>Figur 3.2: Teorirammeverkets tre pilarer og kobling til prosjektets røde tråd</w:t>
      </w:r>
      <w:r>
        <w:br/>
      </w:r>
      <w:r>
        <w:br/>
      </w:r>
      <w:r>
        <w:rPr>
          <w:rStyle w:val="VerbatimChar"/>
        </w:rPr>
        <w:t xml:space="preserve">  PILAR 1                    PILAR 2                    PILAR 3</w:t>
      </w:r>
      <w:r>
        <w:br/>
      </w:r>
      <w:r>
        <w:rPr>
          <w:rStyle w:val="VerbatimChar"/>
        </w:rPr>
        <w:t xml:space="preserve">  Sirkulærøkonomi      →     Verdifall &amp;          →     Maskinlæring &amp;</w:t>
      </w:r>
      <w:r>
        <w:br/>
      </w:r>
      <w:r>
        <w:rPr>
          <w:rStyle w:val="VerbatimChar"/>
        </w:rPr>
        <w:t xml:space="preserve">  &amp; Recommerce               BER-beslutning              Klassifisering</w:t>
      </w:r>
      <w:r>
        <w:br/>
      </w:r>
      <w:r>
        <w:rPr>
          <w:rStyle w:val="VerbatimChar"/>
        </w:rPr>
        <w:t xml:space="preserve">  ─────────────────          ─────────────────           ─────────────────</w:t>
      </w:r>
      <w:r>
        <w:br/>
      </w:r>
      <w:r>
        <w:rPr>
          <w:rStyle w:val="VerbatimChar"/>
        </w:rPr>
        <w:t xml:space="preserve">  Stahel (2016)              Ferguson et al.             Breiman (2001)</w:t>
      </w:r>
      <w:r>
        <w:br/>
      </w:r>
      <w:r>
        <w:rPr>
          <w:rStyle w:val="VerbatimChar"/>
        </w:rPr>
        <w:t xml:space="preserve">  Potting et al. (2017)      (2009)                      James et al. (2021)</w:t>
      </w:r>
      <w:r>
        <w:br/>
      </w:r>
      <w:r>
        <w:rPr>
          <w:rStyle w:val="VerbatimChar"/>
        </w:rPr>
        <w:t xml:space="preserve">  Geissdoerfer et al.        Geyer et al. (2007)         Ibrahim &amp;</w:t>
      </w:r>
      <w:r>
        <w:br/>
      </w:r>
      <w:r>
        <w:rPr>
          <w:rStyle w:val="VerbatimChar"/>
        </w:rPr>
        <w:t xml:space="preserve">  (2017)    </w:t>
      </w:r>
      <w:r>
        <w:rPr>
          <w:rStyle w:val="VerbatimChar"/>
        </w:rPr>
        <w:t xml:space="preserve">                 Galbreth &amp;                  Abdul-Kader (2025)</w:t>
      </w:r>
      <w:r>
        <w:br/>
      </w:r>
      <w:r>
        <w:rPr>
          <w:rStyle w:val="VerbatimChar"/>
        </w:rPr>
        <w:t xml:space="preserve">  Proske et al. (2018)       Blackburn (2006)            Turkolmez et al.</w:t>
      </w:r>
      <w:r>
        <w:br/>
      </w:r>
      <w:r>
        <w:rPr>
          <w:rStyle w:val="VerbatimChar"/>
        </w:rPr>
        <w:t xml:space="preserve">                             Hübner et al. (2020)        (2024)</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INNTAK (CellDe-data)   │</w:t>
      </w:r>
      <w:r>
        <w:br/>
      </w:r>
      <w:r>
        <w:rPr>
          <w:rStyle w:val="VerbatimChar"/>
        </w:rPr>
        <w:t xml:space="preserve">                      │  → PREDIKSJON (RF) </w:t>
      </w:r>
      <w:r>
        <w:rPr>
          <w:rStyle w:val="VerbatimChar"/>
        </w:rPr>
        <w:t xml:space="preserve">     │</w:t>
      </w:r>
      <w:r>
        <w:br/>
      </w:r>
      <w:r>
        <w:rPr>
          <w:rStyle w:val="VerbatimChar"/>
        </w:rPr>
        <w:t xml:space="preserve">                      │  → SALGSKANAL A/B/C     │</w:t>
      </w:r>
      <w:r>
        <w:br/>
      </w:r>
      <w:r>
        <w:rPr>
          <w:rStyle w:val="VerbatimChar"/>
        </w:rPr>
        <w:t xml:space="preserve">                      └─────────────────────────┘</w:t>
      </w:r>
      <w:r>
        <w:br/>
      </w:r>
      <w:r>
        <w:br/>
      </w:r>
      <w:r>
        <w:rPr>
          <w:rStyle w:val="VerbatimChar"/>
        </w:rPr>
        <w:t>Egenprodusert.</w:t>
      </w:r>
    </w:p>
    <w:p w:rsidR="003C352F" w:rsidRDefault="009D4DDC" w14:paraId="26831C43" w14:textId="77777777">
      <w:pPr>
        <w:pStyle w:val="FirstParagraph"/>
      </w:pPr>
      <w:r>
        <w:t>Sirkulærøkonomi-litteraturen (Stahel, 2016; Potting et al., 2017; Geissdoerfer et al., 2017) gir den strategiske begrunnelsen for Modinos virksomhet og forankrer klassifiseringssystemet A/B/C i 9R-rammeverket. Reverse logistics-teorien (Galbreth &amp; Blackburn, 2006; Ferguson et al., 2009; Hübner et al., 2020) definerer det operasjonelle beslutningsproblemet og dokumenterer at nøyaktig gradering har direkte, målbar effekt — noe Ferguson et al. (2009) beviser empirisk med ~11 % kostnadsreduksjon. Maskinlæringsl</w:t>
      </w:r>
      <w:r>
        <w:t>itteraturen (Breiman, 2001; James et al., 2021; Ibrahim &amp; Abdul-Kader, 2025) gir det metodiske verktøyet og den empiriske begrunnelsen for at trebaserte klassifiseringsmodeller er egnet for nettopp denne typen problem.</w:t>
      </w:r>
    </w:p>
    <w:p w:rsidR="003C352F" w:rsidRDefault="009340F2" w14:paraId="0EDFEFF7" w14:textId="0DB6220A">
      <w:r>
        <w:rPr>
          <w:noProof/>
        </w:rPr>
        <mc:AlternateContent>
          <mc:Choice Requires="wps">
            <w:drawing>
              <wp:inline distT="0" distB="0" distL="0" distR="0" wp14:anchorId="28ACAC4E" wp14:editId="78486E23">
                <wp:extent cx="5972810" cy="13970"/>
                <wp:effectExtent l="9525" t="9525" r="8890" b="5080"/>
                <wp:docPr id="547121155" name="Horizontal Lin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728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id="Horizontal Line 15" style="width:470.3pt;height:1.1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4C0059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">
                <o:lock v:ext="edit" rotation="t" verticies="t" text="t" aspectratio="t" shapetype="t"/>
                <w10:anchorlock/>
              </v:rect>
            </w:pict>
          </mc:Fallback>
        </mc:AlternateContent>
      </w:r>
    </w:p>
    <w:p w:rsidR="003C352F" w:rsidRDefault="009D4DDC" w14:paraId="40057DFE" w14:textId="77777777">
      <w:pPr>
        <w:pStyle w:val="Heading2"/>
      </w:pPr>
      <w:bookmarkStart w:name="_Toc231124916" w:id="115"/>
      <w:bookmarkStart w:name="casebeskrivelse" w:id="116"/>
      <w:bookmarkEnd w:id="92"/>
      <w:bookmarkEnd w:id="114"/>
      <w:r>
        <w:t>4. Casebeskrivelse</w:t>
      </w:r>
      <w:bookmarkEnd w:id="115"/>
    </w:p>
    <w:p w:rsidR="003C352F" w:rsidRDefault="009D4DDC" w14:paraId="2DBF5A02" w14:textId="77777777">
      <w:pPr>
        <w:pStyle w:val="Heading3"/>
      </w:pPr>
      <w:bookmarkStart w:name="_Toc231124917" w:id="117"/>
      <w:bookmarkStart w:name="modino-as-og-recommerce-markedet" w:id="118"/>
      <w:r>
        <w:t>4.1 Modino AS og recommerce-markedet</w:t>
      </w:r>
      <w:bookmarkEnd w:id="117"/>
    </w:p>
    <w:p w:rsidR="003C352F" w:rsidRDefault="009D4DDC" w14:paraId="20ECC550" w14:textId="0CC10BC9">
      <w:pPr>
        <w:pStyle w:val="FirstParagraph"/>
      </w:pPr>
      <w:r w:rsidR="02505A4B">
        <w:rPr/>
        <w:t xml:space="preserve">Modino AS er en nordisk </w:t>
      </w:r>
      <w:r w:rsidR="02505A4B">
        <w:rPr/>
        <w:t>recommerce</w:t>
      </w:r>
      <w:r w:rsidR="02505A4B">
        <w:rPr/>
        <w:t>-aktør med virksomhet i Norge, Sverige, Finland og Estland (basert på prosjektinformasjon fra Modino AS). Selskapet kjøper brukte mobilenheter fra mobiloperatører, forsikringsselskaper og privatpersoner, og videresel</w:t>
      </w:r>
      <w:r w:rsidR="10DC950B">
        <w:rPr/>
        <w:t>g</w:t>
      </w:r>
      <w:r w:rsidR="02505A4B">
        <w:rPr/>
        <w:t xml:space="preserve">er dem enten direkte til profesjonelle kjøpere (B2B) eller etter renovering til sluttkunder via sin netthandelsplattform </w:t>
      </w:r>
      <w:r w:rsidR="02505A4B">
        <w:rPr/>
        <w:t>Teleoutlet</w:t>
      </w:r>
      <w:r w:rsidR="02505A4B">
        <w:rPr/>
        <w:t xml:space="preserve"> (One2cel AS). Modino opererer dermed i skjæringspunktet mellom </w:t>
      </w:r>
      <w:r w:rsidR="02505A4B">
        <w:rPr/>
        <w:t>reverse</w:t>
      </w:r>
      <w:r w:rsidR="02505A4B">
        <w:rPr/>
        <w:t xml:space="preserve"> </w:t>
      </w:r>
      <w:r w:rsidR="02505A4B">
        <w:rPr/>
        <w:t>logistics</w:t>
      </w:r>
      <w:r w:rsidR="02505A4B">
        <w:rPr/>
        <w:t xml:space="preserve"> og</w:t>
      </w:r>
      <w:r w:rsidR="02505A4B">
        <w:rPr/>
        <w:t xml:space="preserve"> </w:t>
      </w:r>
      <w:r w:rsidR="02505A4B">
        <w:rPr/>
        <w:t>recommerc</w:t>
      </w:r>
      <w:r w:rsidR="02505A4B">
        <w:rPr/>
        <w:t>e</w:t>
      </w:r>
      <w:r w:rsidR="02505A4B">
        <w:rPr/>
        <w:t>, og håndterer hele kjeden fra innk</w:t>
      </w:r>
      <w:r w:rsidR="02505A4B">
        <w:rPr/>
        <w:t>jøp og gradering til reparasjon og distribusjon.</w:t>
      </w:r>
    </w:p>
    <w:p w:rsidR="003C352F" w:rsidRDefault="009D4DDC" w14:paraId="365A4596" w14:textId="64EBC55E">
      <w:pPr>
        <w:pStyle w:val="BodyText"/>
      </w:pPr>
      <w:r w:rsidR="02505A4B">
        <w:rPr/>
        <w:t>Markedet for brukte mobilenheter er i vekst og drives av økt bevissthet om ressursbruk, regulatoriske krav til produktlevetid og voksende etterspørsel etter rimelige alternativer til nye enheter (</w:t>
      </w:r>
      <w:r w:rsidR="02505A4B">
        <w:rPr/>
        <w:t>Proske</w:t>
      </w:r>
      <w:r w:rsidR="02505A4B">
        <w:rPr/>
        <w:t xml:space="preserve"> et al., 2018). </w:t>
      </w:r>
      <w:r w:rsidR="02505A4B">
        <w:rPr/>
        <w:t>Recommerce</w:t>
      </w:r>
      <w:r w:rsidR="02505A4B">
        <w:rPr/>
        <w:t xml:space="preserve"> skiller seg fra tradisjonell lineær handel ved at produktets verdi ikke avskrives fullt ut ved første salg</w:t>
      </w:r>
      <w:r w:rsidR="1FD48569">
        <w:rPr/>
        <w:t>,</w:t>
      </w:r>
      <w:r w:rsidR="02505A4B">
        <w:rPr/>
        <w:t xml:space="preserve">gjenværende bruksverdi kan realiseres gjennom renovering og videresalg. For Modino er evnen til å identifisere hvilken kanal en enhet passer best for, direkte avgjørende for </w:t>
      </w:r>
      <w:r w:rsidR="02505A4B">
        <w:rPr/>
        <w:t>lønnsomheten i hvert enkelt produkt.</w:t>
      </w:r>
    </w:p>
    <w:p w:rsidR="003C352F" w:rsidRDefault="009D4DDC" w14:paraId="402C55D2" w14:textId="77777777">
      <w:pPr>
        <w:pStyle w:val="Heading3"/>
      </w:pPr>
      <w:bookmarkStart w:name="_Toc231124918" w:id="119"/>
      <w:bookmarkStart w:name="enheter-og-graderingssystem" w:id="120"/>
      <w:bookmarkEnd w:id="118"/>
      <w:r>
        <w:t>4.2 Enheter og graderingssystem</w:t>
      </w:r>
      <w:bookmarkEnd w:id="119"/>
    </w:p>
    <w:p w:rsidR="003C352F" w:rsidRDefault="009D4DDC" w14:paraId="7FE53A51" w14:textId="5F1C15D9">
      <w:pPr>
        <w:pStyle w:val="FirstParagraph"/>
      </w:pPr>
      <w:r w:rsidR="02505A4B">
        <w:rPr/>
        <w:t>Modinos</w:t>
      </w:r>
      <w:r w:rsidR="02505A4B">
        <w:rPr/>
        <w:t xml:space="preserve"> sortiment består utelukkende av brukte smarttelefoner og nettbrett. Enhetene ankommer i varierende tilstand</w:t>
      </w:r>
      <w:r w:rsidR="094FC58A">
        <w:rPr/>
        <w:t>,</w:t>
      </w:r>
      <w:r w:rsidR="02505A4B">
        <w:rPr/>
        <w:t>fra tilnærmet nye enheter med kosmetiske skjønnhetsfeil til enheter med alvorlige funksjonsfeil eller strukturelle skader.</w:t>
      </w:r>
    </w:p>
    <w:p w:rsidR="003C352F" w:rsidRDefault="009D4DDC" w14:paraId="17FB3E3F" w14:textId="77777777">
      <w:pPr>
        <w:pStyle w:val="BodyText"/>
      </w:pPr>
      <w:r>
        <w:t xml:space="preserve">Ved mottak gjennomgår hver enhet en automatisert inspeksjon i </w:t>
      </w:r>
      <w:r>
        <w:rPr>
          <w:b/>
          <w:bCs/>
        </w:rPr>
        <w:t>CellDe</w:t>
      </w:r>
      <w:r>
        <w:t xml:space="preserve"> — Modinos digitale inspeksjons- og graderingsverktøy. CellDe tester enhetens funksjoner (skjerm, batteri, kamera, tilkobling m.m.) og registrerer eventuelle feil. På bakgrunn av denne inspeksjonen tildeles enheten en </w:t>
      </w:r>
      <w:r>
        <w:rPr>
          <w:b/>
          <w:bCs/>
        </w:rPr>
        <w:t>inntaksgrad</w:t>
      </w:r>
      <w:r>
        <w:t xml:space="preserve"> på skalaen A–F, der A representerer best tilstand og F representerer enhet med alvorlige feil som gjør reparasjon ulønnsom:</w:t>
      </w:r>
    </w:p>
    <w:p w:rsidR="003C352F" w:rsidRDefault="009D4DDC" w14:paraId="1C8FC44A" w14:textId="77777777">
      <w:pPr>
        <w:pStyle w:val="BodyText"/>
      </w:pPr>
      <w:r>
        <w:rPr>
          <w:b/>
          <w:bCs/>
        </w:rPr>
        <w:t>Tabell 4.1: CellDe-graderingsskala</w:t>
      </w:r>
    </w:p>
    <w:tbl>
      <w:tblPr>
        <w:tblStyle w:val="Table"/>
        <w:tblW w:w="5000" w:type="pct"/>
        <w:tblLayout w:type="fixed"/>
        <w:tblLook w:val="0020" w:firstRow="1" w:lastRow="0" w:firstColumn="0" w:lastColumn="0" w:noHBand="0" w:noVBand="0"/>
      </w:tblPr>
      <w:tblGrid>
        <w:gridCol w:w="4703"/>
        <w:gridCol w:w="4703"/>
      </w:tblGrid>
      <w:tr w:rsidR="003C352F" w:rsidTr="003C352F" w14:paraId="5DDF9D92" w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rsidR="003C352F" w:rsidRDefault="009D4DDC" w14:paraId="526A16B6" w14:textId="77777777">
            <w:pPr>
              <w:pStyle w:val="Compact"/>
            </w:pPr>
            <w:r>
              <w:t>Grad</w:t>
            </w:r>
          </w:p>
        </w:tc>
        <w:tc>
          <w:tcPr>
            <w:tcW w:w="3960" w:type="dxa"/>
          </w:tcPr>
          <w:p w:rsidR="003C352F" w:rsidRDefault="009D4DDC" w14:paraId="4AF61710" w14:textId="77777777">
            <w:pPr>
              <w:pStyle w:val="Compact"/>
            </w:pPr>
            <w:r>
              <w:t>Beskrivelse</w:t>
            </w:r>
          </w:p>
        </w:tc>
      </w:tr>
      <w:tr w:rsidR="003C352F" w14:paraId="28A2F0C6" w14:textId="77777777">
        <w:tc>
          <w:tcPr>
            <w:tcW w:w="3960" w:type="dxa"/>
          </w:tcPr>
          <w:p w:rsidR="003C352F" w:rsidRDefault="009D4DDC" w14:paraId="66ACE54B" w14:textId="77777777">
            <w:pPr>
              <w:pStyle w:val="Compact"/>
            </w:pPr>
            <w:r>
              <w:t>A</w:t>
            </w:r>
          </w:p>
        </w:tc>
        <w:tc>
          <w:tcPr>
            <w:tcW w:w="3960" w:type="dxa"/>
          </w:tcPr>
          <w:p w:rsidR="003C352F" w:rsidRDefault="009D4DDC" w14:paraId="11E566BC" w14:textId="77777777">
            <w:pPr>
              <w:pStyle w:val="Compact"/>
            </w:pPr>
            <w:r>
              <w:t>Tilnærmet som ny — ingen eller minimale kosmetiske feil</w:t>
            </w:r>
          </w:p>
        </w:tc>
      </w:tr>
      <w:tr w:rsidR="003C352F" w14:paraId="313D1894" w14:textId="77777777">
        <w:tc>
          <w:tcPr>
            <w:tcW w:w="3960" w:type="dxa"/>
          </w:tcPr>
          <w:p w:rsidR="003C352F" w:rsidRDefault="009D4DDC" w14:paraId="0DFB916F" w14:textId="77777777">
            <w:pPr>
              <w:pStyle w:val="Compact"/>
            </w:pPr>
            <w:r>
              <w:t>B</w:t>
            </w:r>
          </w:p>
        </w:tc>
        <w:tc>
          <w:tcPr>
            <w:tcW w:w="3960" w:type="dxa"/>
          </w:tcPr>
          <w:p w:rsidR="003C352F" w:rsidRDefault="009D4DDC" w14:paraId="0706F6F7" w14:textId="77777777">
            <w:pPr>
              <w:pStyle w:val="Compact"/>
            </w:pPr>
            <w:r>
              <w:t>Lettere slitasje — mindre riper, fullt funksjonell</w:t>
            </w:r>
          </w:p>
        </w:tc>
      </w:tr>
      <w:tr w:rsidR="003C352F" w14:paraId="100926C3" w14:textId="77777777">
        <w:tc>
          <w:tcPr>
            <w:tcW w:w="3960" w:type="dxa"/>
          </w:tcPr>
          <w:p w:rsidR="003C352F" w:rsidRDefault="009D4DDC" w14:paraId="0FE4BE1C" w14:textId="77777777">
            <w:pPr>
              <w:pStyle w:val="Compact"/>
            </w:pPr>
            <w:r>
              <w:t>C</w:t>
            </w:r>
          </w:p>
        </w:tc>
        <w:tc>
          <w:tcPr>
            <w:tcW w:w="3960" w:type="dxa"/>
          </w:tcPr>
          <w:p w:rsidR="003C352F" w:rsidRDefault="009D4DDC" w14:paraId="555DF191" w14:textId="77777777">
            <w:pPr>
              <w:pStyle w:val="Compact"/>
            </w:pPr>
            <w:r>
              <w:t>Merkbar slitasje — synlige riper eller skader, funksjoner intakte</w:t>
            </w:r>
          </w:p>
        </w:tc>
      </w:tr>
      <w:tr w:rsidR="003C352F" w14:paraId="7F33F15E" w14:textId="77777777">
        <w:tc>
          <w:tcPr>
            <w:tcW w:w="3960" w:type="dxa"/>
          </w:tcPr>
          <w:p w:rsidR="003C352F" w:rsidRDefault="009D4DDC" w14:paraId="4A20CD92" w14:textId="77777777">
            <w:pPr>
              <w:pStyle w:val="Compact"/>
            </w:pPr>
            <w:r>
              <w:t>D</w:t>
            </w:r>
          </w:p>
        </w:tc>
        <w:tc>
          <w:tcPr>
            <w:tcW w:w="3960" w:type="dxa"/>
          </w:tcPr>
          <w:p w:rsidR="003C352F" w:rsidRDefault="009D4DDC" w14:paraId="677B45DC" w14:textId="77777777">
            <w:pPr>
              <w:pStyle w:val="Compact"/>
            </w:pPr>
            <w:r>
              <w:t>Betydelig slitasje eller enkeltfeil som krever reparasjon</w:t>
            </w:r>
          </w:p>
        </w:tc>
      </w:tr>
      <w:tr w:rsidR="003C352F" w14:paraId="6935F8D1" w14:textId="77777777">
        <w:tc>
          <w:tcPr>
            <w:tcW w:w="3960" w:type="dxa"/>
          </w:tcPr>
          <w:p w:rsidR="003C352F" w:rsidRDefault="009D4DDC" w14:paraId="06BFAB4C" w14:textId="77777777">
            <w:pPr>
              <w:pStyle w:val="Compact"/>
            </w:pPr>
            <w:r>
              <w:t>E</w:t>
            </w:r>
          </w:p>
        </w:tc>
        <w:tc>
          <w:tcPr>
            <w:tcW w:w="3960" w:type="dxa"/>
          </w:tcPr>
          <w:p w:rsidR="003C352F" w:rsidRDefault="009D4DDC" w14:paraId="021B37BD" w14:textId="77777777">
            <w:pPr>
              <w:pStyle w:val="Compact"/>
            </w:pPr>
            <w:r>
              <w:t>Alvorlige feil — krever omfattende reparasjon</w:t>
            </w:r>
          </w:p>
        </w:tc>
      </w:tr>
      <w:tr w:rsidR="003C352F" w14:paraId="3E534B13" w14:textId="77777777">
        <w:tc>
          <w:tcPr>
            <w:tcW w:w="3960" w:type="dxa"/>
          </w:tcPr>
          <w:p w:rsidR="003C352F" w:rsidRDefault="009D4DDC" w14:paraId="56975BBE" w14:textId="77777777">
            <w:pPr>
              <w:pStyle w:val="Compact"/>
            </w:pPr>
            <w:r>
              <w:t>F</w:t>
            </w:r>
          </w:p>
        </w:tc>
        <w:tc>
          <w:tcPr>
            <w:tcW w:w="3960" w:type="dxa"/>
          </w:tcPr>
          <w:p w:rsidR="003C352F" w:rsidRDefault="009D4DDC" w14:paraId="07A7757F" w14:textId="77777777">
            <w:pPr>
              <w:pStyle w:val="Compact"/>
            </w:pPr>
            <w:r>
              <w:t>BER-kandidat — reparasjon ikke lønnsomt</w:t>
            </w:r>
          </w:p>
        </w:tc>
      </w:tr>
    </w:tbl>
    <w:p w:rsidR="003C352F" w:rsidRDefault="009D4DDC" w14:paraId="1C73EBC0" w14:textId="77777777">
      <w:pPr>
        <w:pStyle w:val="BodyText"/>
      </w:pPr>
      <w:r>
        <w:t>Inntaksgraden er den primære informasjonen om enhetens tilstand på det tidspunktet en kanaliseringsbeslutning må tas. Den registreres alltid, og er tilgjengelig for alle enheter i datasettet. CellDe registrerer i tillegg enhetens estimerte markedsverdi (</w:t>
      </w:r>
      <w:r>
        <w:rPr>
          <w:rStyle w:val="VerbatimChar"/>
        </w:rPr>
        <w:t>Inspected Device Value</w:t>
      </w:r>
      <w:r>
        <w:t>), enhetsmodell, farge, enhetskategori, transaksjonstype og kanal — informasjon som alle er tilgjengelig ved mottakstidspunktet.</w:t>
      </w:r>
    </w:p>
    <w:p w:rsidR="003C352F" w:rsidRDefault="009D4DDC" w14:paraId="2627E20B" w14:textId="77777777">
      <w:pPr>
        <w:pStyle w:val="Heading3"/>
      </w:pPr>
      <w:bookmarkStart w:name="_Toc231124919" w:id="121"/>
      <w:bookmarkStart w:name="Xd1933e8abe8e2184a561e52c1f51bd3f6fb3e9b" w:id="122"/>
      <w:bookmarkEnd w:id="120"/>
      <w:r>
        <w:t>4.3 Klassifiseringsprosessen — tre kanaler ut av Modino</w:t>
      </w:r>
      <w:bookmarkEnd w:id="121"/>
    </w:p>
    <w:p w:rsidR="003C352F" w:rsidRDefault="009D4DDC" w14:paraId="631789CC" w14:textId="77777777">
      <w:pPr>
        <w:pStyle w:val="FirstParagraph"/>
      </w:pPr>
      <w:r>
        <w:t xml:space="preserve">Etter inntak og CellDe-gradering importeres enhetens data til Modinos ERP-system, </w:t>
      </w:r>
      <w:r>
        <w:rPr>
          <w:b/>
          <w:bCs/>
        </w:rPr>
        <w:t>SAP S/4HANA</w:t>
      </w:r>
      <w:r>
        <w:t xml:space="preserve">. SAP oppretter en innkjøpsordre (Purchase Order) for enheten med et </w:t>
      </w:r>
      <w:r>
        <w:rPr>
          <w:i/>
          <w:iCs/>
        </w:rPr>
        <w:t>buy-back</w:t>
      </w:r>
      <w:r>
        <w:t xml:space="preserve">-artikkelnummer på formen </w:t>
      </w:r>
      <w:r>
        <w:rPr>
          <w:rStyle w:val="VerbatimChar"/>
        </w:rPr>
        <w:t>nummer_variant_grad</w:t>
      </w:r>
      <w:r>
        <w:t xml:space="preserve"> (for eksempel </w:t>
      </w:r>
      <w:r>
        <w:rPr>
          <w:rStyle w:val="VerbatimChar"/>
        </w:rPr>
        <w:t>16854_2_0</w:t>
      </w:r>
      <w:r>
        <w:t>). Dette artikkelnummeret identifiserer enheten i SAP frem til den eventuelt gjennomgår renovering.</w:t>
      </w:r>
    </w:p>
    <w:p w:rsidR="003C352F" w:rsidRDefault="009D4DDC" w14:paraId="190E5418" w14:textId="77777777">
      <w:pPr>
        <w:pStyle w:val="BodyText"/>
      </w:pPr>
      <w:r>
        <w:t>Fra dette punktet kan enheten ta én av tre veier ut av Modino:</w:t>
      </w:r>
    </w:p>
    <w:p w:rsidR="003C352F" w:rsidRDefault="009D4DDC" w14:paraId="55BCCF4B" w14:textId="77777777">
      <w:pPr>
        <w:pStyle w:val="BodyText"/>
      </w:pPr>
      <w:r>
        <w:rPr>
          <w:b/>
          <w:bCs/>
        </w:rPr>
        <w:t>Kanal A — Sluttkunde via Teleoutlet (renovering)</w:t>
      </w:r>
      <w:r>
        <w:t xml:space="preserve"> Enheten sendes til renovering gjennom en underleverandørordre (Subcontracting PO). Etter vellykket renovering endres artikkelnummeret fra buy-back-format til et </w:t>
      </w:r>
      <w:r>
        <w:rPr>
          <w:i/>
          <w:iCs/>
        </w:rPr>
        <w:t>2nd</w:t>
      </w:r>
      <w:r>
        <w:t xml:space="preserve">-artikkelnummer (rent numerisk, for eksempel </w:t>
      </w:r>
      <w:r>
        <w:rPr>
          <w:rStyle w:val="VerbatimChar"/>
        </w:rPr>
        <w:t>47731</w:t>
      </w:r>
      <w:r>
        <w:t>). Den nye artikkelbeskrivelsen i SAP (</w:t>
      </w:r>
      <w:r>
        <w:rPr>
          <w:rStyle w:val="VerbatimChar"/>
        </w:rPr>
        <w:t>maktx</w:t>
      </w:r>
      <w:r>
        <w:t xml:space="preserve">) koder eksplisitt inn post-renoverings-graden: en beskrivelse som </w:t>
      </w:r>
      <w:r>
        <w:rPr>
          <w:rStyle w:val="VerbatimChar"/>
        </w:rPr>
        <w:t>2nd-C iPhone 13 128GB Midnight</w:t>
      </w:r>
      <w:r>
        <w:t xml:space="preserve"> angir at enheten er gradert C etter renovering. Enheten selges deretter til privatkunder gjennom One2cel AS / Teleoutlet. Denne kanalen representerer 37,0 </w:t>
      </w:r>
      <w:r>
        <w:t>% av klassifiserte enheter i datasettet.</w:t>
      </w:r>
    </w:p>
    <w:p w:rsidR="003C352F" w:rsidRDefault="009D4DDC" w14:paraId="47696163" w14:textId="77777777">
      <w:pPr>
        <w:pStyle w:val="BodyText"/>
      </w:pPr>
      <w:r>
        <w:rPr>
          <w:b/>
          <w:bCs/>
        </w:rPr>
        <w:t>Kanal B — Tredjepartshandler (direkte salg)</w:t>
      </w:r>
      <w:r>
        <w:t xml:space="preserve"> Enheten selges uten renovering til en profesjonell B2B-aktør (tredjepartshandler) ved hjelp av det opprinnelige buy-back-artikkelnummeret. Selskapet faktureres direkte, og enheten forlater Modino uten ytterligere behandling. Kjente tredjepartshandlere i datasettet inkluderer Foxway OÜ, Bridge Nine OÜ, Renewed AB og Care1 A/S, identifisert via numerisk kunde-ID (</w:t>
      </w:r>
      <w:r>
        <w:rPr>
          <w:rStyle w:val="VerbatimChar"/>
        </w:rPr>
        <w:t>kunag</w:t>
      </w:r>
      <w:r>
        <w:t>). Denne kanalen er den dominerende og representerer 62,4 % av klassifiserte enheter.</w:t>
      </w:r>
    </w:p>
    <w:p w:rsidR="003C352F" w:rsidRDefault="009D4DDC" w14:paraId="30C9F772" w14:textId="77777777">
      <w:pPr>
        <w:pStyle w:val="BodyText"/>
      </w:pPr>
      <w:r>
        <w:rPr>
          <w:b/>
          <w:bCs/>
        </w:rPr>
        <w:t>Kanal C — Skrap/BER</w:t>
      </w:r>
      <w:r>
        <w:t xml:space="preserve"> Enheten er vurdert som Beyond Economical Repair — reparasjonskostnadene overstiger forventet markedsverdi etter renovering. Enheten selges som skrap til kunde </w:t>
      </w:r>
      <w:r>
        <w:rPr>
          <w:rStyle w:val="VerbatimChar"/>
        </w:rPr>
        <w:t>1365865</w:t>
      </w:r>
      <w:r>
        <w:t xml:space="preserve"> («Modino vareuttak»), alltid med buy-back-artikkelnummer. BER-enheter gjennomgår aldri renovering og tildeles aldri et 2nd-artikkelnummer. Denne kanalen utgjør 0,6 % av klassifiserte enheter — en sterk klasseimbalanse som adresseres metodisk i kapittel 5.</w:t>
      </w:r>
    </w:p>
    <w:p w:rsidR="003C352F" w:rsidRDefault="009D4DDC" w14:paraId="4F269A25" w14:textId="77777777">
      <w:pPr>
        <w:pStyle w:val="BodyText"/>
      </w:pPr>
      <w:r>
        <w:t>Figur 4.1 illustrerer den fullstendige prosessflyten fra mottak til salgskanal.</w:t>
      </w:r>
    </w:p>
    <w:p w:rsidR="003C352F" w:rsidRDefault="009D4DDC" w14:paraId="16F44D18" w14:textId="77777777">
      <w:pPr>
        <w:pStyle w:val="CaptionedFigure"/>
      </w:pPr>
      <w:r>
        <w:rPr>
          <w:noProof/>
        </w:rPr>
        <w:drawing>
          <wp:inline distT="0" distB="0" distL="0" distR="0" wp14:anchorId="717BE8E6" wp14:editId="39A2BCC3">
            <wp:extent cx="5334000" cy="2861742"/>
            <wp:effectExtent l="0" t="0" r="0" b="0"/>
            <wp:docPr id="46" name="Picture" descr="Figur 4.1: Prosessflyt fra mottak til salgskanal"/>
            <wp:cNvGraphicFramePr/>
            <a:graphic xmlns:a="http://schemas.openxmlformats.org/drawingml/2006/main">
              <a:graphicData uri="http://schemas.openxmlformats.org/drawingml/2006/picture">
                <pic:pic xmlns:pic="http://schemas.openxmlformats.org/drawingml/2006/picture">
                  <pic:nvPicPr>
                    <pic:cNvPr id="47" name="Picture" descr="figur_prosessflyt.png"/>
                    <pic:cNvPicPr>
                      <a:picLocks noChangeAspect="1" noChangeArrowheads="1"/>
                    </pic:cNvPicPr>
                  </pic:nvPicPr>
                  <pic:blipFill>
                    <a:blip r:embed="rId5"/>
                    <a:stretch>
                      <a:fillRect/>
                    </a:stretch>
                  </pic:blipFill>
                  <pic:spPr bwMode="auto">
                    <a:xfrm>
                      <a:off x="0" y="0"/>
                      <a:ext cx="5334000" cy="2861742"/>
                    </a:xfrm>
                    <a:prstGeom prst="rect">
                      <a:avLst/>
                    </a:prstGeom>
                    <a:noFill/>
                    <a:ln w="9525">
                      <a:noFill/>
                      <a:headEnd/>
                      <a:tailEnd/>
                    </a:ln>
                  </pic:spPr>
                </pic:pic>
              </a:graphicData>
            </a:graphic>
          </wp:inline>
        </w:drawing>
      </w:r>
    </w:p>
    <w:p w:rsidR="003C352F" w:rsidRDefault="009D4DDC" w14:paraId="353E486B" w14:textId="77777777">
      <w:pPr>
        <w:pStyle w:val="ImageCaption"/>
      </w:pPr>
      <w:r>
        <w:t>Figur 4.1: Prosessflyt fra mottak til salgskanal</w:t>
      </w:r>
    </w:p>
    <w:p w:rsidR="003C352F" w:rsidRDefault="009D4DDC" w14:paraId="316CFB47" w14:textId="77777777">
      <w:pPr>
        <w:pStyle w:val="BodyText"/>
      </w:pPr>
      <w:r>
        <w:rPr>
          <w:i/>
          <w:iCs/>
        </w:rPr>
        <w:t>Figur 4.1: Prosessflyt — fra inntak og CellDe-gradering til de tre salgskanaler A, B og C. Egenprodusert.</w:t>
      </w:r>
    </w:p>
    <w:p w:rsidR="003C352F" w:rsidRDefault="009D4DDC" w14:paraId="3CF0946E" w14:textId="77777777">
      <w:pPr>
        <w:pStyle w:val="BodyText"/>
      </w:pPr>
      <w:r>
        <w:t>Forholdet mellom artikkelnummertype og salgskanal er oppsummert i tabell 4.2.</w:t>
      </w:r>
    </w:p>
    <w:p w:rsidR="003C352F" w:rsidRDefault="009D4DDC" w14:paraId="747B1E4B" w14:textId="77777777">
      <w:pPr>
        <w:pStyle w:val="BodyText"/>
      </w:pPr>
      <w:r>
        <w:rPr>
          <w:b/>
          <w:bCs/>
        </w:rPr>
        <w:t>Tabell 4.2: Artikkelnummertype og salgskanal</w:t>
      </w:r>
    </w:p>
    <w:tbl>
      <w:tblPr>
        <w:tblStyle w:val="Table"/>
        <w:tblW w:w="5000" w:type="pct"/>
        <w:tblLayout w:type="fixed"/>
        <w:tblLook w:val="0020" w:firstRow="1" w:lastRow="0" w:firstColumn="0" w:lastColumn="0" w:noHBand="0" w:noVBand="0"/>
      </w:tblPr>
      <w:tblGrid>
        <w:gridCol w:w="2351"/>
        <w:gridCol w:w="2351"/>
        <w:gridCol w:w="2352"/>
        <w:gridCol w:w="2352"/>
      </w:tblGrid>
      <w:tr w:rsidR="003C352F" w:rsidTr="003C352F" w14:paraId="28931241"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rsidR="003C352F" w:rsidRDefault="009D4DDC" w14:paraId="32461763" w14:textId="77777777">
            <w:pPr>
              <w:pStyle w:val="Compact"/>
            </w:pPr>
            <w:r>
              <w:t>Artikkelnummertype</w:t>
            </w:r>
          </w:p>
        </w:tc>
        <w:tc>
          <w:tcPr>
            <w:tcW w:w="1980" w:type="dxa"/>
          </w:tcPr>
          <w:p w:rsidR="003C352F" w:rsidRDefault="009D4DDC" w14:paraId="45FBF945" w14:textId="77777777">
            <w:pPr>
              <w:pStyle w:val="Compact"/>
            </w:pPr>
            <w:r>
              <w:t>Format</w:t>
            </w:r>
          </w:p>
        </w:tc>
        <w:tc>
          <w:tcPr>
            <w:tcW w:w="1980" w:type="dxa"/>
          </w:tcPr>
          <w:p w:rsidR="003C352F" w:rsidRDefault="009D4DDC" w14:paraId="6E96B0C4" w14:textId="77777777">
            <w:pPr>
              <w:pStyle w:val="Compact"/>
            </w:pPr>
            <w:r>
              <w:t>Eksempel</w:t>
            </w:r>
          </w:p>
        </w:tc>
        <w:tc>
          <w:tcPr>
            <w:tcW w:w="1980" w:type="dxa"/>
          </w:tcPr>
          <w:p w:rsidR="003C352F" w:rsidRDefault="009D4DDC" w14:paraId="26085434" w14:textId="77777777">
            <w:pPr>
              <w:pStyle w:val="Compact"/>
            </w:pPr>
            <w:r>
              <w:t>Salgskanal</w:t>
            </w:r>
          </w:p>
        </w:tc>
      </w:tr>
      <w:tr w:rsidR="003C352F" w14:paraId="51C59631" w14:textId="77777777">
        <w:tc>
          <w:tcPr>
            <w:tcW w:w="1980" w:type="dxa"/>
          </w:tcPr>
          <w:p w:rsidR="003C352F" w:rsidRDefault="009D4DDC" w14:paraId="2D300668" w14:textId="77777777">
            <w:pPr>
              <w:pStyle w:val="Compact"/>
            </w:pPr>
            <w:r>
              <w:t>Buy-back</w:t>
            </w:r>
          </w:p>
        </w:tc>
        <w:tc>
          <w:tcPr>
            <w:tcW w:w="1980" w:type="dxa"/>
          </w:tcPr>
          <w:p w:rsidR="003C352F" w:rsidRDefault="009D4DDC" w14:paraId="26727F80" w14:textId="77777777">
            <w:pPr>
              <w:pStyle w:val="Compact"/>
            </w:pPr>
            <w:r>
              <w:rPr>
                <w:rStyle w:val="VerbatimChar"/>
              </w:rPr>
              <w:t>nummer_variant_grad</w:t>
            </w:r>
          </w:p>
        </w:tc>
        <w:tc>
          <w:tcPr>
            <w:tcW w:w="1980" w:type="dxa"/>
          </w:tcPr>
          <w:p w:rsidR="003C352F" w:rsidRDefault="009D4DDC" w14:paraId="1192226D" w14:textId="77777777">
            <w:pPr>
              <w:pStyle w:val="Compact"/>
            </w:pPr>
            <w:r>
              <w:rPr>
                <w:rStyle w:val="VerbatimChar"/>
              </w:rPr>
              <w:t>16854_2_0</w:t>
            </w:r>
          </w:p>
        </w:tc>
        <w:tc>
          <w:tcPr>
            <w:tcW w:w="1980" w:type="dxa"/>
          </w:tcPr>
          <w:p w:rsidR="003C352F" w:rsidRDefault="009D4DDC" w14:paraId="2E3F69AB" w14:textId="77777777">
            <w:pPr>
              <w:pStyle w:val="Compact"/>
            </w:pPr>
            <w:r>
              <w:t>Tredjepartshandler eller Skrap/BER</w:t>
            </w:r>
          </w:p>
        </w:tc>
      </w:tr>
      <w:tr w:rsidR="003C352F" w14:paraId="1C871291" w14:textId="77777777">
        <w:tc>
          <w:tcPr>
            <w:tcW w:w="1980" w:type="dxa"/>
          </w:tcPr>
          <w:p w:rsidR="003C352F" w:rsidRDefault="009D4DDC" w14:paraId="241FC42C" w14:textId="77777777">
            <w:pPr>
              <w:pStyle w:val="Compact"/>
            </w:pPr>
            <w:r>
              <w:t>2nd</w:t>
            </w:r>
          </w:p>
        </w:tc>
        <w:tc>
          <w:tcPr>
            <w:tcW w:w="1980" w:type="dxa"/>
          </w:tcPr>
          <w:p w:rsidR="003C352F" w:rsidRDefault="009D4DDC" w14:paraId="71B594D0" w14:textId="77777777">
            <w:pPr>
              <w:pStyle w:val="Compact"/>
            </w:pPr>
            <w:r>
              <w:t>Rent numerisk</w:t>
            </w:r>
          </w:p>
        </w:tc>
        <w:tc>
          <w:tcPr>
            <w:tcW w:w="1980" w:type="dxa"/>
          </w:tcPr>
          <w:p w:rsidR="003C352F" w:rsidRDefault="009D4DDC" w14:paraId="5E1ADEAE" w14:textId="77777777">
            <w:pPr>
              <w:pStyle w:val="Compact"/>
            </w:pPr>
            <w:r>
              <w:rPr>
                <w:rStyle w:val="VerbatimChar"/>
              </w:rPr>
              <w:t>47731</w:t>
            </w:r>
          </w:p>
        </w:tc>
        <w:tc>
          <w:tcPr>
            <w:tcW w:w="1980" w:type="dxa"/>
          </w:tcPr>
          <w:p w:rsidR="003C352F" w:rsidRDefault="009D4DDC" w14:paraId="47DDA170" w14:textId="77777777">
            <w:pPr>
              <w:pStyle w:val="Compact"/>
            </w:pPr>
            <w:r>
              <w:t>Sluttkunde (Teleoutlet)</w:t>
            </w:r>
          </w:p>
        </w:tc>
      </w:tr>
    </w:tbl>
    <w:p w:rsidR="003C352F" w:rsidRDefault="009D4DDC" w14:paraId="04E00618" w14:textId="77777777">
      <w:pPr>
        <w:pStyle w:val="Heading3"/>
      </w:pPr>
      <w:bookmarkStart w:name="_Toc231124920" w:id="123"/>
      <w:bookmarkStart w:name="datagrunnlaget-to-kilde-arkitektur" w:id="124"/>
      <w:bookmarkEnd w:id="122"/>
      <w:r>
        <w:t>4.4 Datagrunnlaget — to-kilde-arkitektur</w:t>
      </w:r>
      <w:bookmarkEnd w:id="123"/>
    </w:p>
    <w:p w:rsidR="003C352F" w:rsidRDefault="009D4DDC" w14:paraId="215669CA" w14:textId="77777777">
      <w:pPr>
        <w:pStyle w:val="FirstParagraph"/>
      </w:pPr>
      <w:r>
        <w:t>Modinos operasjon genererer data i to separate systemer, og disse utgjør prosjektets to kildefiler:</w:t>
      </w:r>
    </w:p>
    <w:p w:rsidR="003C352F" w:rsidRDefault="009D4DDC" w14:paraId="0B251E29" w14:textId="77777777">
      <w:pPr>
        <w:pStyle w:val="BodyText"/>
      </w:pPr>
      <w:r>
        <w:rPr>
          <w:b/>
          <w:bCs/>
        </w:rPr>
        <w:t>CellDe-filen</w:t>
      </w:r>
      <w:r>
        <w:t xml:space="preserve"> (</w:t>
      </w:r>
      <w:r>
        <w:rPr>
          <w:rStyle w:val="VerbatimChar"/>
        </w:rPr>
        <w:t>InspectedDeviceREport_cleaned_anon.xlsx</w:t>
      </w:r>
      <w:r>
        <w:t xml:space="preserve">) representerer enhetens tilstand </w:t>
      </w:r>
      <w:r>
        <w:rPr>
          <w:i/>
          <w:iCs/>
        </w:rPr>
        <w:t>ved inntak</w:t>
      </w:r>
      <w:r>
        <w:t xml:space="preserve">. Filen inneholder én rad per inspeksjon og dekker 103 400 unike enheter fordelt på 2024 (45 676 rader) og 2025 (57 867 rader). Nøkkelfeltet er </w:t>
      </w:r>
      <w:r>
        <w:rPr>
          <w:rStyle w:val="VerbatimChar"/>
        </w:rPr>
        <w:t>IMEI</w:t>
      </w:r>
      <w:r>
        <w:t xml:space="preserve"> (15-sifret tekststreng), og relevante kolonner er blant annet </w:t>
      </w:r>
      <w:r>
        <w:rPr>
          <w:rStyle w:val="VerbatimChar"/>
        </w:rPr>
        <w:t>Grade</w:t>
      </w:r>
      <w:r>
        <w:t xml:space="preserve">, </w:t>
      </w:r>
      <w:r>
        <w:rPr>
          <w:rStyle w:val="VerbatimChar"/>
        </w:rPr>
        <w:t>Inspected Device Value</w:t>
      </w:r>
      <w:r>
        <w:t xml:space="preserve">, </w:t>
      </w:r>
      <w:r>
        <w:rPr>
          <w:rStyle w:val="VerbatimChar"/>
        </w:rPr>
        <w:t>Device Model</w:t>
      </w:r>
      <w:r>
        <w:t xml:space="preserve">, </w:t>
      </w:r>
      <w:r>
        <w:rPr>
          <w:rStyle w:val="VerbatimChar"/>
        </w:rPr>
        <w:t>Device Category</w:t>
      </w:r>
      <w:r>
        <w:t xml:space="preserve">, </w:t>
      </w:r>
      <w:r>
        <w:rPr>
          <w:rStyle w:val="VerbatimChar"/>
        </w:rPr>
        <w:t>Inspection Color</w:t>
      </w:r>
      <w:r>
        <w:t xml:space="preserve">, </w:t>
      </w:r>
      <w:r>
        <w:rPr>
          <w:rStyle w:val="VerbatimChar"/>
        </w:rPr>
        <w:t>Transaction Type</w:t>
      </w:r>
      <w:r>
        <w:t xml:space="preserve">, </w:t>
      </w:r>
      <w:r>
        <w:rPr>
          <w:rStyle w:val="VerbatimChar"/>
        </w:rPr>
        <w:t>Channel</w:t>
      </w:r>
      <w:r>
        <w:t xml:space="preserve"> og </w:t>
      </w:r>
      <w:r>
        <w:rPr>
          <w:rStyle w:val="VerbatimChar"/>
        </w:rPr>
        <w:t>InspectedFaults</w:t>
      </w:r>
      <w:r>
        <w:t>.</w:t>
      </w:r>
    </w:p>
    <w:p w:rsidR="003C352F" w:rsidRDefault="009D4DDC" w14:paraId="2A02D214" w14:textId="70BE27C0">
      <w:pPr>
        <w:pStyle w:val="BodyText"/>
      </w:pPr>
      <w:r w:rsidRPr="3ED479E9" w:rsidR="02505A4B">
        <w:rPr>
          <w:b w:val="1"/>
          <w:bCs w:val="1"/>
        </w:rPr>
        <w:t>SAP-filen</w:t>
      </w:r>
      <w:r w:rsidR="02505A4B">
        <w:rPr/>
        <w:t xml:space="preserve"> (</w:t>
      </w:r>
      <w:r w:rsidRPr="3ED479E9" w:rsidR="02505A4B">
        <w:rPr>
          <w:rStyle w:val="VerbatimChar"/>
        </w:rPr>
        <w:t>Z_BBTI_IMEI_TRACK_cleaned_anon.xlsx</w:t>
      </w:r>
      <w:r w:rsidR="02505A4B">
        <w:rPr/>
        <w:t xml:space="preserve">) representerer enhetens </w:t>
      </w:r>
      <w:r w:rsidRPr="3ED479E9" w:rsidR="02505A4B">
        <w:rPr>
          <w:i w:val="1"/>
          <w:iCs w:val="1"/>
        </w:rPr>
        <w:t>utgang</w:t>
      </w:r>
      <w:r w:rsidRPr="3ED479E9" w:rsidR="7E97C020">
        <w:rPr>
          <w:i w:val="1"/>
          <w:iCs w:val="1"/>
        </w:rPr>
        <w:t>, altså</w:t>
      </w:r>
      <w:r w:rsidR="02505A4B">
        <w:rPr/>
        <w:t xml:space="preserve">hvilken kanal den faktisk gikk til, til hvilken pris og med hvilken kostnad. Filen inneholder én rad per unike IMEI og dekker 93 580 enheter. Nøkkelfeltet er </w:t>
      </w:r>
      <w:r w:rsidRPr="3ED479E9" w:rsidR="02505A4B">
        <w:rPr>
          <w:rStyle w:val="VerbatimChar"/>
        </w:rPr>
        <w:t>imei</w:t>
      </w:r>
      <w:r w:rsidR="02505A4B">
        <w:rPr/>
        <w:t xml:space="preserve">, og relevante kolonner inkluderer </w:t>
      </w:r>
      <w:r w:rsidRPr="3ED479E9" w:rsidR="02505A4B">
        <w:rPr>
          <w:rStyle w:val="VerbatimChar"/>
        </w:rPr>
        <w:t>kunag</w:t>
      </w:r>
      <w:r w:rsidR="02505A4B">
        <w:rPr/>
        <w:t xml:space="preserve"> (selge-til kunde-ID), </w:t>
      </w:r>
      <w:r w:rsidRPr="3ED479E9" w:rsidR="02505A4B">
        <w:rPr>
          <w:rStyle w:val="VerbatimChar"/>
        </w:rPr>
        <w:t>kunnr</w:t>
      </w:r>
      <w:r w:rsidR="02505A4B">
        <w:rPr/>
        <w:t xml:space="preserve"> (sende-til kunde-ID), </w:t>
      </w:r>
      <w:r w:rsidRPr="3ED479E9" w:rsidR="02505A4B">
        <w:rPr>
          <w:rStyle w:val="VerbatimChar"/>
        </w:rPr>
        <w:t>matnr</w:t>
      </w:r>
      <w:r w:rsidR="02505A4B">
        <w:rPr/>
        <w:t xml:space="preserve"> (artikkelnummer) og </w:t>
      </w:r>
      <w:r w:rsidRPr="3ED479E9" w:rsidR="02505A4B">
        <w:rPr>
          <w:rStyle w:val="VerbatimChar"/>
        </w:rPr>
        <w:t>maktx</w:t>
      </w:r>
      <w:r w:rsidR="02505A4B">
        <w:rPr/>
        <w:t xml:space="preserve"> (artikkelbeskrivelse).</w:t>
      </w:r>
    </w:p>
    <w:p w:rsidR="003C352F" w:rsidRDefault="009D4DDC" w14:paraId="4942122C" w14:textId="730D8D74">
      <w:pPr>
        <w:pStyle w:val="BodyText"/>
      </w:pPr>
      <w:r w:rsidR="02505A4B">
        <w:rPr/>
        <w:t xml:space="preserve">De to filene kobles utelukkende i minnet under analyse, via IMEI som koblingsnøkkel. De lagres aldri som én sammenslått fil. Av 103 400 </w:t>
      </w:r>
      <w:r w:rsidR="02505A4B">
        <w:rPr/>
        <w:t>CellDe</w:t>
      </w:r>
      <w:r w:rsidR="02505A4B">
        <w:rPr/>
        <w:t>-registrerte enheter har 93 580 (90,5 %) en tilsvarende SAP-rad</w:t>
      </w:r>
      <w:r w:rsidR="46190570">
        <w:rPr/>
        <w:t xml:space="preserve">. </w:t>
      </w:r>
      <w:r w:rsidR="3043425D">
        <w:rPr/>
        <w:t>D</w:t>
      </w:r>
      <w:r w:rsidR="02505A4B">
        <w:rPr/>
        <w:t>e resterende 9 820 antas å være i lager, under renovering eller avskrevet. Tabellen under oppsummerer datagrunnlaget.</w:t>
      </w:r>
    </w:p>
    <w:p w:rsidR="003C352F" w:rsidRDefault="009D4DDC" w14:paraId="06BFF1B6" w14:textId="77777777">
      <w:pPr>
        <w:pStyle w:val="BodyText"/>
      </w:pPr>
      <w:r>
        <w:rPr>
          <w:b/>
          <w:bCs/>
        </w:rPr>
        <w:t>Tabell 4.3: Datagrunnlag</w:t>
      </w:r>
    </w:p>
    <w:tbl>
      <w:tblPr>
        <w:tblStyle w:val="Table"/>
        <w:tblW w:w="5000" w:type="pct"/>
        <w:tblLayout w:type="fixed"/>
        <w:tblLook w:val="0020" w:firstRow="1" w:lastRow="0" w:firstColumn="0" w:lastColumn="0" w:noHBand="0" w:noVBand="0"/>
      </w:tblPr>
      <w:tblGrid>
        <w:gridCol w:w="1882"/>
        <w:gridCol w:w="1881"/>
        <w:gridCol w:w="1881"/>
        <w:gridCol w:w="1881"/>
        <w:gridCol w:w="1881"/>
      </w:tblGrid>
      <w:tr w:rsidR="003C352F" w:rsidTr="003C352F" w14:paraId="61DBBAFF" w14:textId="77777777">
        <w:trPr>
          <w:cnfStyle w:val="100000000000" w:firstRow="1" w:lastRow="0" w:firstColumn="0" w:lastColumn="0" w:oddVBand="0" w:evenVBand="0" w:oddHBand="0" w:evenHBand="0" w:firstRowFirstColumn="0" w:firstRowLastColumn="0" w:lastRowFirstColumn="0" w:lastRowLastColumn="0"/>
          <w:tblHeader/>
        </w:trPr>
        <w:tc>
          <w:tcPr>
            <w:tcW w:w="1584" w:type="dxa"/>
          </w:tcPr>
          <w:p w:rsidR="003C352F" w:rsidRDefault="009D4DDC" w14:paraId="0CA890C9" w14:textId="77777777">
            <w:pPr>
              <w:pStyle w:val="Compact"/>
            </w:pPr>
            <w:r>
              <w:t>Fil</w:t>
            </w:r>
          </w:p>
        </w:tc>
        <w:tc>
          <w:tcPr>
            <w:tcW w:w="1584" w:type="dxa"/>
          </w:tcPr>
          <w:p w:rsidR="003C352F" w:rsidRDefault="009D4DDC" w14:paraId="39C7354E" w14:textId="77777777">
            <w:pPr>
              <w:pStyle w:val="Compact"/>
            </w:pPr>
            <w:r>
              <w:t>Kilde</w:t>
            </w:r>
          </w:p>
        </w:tc>
        <w:tc>
          <w:tcPr>
            <w:tcW w:w="1584" w:type="dxa"/>
          </w:tcPr>
          <w:p w:rsidR="003C352F" w:rsidRDefault="009D4DDC" w14:paraId="2A54B359" w14:textId="77777777">
            <w:pPr>
              <w:pStyle w:val="Compact"/>
            </w:pPr>
            <w:r>
              <w:t>Periode</w:t>
            </w:r>
          </w:p>
        </w:tc>
        <w:tc>
          <w:tcPr>
            <w:tcW w:w="1584" w:type="dxa"/>
          </w:tcPr>
          <w:p w:rsidR="003C352F" w:rsidRDefault="009D4DDC" w14:paraId="0E713826" w14:textId="77777777">
            <w:pPr>
              <w:pStyle w:val="Compact"/>
            </w:pPr>
            <w:r>
              <w:t>Rader</w:t>
            </w:r>
          </w:p>
        </w:tc>
        <w:tc>
          <w:tcPr>
            <w:tcW w:w="1584" w:type="dxa"/>
          </w:tcPr>
          <w:p w:rsidR="003C352F" w:rsidRDefault="009D4DDC" w14:paraId="2883C2FA" w14:textId="77777777">
            <w:pPr>
              <w:pStyle w:val="Compact"/>
            </w:pPr>
            <w:r>
              <w:t>Unike IMEI</w:t>
            </w:r>
          </w:p>
        </w:tc>
      </w:tr>
      <w:tr w:rsidR="003C352F" w14:paraId="48CF4278" w14:textId="77777777">
        <w:tc>
          <w:tcPr>
            <w:tcW w:w="1584" w:type="dxa"/>
          </w:tcPr>
          <w:p w:rsidR="003C352F" w:rsidRDefault="009D4DDC" w14:paraId="45A1C218" w14:textId="77777777">
            <w:pPr>
              <w:pStyle w:val="Compact"/>
            </w:pPr>
            <w:r>
              <w:rPr>
                <w:rStyle w:val="VerbatimChar"/>
              </w:rPr>
              <w:t>InspectedDeviceREport_cleaned_anon.xlsx</w:t>
            </w:r>
          </w:p>
        </w:tc>
        <w:tc>
          <w:tcPr>
            <w:tcW w:w="1584" w:type="dxa"/>
          </w:tcPr>
          <w:p w:rsidR="003C352F" w:rsidRDefault="009D4DDC" w14:paraId="699FFD6A" w14:textId="77777777">
            <w:pPr>
              <w:pStyle w:val="Compact"/>
            </w:pPr>
            <w:r>
              <w:t>CellDe</w:t>
            </w:r>
          </w:p>
        </w:tc>
        <w:tc>
          <w:tcPr>
            <w:tcW w:w="1584" w:type="dxa"/>
          </w:tcPr>
          <w:p w:rsidR="003C352F" w:rsidRDefault="009D4DDC" w14:paraId="39C9BE86" w14:textId="77777777">
            <w:pPr>
              <w:pStyle w:val="Compact"/>
            </w:pPr>
            <w:r>
              <w:t>2024–2025</w:t>
            </w:r>
          </w:p>
        </w:tc>
        <w:tc>
          <w:tcPr>
            <w:tcW w:w="1584" w:type="dxa"/>
          </w:tcPr>
          <w:p w:rsidR="003C352F" w:rsidRDefault="009D4DDC" w14:paraId="0B9EED8E" w14:textId="77777777">
            <w:pPr>
              <w:pStyle w:val="Compact"/>
            </w:pPr>
            <w:r>
              <w:t>103 543 (rådata)</w:t>
            </w:r>
          </w:p>
        </w:tc>
        <w:tc>
          <w:tcPr>
            <w:tcW w:w="1584" w:type="dxa"/>
          </w:tcPr>
          <w:p w:rsidR="003C352F" w:rsidRDefault="009D4DDC" w14:paraId="6B0C1003" w14:textId="77777777">
            <w:pPr>
              <w:pStyle w:val="Compact"/>
            </w:pPr>
            <w:r>
              <w:t>103 400</w:t>
            </w:r>
          </w:p>
        </w:tc>
      </w:tr>
      <w:tr w:rsidR="003C352F" w14:paraId="0D16B2C4" w14:textId="77777777">
        <w:tc>
          <w:tcPr>
            <w:tcW w:w="1584" w:type="dxa"/>
          </w:tcPr>
          <w:p w:rsidR="003C352F" w:rsidRDefault="009D4DDC" w14:paraId="5235C757" w14:textId="77777777">
            <w:pPr>
              <w:pStyle w:val="Compact"/>
            </w:pPr>
            <w:r>
              <w:rPr>
                <w:rStyle w:val="VerbatimChar"/>
              </w:rPr>
              <w:t>Z_BBTI_IMEI_TRACK_cleaned_anon.xlsx</w:t>
            </w:r>
          </w:p>
        </w:tc>
        <w:tc>
          <w:tcPr>
            <w:tcW w:w="1584" w:type="dxa"/>
          </w:tcPr>
          <w:p w:rsidR="003C352F" w:rsidRDefault="009D4DDC" w14:paraId="742D34F6" w14:textId="77777777">
            <w:pPr>
              <w:pStyle w:val="Compact"/>
            </w:pPr>
            <w:r>
              <w:t>SAP S/4HANA</w:t>
            </w:r>
          </w:p>
        </w:tc>
        <w:tc>
          <w:tcPr>
            <w:tcW w:w="1584" w:type="dxa"/>
          </w:tcPr>
          <w:p w:rsidR="003C352F" w:rsidRDefault="009D4DDC" w14:paraId="0555B1D7" w14:textId="77777777">
            <w:pPr>
              <w:pStyle w:val="Compact"/>
            </w:pPr>
            <w:r>
              <w:t>2024–2025</w:t>
            </w:r>
          </w:p>
        </w:tc>
        <w:tc>
          <w:tcPr>
            <w:tcW w:w="1584" w:type="dxa"/>
          </w:tcPr>
          <w:p w:rsidR="003C352F" w:rsidRDefault="009D4DDC" w14:paraId="43942AF2" w14:textId="77777777">
            <w:pPr>
              <w:pStyle w:val="Compact"/>
            </w:pPr>
            <w:r>
              <w:t>93 580</w:t>
            </w:r>
          </w:p>
        </w:tc>
        <w:tc>
          <w:tcPr>
            <w:tcW w:w="1584" w:type="dxa"/>
          </w:tcPr>
          <w:p w:rsidR="003C352F" w:rsidRDefault="009D4DDC" w14:paraId="26405557" w14:textId="77777777">
            <w:pPr>
              <w:pStyle w:val="Compact"/>
            </w:pPr>
            <w:r>
              <w:t>93 580</w:t>
            </w:r>
          </w:p>
        </w:tc>
      </w:tr>
      <w:tr w:rsidR="003C352F" w14:paraId="62C1B2ED" w14:textId="77777777">
        <w:tc>
          <w:tcPr>
            <w:tcW w:w="1584" w:type="dxa"/>
          </w:tcPr>
          <w:p w:rsidR="003C352F" w:rsidRDefault="009D4DDC" w14:paraId="3AD4B99C" w14:textId="77777777">
            <w:pPr>
              <w:pStyle w:val="Compact"/>
            </w:pPr>
            <w:r>
              <w:t>Koblet datasett (i minnet)</w:t>
            </w:r>
          </w:p>
        </w:tc>
        <w:tc>
          <w:tcPr>
            <w:tcW w:w="1584" w:type="dxa"/>
          </w:tcPr>
          <w:p w:rsidR="003C352F" w:rsidRDefault="009D4DDC" w14:paraId="0DE15630" w14:textId="77777777">
            <w:pPr>
              <w:pStyle w:val="Compact"/>
            </w:pPr>
            <w:r>
              <w:t>CellDe + SAP</w:t>
            </w:r>
          </w:p>
        </w:tc>
        <w:tc>
          <w:tcPr>
            <w:tcW w:w="1584" w:type="dxa"/>
          </w:tcPr>
          <w:p w:rsidR="003C352F" w:rsidRDefault="009D4DDC" w14:paraId="18B431FA" w14:textId="77777777">
            <w:pPr>
              <w:pStyle w:val="Compact"/>
            </w:pPr>
            <w:r>
              <w:t>2024–2025</w:t>
            </w:r>
          </w:p>
        </w:tc>
        <w:tc>
          <w:tcPr>
            <w:tcW w:w="1584" w:type="dxa"/>
          </w:tcPr>
          <w:p w:rsidR="003C352F" w:rsidRDefault="009D4DDC" w14:paraId="53EE02AF" w14:textId="77777777">
            <w:pPr>
              <w:pStyle w:val="Compact"/>
            </w:pPr>
            <w:r>
              <w:t>93 575</w:t>
            </w:r>
          </w:p>
        </w:tc>
        <w:tc>
          <w:tcPr>
            <w:tcW w:w="1584" w:type="dxa"/>
          </w:tcPr>
          <w:p w:rsidR="003C352F" w:rsidRDefault="009D4DDC" w14:paraId="6CE9DC9F" w14:textId="77777777">
            <w:pPr>
              <w:pStyle w:val="Compact"/>
            </w:pPr>
            <w:r>
              <w:t>93 575</w:t>
            </w:r>
          </w:p>
        </w:tc>
      </w:tr>
    </w:tbl>
    <w:p w:rsidR="003C352F" w:rsidRDefault="009D4DDC" w14:paraId="3BFA0EFB" w14:textId="77777777">
      <w:pPr>
        <w:pStyle w:val="BodyText"/>
      </w:pPr>
      <w:r>
        <w:rPr>
          <w:i/>
          <w:iCs/>
        </w:rPr>
        <w:t>Merk: 93 575 rader etter frafall av 5 uklassifiserte enheter og 11 rader med manglende verdier i features.</w:t>
      </w:r>
    </w:p>
    <w:p w:rsidR="003C352F" w:rsidRDefault="009D4DDC" w14:paraId="031D87B5" w14:textId="77777777">
      <w:pPr>
        <w:pStyle w:val="BodyText"/>
      </w:pPr>
      <w:r>
        <w:rPr>
          <w:b/>
          <w:bCs/>
        </w:rPr>
        <w:t>Tidsdimensjon i datasettet.</w:t>
      </w:r>
      <w:r>
        <w:t xml:space="preserve"> Tiden fra mottak (CellDe) til salg (SAP) er en sentral operasjonell indikator for Modinos verdikjede. For de 93 575 ferdigsolgte enhetene er:</w:t>
      </w:r>
    </w:p>
    <w:p w:rsidR="003C352F" w:rsidRDefault="009D4DDC" w14:paraId="1EEBDA09" w14:textId="77777777">
      <w:pPr>
        <w:pStyle w:val="Compact"/>
        <w:numPr>
          <w:ilvl w:val="0"/>
          <w:numId w:val="17"/>
        </w:numPr>
      </w:pPr>
      <w:r>
        <w:t xml:space="preserve">Median: </w:t>
      </w:r>
      <w:r>
        <w:rPr>
          <w:b/>
          <w:bCs/>
        </w:rPr>
        <w:t>37 dager</w:t>
      </w:r>
    </w:p>
    <w:p w:rsidR="003C352F" w:rsidRDefault="009D4DDC" w14:paraId="59185659" w14:textId="77777777">
      <w:pPr>
        <w:pStyle w:val="Compact"/>
        <w:numPr>
          <w:ilvl w:val="0"/>
          <w:numId w:val="17"/>
        </w:numPr>
      </w:pPr>
      <w:r>
        <w:t>74,1 % solgt innen 60 dager (P75 = 62 dager)</w:t>
      </w:r>
    </w:p>
    <w:p w:rsidR="003C352F" w:rsidRDefault="009D4DDC" w14:paraId="15B58554" w14:textId="77777777">
      <w:pPr>
        <w:pStyle w:val="Compact"/>
        <w:numPr>
          <w:ilvl w:val="0"/>
          <w:numId w:val="17"/>
        </w:numPr>
      </w:pPr>
      <w:r>
        <w:t>P90 = 123 dager, P95 = 197 dager, P99 = 358 dager</w:t>
      </w:r>
    </w:p>
    <w:p w:rsidR="003C352F" w:rsidRDefault="009D4DDC" w14:paraId="6FC897B1" w14:textId="77777777">
      <w:pPr>
        <w:pStyle w:val="Compact"/>
        <w:numPr>
          <w:ilvl w:val="0"/>
          <w:numId w:val="17"/>
        </w:numPr>
      </w:pPr>
      <w:r>
        <w:t>Maksimum: 765 dager (langtidsliggere)</w:t>
      </w:r>
    </w:p>
    <w:p w:rsidR="003C352F" w:rsidRDefault="009D4DDC" w14:paraId="7D7059A2" w14:textId="77777777">
      <w:pPr>
        <w:pStyle w:val="Compact"/>
        <w:numPr>
          <w:ilvl w:val="0"/>
          <w:numId w:val="17"/>
        </w:numPr>
      </w:pPr>
      <w:r>
        <w:t>36 anomalier (0,04 %) der salgsdato er før mottaksdato — sannsynligvis dataregistreringsfeil</w:t>
      </w:r>
    </w:p>
    <w:p w:rsidR="003C352F" w:rsidRDefault="009D4DDC" w14:paraId="5A2B911D" w14:textId="77777777">
      <w:pPr>
        <w:pStyle w:val="FirstParagraph"/>
      </w:pPr>
      <w:r>
        <w:t>Den korte mediantiden (37 dager) bekrefter at Modino opererer med rask omløpshastighet, men halen av langtidsliggere ut mot 765 dager indikerer at det finnes en gruppe enheter med betydelig verditapseksponering — i tråd med Guide og Van Wassenhove (2009) om at 10 ukers forsinkelse tilsvarer ~10 % verditap.</w:t>
      </w:r>
    </w:p>
    <w:p w:rsidR="003C352F" w:rsidRDefault="009D4DDC" w14:paraId="546AE9B7" w14:textId="5C363126">
      <w:pPr>
        <w:pStyle w:val="BodyText"/>
      </w:pPr>
      <w:r w:rsidRPr="3ED479E9" w:rsidR="02505A4B">
        <w:rPr>
          <w:b w:val="1"/>
          <w:bCs w:val="1"/>
        </w:rPr>
        <w:t>Eksklusivitet mellom artikkeltyper.</w:t>
      </w:r>
      <w:r w:rsidR="02505A4B">
        <w:rPr/>
        <w:t xml:space="preserve"> Buy-back- og 2nd-artikler representerer to fullstendig adskilte populasjoner: av 58 928 </w:t>
      </w:r>
      <w:r w:rsidR="02505A4B">
        <w:rPr/>
        <w:t>IMEIer</w:t>
      </w:r>
      <w:r w:rsidR="02505A4B">
        <w:rPr/>
        <w:t xml:space="preserve"> med buy-back-artikkel og 34 652 </w:t>
      </w:r>
      <w:r w:rsidR="02505A4B">
        <w:rPr/>
        <w:t>IMEIer</w:t>
      </w:r>
      <w:r w:rsidR="02505A4B">
        <w:rPr/>
        <w:t xml:space="preserve"> med 2nd-artikkel er </w:t>
      </w:r>
      <w:r w:rsidRPr="3ED479E9" w:rsidR="02505A4B">
        <w:rPr>
          <w:b w:val="1"/>
          <w:bCs w:val="1"/>
        </w:rPr>
        <w:t xml:space="preserve">null </w:t>
      </w:r>
      <w:r w:rsidRPr="3ED479E9" w:rsidR="02505A4B">
        <w:rPr>
          <w:b w:val="1"/>
          <w:bCs w:val="1"/>
        </w:rPr>
        <w:t>IMEIer</w:t>
      </w:r>
      <w:r w:rsidRPr="3ED479E9" w:rsidR="02505A4B">
        <w:rPr>
          <w:b w:val="1"/>
          <w:bCs w:val="1"/>
        </w:rPr>
        <w:t xml:space="preserve"> registrert i begge</w:t>
      </w:r>
      <w:r w:rsidR="02505A4B">
        <w:rPr/>
        <w:t>. Dette bekrefter at en enhet enten selges direkte i kanal B/C (buy-back) eller renoveres og selges i kanal A (2nd-artikkel)</w:t>
      </w:r>
      <w:r w:rsidR="73BEC2B8">
        <w:rPr/>
        <w:t xml:space="preserve">, </w:t>
      </w:r>
      <w:r w:rsidR="02505A4B">
        <w:rPr/>
        <w:t>det er ikke to sekvensielle stadier av samme enhet. Dette validerer den deterministiske klassifiseringsregelen i avsnitt 5.2.3.</w:t>
      </w:r>
    </w:p>
    <w:p w:rsidR="003C352F" w:rsidRDefault="009D4DDC" w14:paraId="2494E5B4" w14:textId="77777777">
      <w:pPr>
        <w:pStyle w:val="Heading3"/>
      </w:pPr>
      <w:bookmarkStart w:name="_Toc231124921" w:id="125"/>
      <w:bookmarkStart w:name="klassifiseringsutfordringen" w:id="126"/>
      <w:bookmarkEnd w:id="124"/>
      <w:r>
        <w:t>4.5 Klassifiseringsutfordringen</w:t>
      </w:r>
      <w:bookmarkEnd w:id="125"/>
    </w:p>
    <w:p w:rsidR="003C352F" w:rsidRDefault="009D4DDC" w14:paraId="7F3CE428" w14:textId="77777777">
      <w:pPr>
        <w:pStyle w:val="FirstParagraph"/>
      </w:pPr>
      <w:r>
        <w:t>Kanalvalget for en enhet bestemmes i prinsippet av enhetens verdi og tilstand og bør ideelt sett kunne predikeres fra CellDe-data som foreligger ved mottak. To kjennetegn ved Modinos data gjør imidlertid problemet ikke-trivielt.</w:t>
      </w:r>
    </w:p>
    <w:p w:rsidR="003C352F" w:rsidRDefault="009D4DDC" w14:paraId="5E09D475" w14:textId="5B60A732">
      <w:pPr>
        <w:pStyle w:val="BodyText"/>
      </w:pPr>
      <w:r w:rsidR="02505A4B">
        <w:rPr/>
        <w:t xml:space="preserve">For det første er </w:t>
      </w:r>
      <w:r w:rsidRPr="3ED479E9" w:rsidR="02505A4B">
        <w:rPr>
          <w:rStyle w:val="VerbatimChar"/>
        </w:rPr>
        <w:t>ship_country</w:t>
      </w:r>
      <w:r w:rsidR="02505A4B">
        <w:rPr/>
        <w:t xml:space="preserve"> fra SAP en </w:t>
      </w:r>
      <w:r w:rsidRPr="3ED479E9" w:rsidR="02505A4B">
        <w:rPr>
          <w:i w:val="1"/>
          <w:iCs w:val="1"/>
        </w:rPr>
        <w:t>etikett på kjøpergruppen</w:t>
      </w:r>
      <w:r w:rsidR="02505A4B">
        <w:rPr/>
        <w:t xml:space="preserve">, ikke en uavhengig forklaring: klasse A-enheter sendes i 98,5 % av tilfellene til Norge, og klasse B-enheter sendes i nærmere 100 % av tilfellene til andre land — primært Estland. Dette er fordi kanal A </w:t>
      </w:r>
      <w:r w:rsidRPr="3ED479E9" w:rsidR="02505A4B">
        <w:rPr>
          <w:i w:val="1"/>
          <w:iCs w:val="1"/>
        </w:rPr>
        <w:t>er</w:t>
      </w:r>
      <w:r w:rsidR="02505A4B">
        <w:rPr/>
        <w:t xml:space="preserve"> norske sluttkunder via </w:t>
      </w:r>
      <w:r w:rsidR="02505A4B">
        <w:rPr/>
        <w:t>Teleoutlet</w:t>
      </w:r>
      <w:r w:rsidR="02505A4B">
        <w:rPr/>
        <w:t xml:space="preserve"> og kanal B </w:t>
      </w:r>
      <w:r w:rsidRPr="3ED479E9" w:rsidR="02505A4B">
        <w:rPr>
          <w:i w:val="1"/>
          <w:iCs w:val="1"/>
        </w:rPr>
        <w:t>er</w:t>
      </w:r>
      <w:r w:rsidR="02505A4B">
        <w:rPr/>
        <w:t xml:space="preserve"> europeiske B2B-kjøpere. </w:t>
      </w:r>
      <w:r w:rsidRPr="3ED479E9" w:rsidR="02505A4B">
        <w:rPr>
          <w:rStyle w:val="VerbatimChar"/>
        </w:rPr>
        <w:t>ship_country</w:t>
      </w:r>
      <w:r w:rsidR="02505A4B">
        <w:rPr/>
        <w:t xml:space="preserve"> kan derfor ikke benyttes som </w:t>
      </w:r>
      <w:r w:rsidR="02505A4B">
        <w:rPr/>
        <w:t>feature</w:t>
      </w:r>
      <w:r w:rsidR="7CDC92F3">
        <w:rPr/>
        <w:t xml:space="preserve">, </w:t>
      </w:r>
      <w:r w:rsidR="02505A4B">
        <w:rPr/>
        <w:t xml:space="preserve">variabelen registreres etter at salget er gjennomført (target </w:t>
      </w:r>
      <w:r w:rsidR="02505A4B">
        <w:rPr/>
        <w:t>leakage</w:t>
      </w:r>
      <w:r w:rsidR="02505A4B">
        <w:rPr/>
        <w:t>), og inneholder uansett ingen ekstra informasjon utover selve k</w:t>
      </w:r>
      <w:r w:rsidR="02505A4B">
        <w:rPr/>
        <w:t>analdefinisjonen.</w:t>
      </w:r>
    </w:p>
    <w:p w:rsidR="003C352F" w:rsidRDefault="009D4DDC" w14:paraId="3A2864FF" w14:textId="0A97332F">
      <w:pPr>
        <w:pStyle w:val="BodyText"/>
      </w:pPr>
      <w:r w:rsidR="02505A4B">
        <w:rPr/>
        <w:t xml:space="preserve">For det </w:t>
      </w:r>
      <w:r w:rsidR="02505A4B">
        <w:rPr/>
        <w:t>andre</w:t>
      </w:r>
      <w:r w:rsidR="281A960C">
        <w:rPr/>
        <w:t>,</w:t>
      </w:r>
      <w:r w:rsidR="02505A4B">
        <w:rPr/>
        <w:t>og</w:t>
      </w:r>
      <w:r w:rsidR="02505A4B">
        <w:rPr/>
        <w:t xml:space="preserve"> det er den substansielle </w:t>
      </w:r>
      <w:r w:rsidR="02505A4B">
        <w:rPr/>
        <w:t>utfordringen</w:t>
      </w:r>
      <w:r w:rsidR="2E6FAA9F">
        <w:rPr/>
        <w:t>,</w:t>
      </w:r>
      <w:r w:rsidR="02505A4B">
        <w:rPr/>
        <w:t>leverer</w:t>
      </w:r>
      <w:r w:rsidR="02505A4B">
        <w:rPr/>
        <w:t xml:space="preserve"> de samme innleveringsbutikkene (typisk Telenor-butikker) enheter som ender i begge kanaler avhengig av </w:t>
      </w:r>
      <w:r w:rsidR="02505A4B">
        <w:rPr/>
        <w:t>Modinos</w:t>
      </w:r>
      <w:r w:rsidR="02505A4B">
        <w:rPr/>
        <w:t xml:space="preserve"> øyeblikkelige lagerstyring og markedssituasjon. En enhet med høy verdi og lav slitasje kan altså selges </w:t>
      </w:r>
      <w:r w:rsidRPr="3ED479E9" w:rsidR="02505A4B">
        <w:rPr>
          <w:i w:val="1"/>
          <w:iCs w:val="1"/>
        </w:rPr>
        <w:t>både</w:t>
      </w:r>
      <w:r w:rsidR="02505A4B">
        <w:rPr/>
        <w:t xml:space="preserve"> til </w:t>
      </w:r>
      <w:r w:rsidR="02505A4B">
        <w:rPr/>
        <w:t>Teleoutlet</w:t>
      </w:r>
      <w:r w:rsidR="02505A4B">
        <w:rPr/>
        <w:t xml:space="preserve"> (klasse A) og til en europeisk B2B-aktør (klasse B)</w:t>
      </w:r>
      <w:r w:rsidR="6B648FC9">
        <w:rPr/>
        <w:t>.</w:t>
      </w:r>
      <w:r w:rsidR="1C267F8C">
        <w:rPr/>
        <w:t xml:space="preserve"> K</w:t>
      </w:r>
      <w:r w:rsidR="02505A4B">
        <w:rPr/>
        <w:t xml:space="preserve">analvalget styres delvis av faktorer som ikke fanges opp av tilstandsdataene </w:t>
      </w:r>
      <w:r w:rsidR="02505A4B">
        <w:rPr/>
        <w:t>CellDe</w:t>
      </w:r>
      <w:r w:rsidR="02505A4B">
        <w:rPr/>
        <w:t xml:space="preserve"> registrerer. Dette setter en strukturell øvre grense for hvor presist en </w:t>
      </w:r>
      <w:r w:rsidR="02505A4B">
        <w:rPr/>
        <w:t>CellDe</w:t>
      </w:r>
      <w:r w:rsidR="02505A4B">
        <w:rPr/>
        <w:t>-basert modell kan skille A fra B, uavhengig av metodevalg. Begrensningen diskuteres nærmere i avsnitt 9.4.1.</w:t>
      </w:r>
    </w:p>
    <w:p w:rsidR="003C352F" w:rsidRDefault="009340F2" w14:paraId="3AB751F8" w14:textId="64FA490A">
      <w:r>
        <w:rPr>
          <w:noProof/>
        </w:rPr>
        <mc:AlternateContent>
          <mc:Choice Requires="wps">
            <w:drawing>
              <wp:inline distT="0" distB="0" distL="0" distR="0" wp14:anchorId="3C23FFAE" wp14:editId="617BC9D1">
                <wp:extent cx="5972810" cy="13970"/>
                <wp:effectExtent l="9525" t="9525" r="8890" b="5080"/>
                <wp:docPr id="865173655" name="Horizontal Lin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728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id="Horizontal Line 16" style="width:470.3pt;height:1.1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784E8A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">
                <o:lock v:ext="edit" rotation="t" verticies="t" text="t" aspectratio="t" shapetype="t"/>
                <w10:anchorlock/>
              </v:rect>
            </w:pict>
          </mc:Fallback>
        </mc:AlternateContent>
      </w:r>
    </w:p>
    <w:p w:rsidR="003C352F" w:rsidRDefault="009D4DDC" w14:paraId="25D06DF0" w14:textId="77777777">
      <w:pPr>
        <w:pStyle w:val="Heading2"/>
      </w:pPr>
      <w:bookmarkStart w:name="_Toc231124922" w:id="127"/>
      <w:bookmarkStart w:name="metode-og-data" w:id="128"/>
      <w:bookmarkEnd w:id="116"/>
      <w:bookmarkEnd w:id="126"/>
      <w:r>
        <w:t>5. Metode og data</w:t>
      </w:r>
      <w:bookmarkEnd w:id="127"/>
    </w:p>
    <w:p w:rsidR="003C352F" w:rsidRDefault="009D4DDC" w14:paraId="481657AB" w14:textId="77777777">
      <w:pPr>
        <w:pStyle w:val="Heading3"/>
      </w:pPr>
      <w:bookmarkStart w:name="_Toc231124923" w:id="129"/>
      <w:bookmarkStart w:name="metode" w:id="130"/>
      <w:r>
        <w:t>5.1 Metode</w:t>
      </w:r>
      <w:bookmarkEnd w:id="129"/>
    </w:p>
    <w:p w:rsidR="003C352F" w:rsidRDefault="009D4DDC" w14:paraId="1C2E1FE7" w14:textId="77777777">
      <w:pPr>
        <w:pStyle w:val="Heading4"/>
      </w:pPr>
      <w:bookmarkStart w:name="forskningsdesign" w:id="131"/>
      <w:r>
        <w:t>5.1.1 Forskningsdesign</w:t>
      </w:r>
    </w:p>
    <w:p w:rsidR="003C352F" w:rsidRDefault="009D4DDC" w14:paraId="308AA029" w14:textId="77777777">
      <w:pPr>
        <w:pStyle w:val="FirstParagraph"/>
      </w:pPr>
      <w:r>
        <w:t>Prosjektet er utformet som en kvantitativ casestudie (Yin, 2018). Datagrunnlaget er historiske transaksjonsdata fra Modinos operasjonelle systemer, og analysen er gjennomført på et ferdig avgrenset datasett uten innsamling gjennom intervju eller spørreskjema. Den vitenskapelige tilnærmingen er positivistisk: det antas at observerte mønstre i historiske utfall er systematiske og stabile nok til at en modell trent på dem kan generalisere til fremtidige enheter (James et al., 2021).</w:t>
      </w:r>
    </w:p>
    <w:p w:rsidR="003C352F" w:rsidRDefault="009D4DDC" w14:paraId="512F040F" w14:textId="46CC7D0B">
      <w:pPr>
        <w:pStyle w:val="BodyText"/>
      </w:pPr>
      <w:r w:rsidR="02505A4B">
        <w:rPr/>
        <w:t>Problemstillingen er prediktiv</w:t>
      </w:r>
      <w:r w:rsidR="131E3EF3">
        <w:rPr/>
        <w:t xml:space="preserve">: </w:t>
      </w:r>
      <w:r w:rsidR="02505A4B">
        <w:rPr/>
        <w:t xml:space="preserve">målet er ikke å forklare </w:t>
      </w:r>
      <w:r w:rsidRPr="3ED479E9" w:rsidR="02505A4B">
        <w:rPr>
          <w:i w:val="1"/>
          <w:iCs w:val="1"/>
        </w:rPr>
        <w:t>hvorfor</w:t>
      </w:r>
      <w:r w:rsidR="02505A4B">
        <w:rPr/>
        <w:t xml:space="preserve"> enheter havner i ulike kanaler, men å predikere </w:t>
      </w:r>
      <w:r w:rsidRPr="3ED479E9" w:rsidR="02505A4B">
        <w:rPr>
          <w:i w:val="1"/>
          <w:iCs w:val="1"/>
        </w:rPr>
        <w:t>hvilken</w:t>
      </w:r>
      <w:r w:rsidR="02505A4B">
        <w:rPr/>
        <w:t xml:space="preserve"> kanal en enhet med gitte egenskaper vil ende i. Dette skiller prosjektet fra en tradisjonell forklarende studie og motiverer valget av maskinlæring fremfor regresjonsanalyse.</w:t>
      </w:r>
    </w:p>
    <w:p w:rsidR="003C352F" w:rsidRDefault="009D4DDC" w14:paraId="13BB9203" w14:textId="77777777">
      <w:pPr>
        <w:pStyle w:val="BodyText"/>
      </w:pPr>
      <w:r>
        <w:t xml:space="preserve">Prosjektet kan også forstås innenfor en kvantitativ logistikkstruktur der område, problemstilling, modell, prosess og metode skilles fra hverandre (Rekdal &amp; Pettersen, 2026). I denne rapporten er </w:t>
      </w:r>
      <w:r>
        <w:rPr>
          <w:b/>
          <w:bCs/>
        </w:rPr>
        <w:t>området</w:t>
      </w:r>
      <w:r>
        <w:t xml:space="preserve"> returlogistikk og recommerce, </w:t>
      </w:r>
      <w:r>
        <w:rPr>
          <w:b/>
          <w:bCs/>
        </w:rPr>
        <w:t>problemstillingen</w:t>
      </w:r>
      <w:r>
        <w:t xml:space="preserve"> kanaliseringsbeslutningen for brukte mobilenheter, </w:t>
      </w:r>
      <w:r>
        <w:rPr>
          <w:b/>
          <w:bCs/>
        </w:rPr>
        <w:t>modellen</w:t>
      </w:r>
      <w:r>
        <w:t xml:space="preserve"> en supervised learning-klassifiseringsmodell, og </w:t>
      </w:r>
      <w:r>
        <w:rPr>
          <w:b/>
          <w:bCs/>
        </w:rPr>
        <w:t>metoden</w:t>
      </w:r>
      <w:r>
        <w:t xml:space="preserve"> Decision Tree og Random Forest.</w:t>
      </w:r>
    </w:p>
    <w:p w:rsidR="003C352F" w:rsidRDefault="009D4DDC" w14:paraId="1DDD3969" w14:textId="77777777">
      <w:pPr>
        <w:pStyle w:val="Heading4"/>
      </w:pPr>
      <w:bookmarkStart w:name="validitet-reliabilitet-og-objektivitet" w:id="132"/>
      <w:bookmarkEnd w:id="131"/>
      <w:r>
        <w:t>5.1.2 Validitet, reliabilitet og objektivitet</w:t>
      </w:r>
    </w:p>
    <w:p w:rsidR="003C352F" w:rsidRDefault="009D4DDC" w14:paraId="4AF02D16" w14:textId="77777777">
      <w:pPr>
        <w:pStyle w:val="FirstParagraph"/>
      </w:pPr>
      <w:r>
        <w:t>For en kvantitativ casestudie kreves det at forskningsdesignet vurderes opp mot fire standardkriterier (Yin, 2018):</w:t>
      </w:r>
    </w:p>
    <w:p w:rsidR="003C352F" w:rsidRDefault="009D4DDC" w14:paraId="7AFE8AD1" w14:textId="577D18F4">
      <w:pPr>
        <w:pStyle w:val="BodyText"/>
      </w:pPr>
      <w:r w:rsidRPr="3ED479E9" w:rsidR="02505A4B">
        <w:rPr>
          <w:b w:val="1"/>
          <w:bCs w:val="1"/>
        </w:rPr>
        <w:t>Konstruktvaliditet</w:t>
      </w:r>
      <w:r w:rsidRPr="3ED479E9" w:rsidR="3B6C887A">
        <w:rPr>
          <w:b w:val="1"/>
          <w:bCs w:val="1"/>
        </w:rPr>
        <w:t xml:space="preserve">: </w:t>
      </w:r>
      <w:r w:rsidR="02505A4B">
        <w:rPr/>
        <w:t>om målvariabelen faktisk måler det den hevdes å måle. Kanalklassene A, B og C er operasjonalisert gjennom tre deterministiske SAP-regler (artikkelnummertype, sende-til kunde-ID og trader-mengde, se 5.2.3). Hver enhet får en entydig klassifisering basert på faktisk observert utfall, ikke skjønnsmessig vurdering. Dette gir høy konstruktvaliditet for selve klassifiseringsdefinisjonen. En begrensning er at definisjonen forutsetter at salget er gjennomført</w:t>
      </w:r>
      <w:r w:rsidR="1A1043DF">
        <w:rPr/>
        <w:t xml:space="preserve"> og</w:t>
      </w:r>
      <w:r w:rsidR="021E8F47">
        <w:rPr/>
        <w:t xml:space="preserve"> </w:t>
      </w:r>
      <w:r w:rsidR="02505A4B">
        <w:rPr/>
        <w:t>enheter på lager eller under renovering faller</w:t>
      </w:r>
      <w:r w:rsidR="576C1837">
        <w:rPr/>
        <w:t xml:space="preserve"> derfor</w:t>
      </w:r>
      <w:r w:rsidR="02505A4B">
        <w:rPr/>
        <w:t xml:space="preserve"> uten</w:t>
      </w:r>
      <w:r w:rsidR="02505A4B">
        <w:rPr/>
        <w:t xml:space="preserve">for (se 9.4.7 om </w:t>
      </w:r>
      <w:r w:rsidR="02505A4B">
        <w:rPr/>
        <w:t>survivor</w:t>
      </w:r>
      <w:r w:rsidR="02505A4B">
        <w:rPr/>
        <w:t>-bias).</w:t>
      </w:r>
    </w:p>
    <w:p w:rsidR="003C352F" w:rsidRDefault="009D4DDC" w14:paraId="12206E5D" w14:textId="5D88F046">
      <w:pPr>
        <w:pStyle w:val="BodyText"/>
      </w:pPr>
      <w:r w:rsidRPr="3ED479E9" w:rsidR="02505A4B">
        <w:rPr>
          <w:b w:val="1"/>
          <w:bCs w:val="1"/>
        </w:rPr>
        <w:t>Intern validitet</w:t>
      </w:r>
      <w:r w:rsidRPr="3ED479E9" w:rsidR="1524403C">
        <w:rPr>
          <w:b w:val="1"/>
          <w:bCs w:val="1"/>
        </w:rPr>
        <w:t>:</w:t>
      </w:r>
      <w:r w:rsidR="02505A4B">
        <w:rPr/>
        <w:t xml:space="preserve"> om observerte sammenhenger mellom </w:t>
      </w:r>
      <w:r w:rsidR="2492056F">
        <w:rPr/>
        <w:t xml:space="preserve">attributter </w:t>
      </w:r>
      <w:r w:rsidR="02505A4B">
        <w:rPr/>
        <w:t xml:space="preserve">og målvariabel er kausalt meningsfulle innenfor datasettet. Stratifisert 80/20-split og </w:t>
      </w:r>
      <w:r w:rsidRPr="3ED479E9" w:rsidR="02505A4B">
        <w:rPr>
          <w:rStyle w:val="VerbatimChar"/>
        </w:rPr>
        <w:t>random_state</w:t>
      </w:r>
      <w:r w:rsidRPr="3ED479E9" w:rsidR="02505A4B">
        <w:rPr>
          <w:rStyle w:val="VerbatimChar"/>
        </w:rPr>
        <w:t>=42</w:t>
      </w:r>
      <w:r w:rsidR="02505A4B">
        <w:rPr/>
        <w:t xml:space="preserve"> sikrer reproduserbar separasjon mellom trening og test. Target </w:t>
      </w:r>
      <w:r w:rsidR="02505A4B">
        <w:rPr/>
        <w:t>encoding</w:t>
      </w:r>
      <w:r w:rsidR="02505A4B">
        <w:rPr/>
        <w:t xml:space="preserve"> for leverandørrater er beregnet utelukkende på treningssettet for å unngå </w:t>
      </w:r>
      <w:r w:rsidR="02505A4B">
        <w:rPr/>
        <w:t>leakage</w:t>
      </w:r>
      <w:r w:rsidR="02505A4B">
        <w:rPr/>
        <w:t>. Den eksplisitte ekskluderingen av SAP-</w:t>
      </w:r>
      <w:r w:rsidR="02505A4B">
        <w:rPr/>
        <w:t>features</w:t>
      </w:r>
      <w:r w:rsidR="02505A4B">
        <w:rPr/>
        <w:t xml:space="preserve"> (kap. 9.4.6) er det viktigste grepet for intern validitet</w:t>
      </w:r>
      <w:r w:rsidR="6D2E0A44">
        <w:rPr/>
        <w:t>;</w:t>
      </w:r>
      <w:r w:rsidR="02505A4B">
        <w:rPr/>
        <w:t>modellen kan ikke “fuske” ved å lese svaret fra post-salgsdata.</w:t>
      </w:r>
    </w:p>
    <w:p w:rsidR="003C352F" w:rsidRDefault="009D4DDC" w14:paraId="0136919F" w14:textId="6BF9BE9C">
      <w:pPr>
        <w:pStyle w:val="BodyText"/>
      </w:pPr>
      <w:r w:rsidRPr="3ED479E9" w:rsidR="02505A4B">
        <w:rPr>
          <w:b w:val="1"/>
          <w:bCs w:val="1"/>
        </w:rPr>
        <w:t>Ekstern validitet</w:t>
      </w:r>
      <w:r w:rsidRPr="3ED479E9" w:rsidR="345D8FF6">
        <w:rPr>
          <w:b w:val="1"/>
          <w:bCs w:val="1"/>
        </w:rPr>
        <w:t xml:space="preserve">: </w:t>
      </w:r>
      <w:r w:rsidR="02505A4B">
        <w:rPr/>
        <w:t xml:space="preserve">om funnene kan generaliseres utover datasettet. Funnene er direkte gyldige for </w:t>
      </w:r>
      <w:r w:rsidR="02505A4B">
        <w:rPr/>
        <w:t>Modinos</w:t>
      </w:r>
      <w:r w:rsidR="02505A4B">
        <w:rPr/>
        <w:t xml:space="preserve"> egen drift i analyseperioden (2024–2025). Generalisering til andre </w:t>
      </w:r>
      <w:r w:rsidR="02505A4B">
        <w:rPr/>
        <w:t>recommerce</w:t>
      </w:r>
      <w:r w:rsidR="02505A4B">
        <w:rPr/>
        <w:t>-aktører eller fremtidige tidsperioder krever forsiktighet og diskuteres i 9.4.5.</w:t>
      </w:r>
    </w:p>
    <w:p w:rsidR="003C352F" w:rsidRDefault="009D4DDC" w14:paraId="257D3E34" w14:textId="6A4A2C50">
      <w:pPr>
        <w:pStyle w:val="BodyText"/>
      </w:pPr>
      <w:r w:rsidRPr="3ED479E9" w:rsidR="02505A4B">
        <w:rPr>
          <w:b w:val="1"/>
          <w:bCs w:val="1"/>
        </w:rPr>
        <w:t>Reliabilitet</w:t>
      </w:r>
      <w:r w:rsidRPr="3ED479E9" w:rsidR="6AFDB136">
        <w:rPr>
          <w:b w:val="1"/>
          <w:bCs w:val="1"/>
        </w:rPr>
        <w:t xml:space="preserve">: </w:t>
      </w:r>
      <w:r w:rsidR="02505A4B">
        <w:rPr/>
        <w:t xml:space="preserve">om en uavhengig forsker som følger samme prosedyre ville fått samme resultat. Hele datapipelinen — innlasting, rensing, klassifisering, </w:t>
      </w:r>
      <w:r w:rsidR="02505A4B">
        <w:rPr/>
        <w:t>feature</w:t>
      </w:r>
      <w:r w:rsidR="02505A4B">
        <w:rPr/>
        <w:t xml:space="preserve"> </w:t>
      </w:r>
      <w:r w:rsidR="02505A4B">
        <w:rPr/>
        <w:t>engineering</w:t>
      </w:r>
      <w:r w:rsidR="02505A4B">
        <w:rPr/>
        <w:t xml:space="preserve">, modellering og evaluering — er gjennomført i Python-kode med eksplisitte parametere og fast </w:t>
      </w:r>
      <w:r w:rsidRPr="3ED479E9" w:rsidR="02505A4B">
        <w:rPr>
          <w:rStyle w:val="VerbatimChar"/>
        </w:rPr>
        <w:t>random_state</w:t>
      </w:r>
      <w:r w:rsidRPr="3ED479E9" w:rsidR="02505A4B">
        <w:rPr>
          <w:rStyle w:val="VerbatimChar"/>
        </w:rPr>
        <w:t>=42</w:t>
      </w:r>
      <w:r w:rsidR="02505A4B">
        <w:rPr/>
        <w:t>. Koden produserer identiske resultater ved gjentatt kjøring, og kildedataene er bevart i uendret form. Reliabiliteten er dermed høy.</w:t>
      </w:r>
    </w:p>
    <w:p w:rsidR="003C352F" w:rsidRDefault="009D4DDC" w14:paraId="50C828A2" w14:textId="77777777">
      <w:pPr>
        <w:pStyle w:val="BodyText"/>
      </w:pPr>
      <w:r>
        <w:rPr>
          <w:b/>
          <w:bCs/>
        </w:rPr>
        <w:t>Objektivitet</w:t>
      </w:r>
      <w:r>
        <w:t xml:space="preserve"> ivaretas ved at alle modellbeslutninger (feature-valg, hyperparametere, klassifiseringsregler) er begrunnet i kapittel 5 og 6, og at alle vurderingsmetrikker rapporteres på testsettet — ikke valgt etter at resultatene var kjent.</w:t>
      </w:r>
    </w:p>
    <w:p w:rsidR="003C352F" w:rsidRDefault="009D4DDC" w14:paraId="29CBA8BB" w14:textId="77777777">
      <w:pPr>
        <w:pStyle w:val="Heading4"/>
      </w:pPr>
      <w:bookmarkStart w:name="valg-av-metode" w:id="133"/>
      <w:bookmarkEnd w:id="132"/>
      <w:r>
        <w:t>5.1.3 Valg av metode</w:t>
      </w:r>
    </w:p>
    <w:p w:rsidR="003C352F" w:rsidRDefault="009D4DDC" w14:paraId="0514CFF3" w14:textId="77777777">
      <w:pPr>
        <w:pStyle w:val="FirstParagraph"/>
      </w:pPr>
      <w:r>
        <w:t>Supervised learning klassifisering er valgt fordi Modinos historiske data inneholder dokumenterte utfall: det er kjent hvilken salgskanal hver enhet faktisk gikk til. Dette gir grunnlag for en etikettert treningsdataset, som er en forutsetning for supervised learning (Hastie et al., 2009).</w:t>
      </w:r>
    </w:p>
    <w:p w:rsidR="003C352F" w:rsidRDefault="009D4DDC" w14:paraId="0A7A51BB" w14:textId="66B34E7C">
      <w:pPr>
        <w:pStyle w:val="BodyText"/>
      </w:pPr>
      <w:r w:rsidR="02505A4B">
        <w:rPr/>
        <w:t>Alternativ</w:t>
      </w:r>
      <w:r w:rsidR="2B79A4EC">
        <w:rPr/>
        <w:t>t</w:t>
      </w:r>
      <w:r w:rsidR="70116768">
        <w:rPr/>
        <w:t xml:space="preserve"> ble</w:t>
      </w:r>
      <w:r w:rsidR="624A053C">
        <w:rPr/>
        <w:t xml:space="preserve"> </w:t>
      </w:r>
      <w:r w:rsidR="02505A4B">
        <w:rPr/>
        <w:t xml:space="preserve">en optimaliseringsmodell (for eksempel lineær programmering) vurdert og forkastet. En optimaliseringsmodell krever en eksplisitt målfunksjon, beslutningsvariabler og restriksjoner, og forutsetter at kanalenes relative lønnsomhet er kjent og stabil. Klassifisering er metodisk enklere å begrunne og gjennomføre innenfor prosjektets rammer, og gir en direkte operasjonell </w:t>
      </w:r>
      <w:r w:rsidR="02505A4B">
        <w:rPr/>
        <w:t>output</w:t>
      </w:r>
      <w:r w:rsidR="797543AD">
        <w:rPr/>
        <w:t>,</w:t>
      </w:r>
      <w:r w:rsidR="02505A4B">
        <w:rPr/>
        <w:t>predikert</w:t>
      </w:r>
      <w:r w:rsidR="02505A4B">
        <w:rPr/>
        <w:t xml:space="preserve"> kanal</w:t>
      </w:r>
      <w:r w:rsidR="5C5433F4">
        <w:rPr/>
        <w:t>,</w:t>
      </w:r>
      <w:r w:rsidR="02505A4B">
        <w:rPr/>
        <w:t xml:space="preserve"> som kan </w:t>
      </w:r>
      <w:r w:rsidR="02505A4B">
        <w:rPr/>
        <w:t>integreres</w:t>
      </w:r>
      <w:r w:rsidR="02505A4B">
        <w:rPr/>
        <w:t xml:space="preserve"> i </w:t>
      </w:r>
      <w:r w:rsidR="02505A4B">
        <w:rPr/>
        <w:t>Modinos</w:t>
      </w:r>
      <w:r w:rsidR="02505A4B">
        <w:rPr/>
        <w:t xml:space="preserve"> eksisterende arbeidsflyt.</w:t>
      </w:r>
    </w:p>
    <w:p w:rsidR="003C352F" w:rsidRDefault="009D4DDC" w14:paraId="119E2C1B" w14:textId="77777777">
      <w:pPr>
        <w:pStyle w:val="BodyText"/>
      </w:pPr>
      <w:r>
        <w:rPr>
          <w:b/>
          <w:bCs/>
        </w:rPr>
        <w:t>Decision Tree</w:t>
      </w:r>
      <w:r>
        <w:t xml:space="preserve"> (Quinlan, 1986) benyttes som basismodell (baseline) fordi den er transparent og enkelt tolkbar. </w:t>
      </w:r>
      <w:r>
        <w:rPr>
          <w:b/>
          <w:bCs/>
        </w:rPr>
        <w:t>Random Forest</w:t>
      </w:r>
      <w:r>
        <w:t xml:space="preserve"> (Breiman, 2001) er primærmodellen, valgt for sin robusthet mot overfitting, evne til å håndtere klasseubalanse og produksjon av feature importance-verdier.</w:t>
      </w:r>
    </w:p>
    <w:p w:rsidR="003C352F" w:rsidRDefault="009D4DDC" w14:paraId="7C0ED1FC" w14:textId="77777777">
      <w:pPr>
        <w:pStyle w:val="BodyText"/>
      </w:pPr>
      <w:r>
        <w:t xml:space="preserve">Analysene er gjennomført i </w:t>
      </w:r>
      <w:r>
        <w:rPr>
          <w:b/>
          <w:bCs/>
        </w:rPr>
        <w:t>Python 3</w:t>
      </w:r>
      <w:r>
        <w:t xml:space="preserve"> med bibliotekene </w:t>
      </w:r>
      <w:r>
        <w:rPr>
          <w:rStyle w:val="VerbatimChar"/>
        </w:rPr>
        <w:t>pandas</w:t>
      </w:r>
      <w:r>
        <w:t xml:space="preserve"> (databehandling), </w:t>
      </w:r>
      <w:r>
        <w:rPr>
          <w:rStyle w:val="VerbatimChar"/>
        </w:rPr>
        <w:t>scikit-learn</w:t>
      </w:r>
      <w:r>
        <w:t xml:space="preserve"> (modellering) og </w:t>
      </w:r>
      <w:r>
        <w:rPr>
          <w:rStyle w:val="VerbatimChar"/>
        </w:rPr>
        <w:t>openpyxl</w:t>
      </w:r>
      <w:r>
        <w:t xml:space="preserve"> (Excel-innlasting).</w:t>
      </w:r>
    </w:p>
    <w:p w:rsidR="003C352F" w:rsidRDefault="009D4DDC" w14:paraId="5F9AAA01" w14:textId="77777777">
      <w:pPr>
        <w:pStyle w:val="Heading3"/>
      </w:pPr>
      <w:bookmarkStart w:name="_Toc231124924" w:id="134"/>
      <w:bookmarkStart w:name="data" w:id="135"/>
      <w:bookmarkEnd w:id="130"/>
      <w:bookmarkEnd w:id="133"/>
      <w:r>
        <w:t>5.2 Data</w:t>
      </w:r>
      <w:bookmarkEnd w:id="134"/>
    </w:p>
    <w:p w:rsidR="003C352F" w:rsidRDefault="009D4DDC" w14:paraId="4B78D323" w14:textId="77777777">
      <w:pPr>
        <w:pStyle w:val="Heading4"/>
      </w:pPr>
      <w:bookmarkStart w:name="datakilder-og-innlasting" w:id="136"/>
      <w:r>
        <w:t>5.2.1 Datakilder og innlasting</w:t>
      </w:r>
    </w:p>
    <w:p w:rsidR="003C352F" w:rsidRDefault="009D4DDC" w14:paraId="7548B955" w14:textId="77777777">
      <w:pPr>
        <w:pStyle w:val="FirstParagraph"/>
      </w:pPr>
      <w:r>
        <w:t>Datagrunnlaget er hentet direkte fra Modinos operasjonelle systemer og stilt til rådighet for prosjektet i anonymisert form. Dataperioden er 2024–2025. Filene er i Excel-format (.xlsx) og leses inn separat:</w:t>
      </w:r>
    </w:p>
    <w:p w:rsidR="003C352F" w:rsidRDefault="009D4DDC" w14:paraId="01FAE6FF" w14:textId="77777777">
      <w:pPr>
        <w:pStyle w:val="BodyText"/>
      </w:pPr>
      <w:r>
        <w:t>CellDe-filen inneholder to regneark — ett per år — som konkatenteres til ett samlet datasett. Duplikater på IMEI-nivå fjernes ved å beholde den første forekomsten:</w:t>
      </w:r>
    </w:p>
    <w:p w:rsidR="003C352F" w:rsidRDefault="009D4DDC" w14:paraId="117C7485" w14:textId="77777777">
      <w:pPr>
        <w:pStyle w:val="SourceCode"/>
      </w:pPr>
      <w:r>
        <w:rPr>
          <w:rStyle w:val="NormalTok"/>
        </w:rPr>
        <w:t xml:space="preserve">cd24 </w:t>
      </w:r>
      <w:r>
        <w:rPr>
          <w:rStyle w:val="OperatorTok"/>
        </w:rPr>
        <w:t>=</w:t>
      </w:r>
      <w:r>
        <w:rPr>
          <w:rStyle w:val="NormalTok"/>
        </w:rPr>
        <w:t xml:space="preserve"> pd.read_excel(cellde_path, sheet_name</w:t>
      </w:r>
      <w:r>
        <w:rPr>
          <w:rStyle w:val="OperatorTok"/>
        </w:rPr>
        <w:t>=</w:t>
      </w:r>
      <w:r>
        <w:rPr>
          <w:rStyle w:val="StringTok"/>
        </w:rPr>
        <w:t>'2024'</w:t>
      </w:r>
      <w:r>
        <w:rPr>
          <w:rStyle w:val="NormalTok"/>
        </w:rPr>
        <w:t>, dtype</w:t>
      </w:r>
      <w:r>
        <w:rPr>
          <w:rStyle w:val="OperatorTok"/>
        </w:rPr>
        <w:t>=</w:t>
      </w:r>
      <w:r>
        <w:rPr>
          <w:rStyle w:val="NormalTok"/>
        </w:rPr>
        <w:t>{</w:t>
      </w:r>
      <w:r>
        <w:rPr>
          <w:rStyle w:val="StringTok"/>
        </w:rPr>
        <w:t>'IMEI'</w:t>
      </w:r>
      <w:r>
        <w:rPr>
          <w:rStyle w:val="NormalTok"/>
        </w:rPr>
        <w:t xml:space="preserve">: </w:t>
      </w:r>
      <w:r>
        <w:rPr>
          <w:rStyle w:val="BuiltInTok"/>
        </w:rPr>
        <w:t>str</w:t>
      </w:r>
      <w:r>
        <w:rPr>
          <w:rStyle w:val="NormalTok"/>
        </w:rPr>
        <w:t>})</w:t>
      </w:r>
      <w:r>
        <w:br/>
      </w:r>
      <w:r>
        <w:rPr>
          <w:rStyle w:val="NormalTok"/>
        </w:rPr>
        <w:t xml:space="preserve">cd25 </w:t>
      </w:r>
      <w:r>
        <w:rPr>
          <w:rStyle w:val="OperatorTok"/>
        </w:rPr>
        <w:t>=</w:t>
      </w:r>
      <w:r>
        <w:rPr>
          <w:rStyle w:val="NormalTok"/>
        </w:rPr>
        <w:t xml:space="preserve"> pd.read_excel(cellde_path, sheet_name</w:t>
      </w:r>
      <w:r>
        <w:rPr>
          <w:rStyle w:val="OperatorTok"/>
        </w:rPr>
        <w:t>=</w:t>
      </w:r>
      <w:r>
        <w:rPr>
          <w:rStyle w:val="StringTok"/>
        </w:rPr>
        <w:t>'2025'</w:t>
      </w:r>
      <w:r>
        <w:rPr>
          <w:rStyle w:val="NormalTok"/>
        </w:rPr>
        <w:t>, dtype</w:t>
      </w:r>
      <w:r>
        <w:rPr>
          <w:rStyle w:val="OperatorTok"/>
        </w:rPr>
        <w:t>=</w:t>
      </w:r>
      <w:r>
        <w:rPr>
          <w:rStyle w:val="NormalTok"/>
        </w:rPr>
        <w:t>{</w:t>
      </w:r>
      <w:r>
        <w:rPr>
          <w:rStyle w:val="StringTok"/>
        </w:rPr>
        <w:t>'IMEI'</w:t>
      </w:r>
      <w:r>
        <w:rPr>
          <w:rStyle w:val="NormalTok"/>
        </w:rPr>
        <w:t xml:space="preserve">: </w:t>
      </w:r>
      <w:r>
        <w:rPr>
          <w:rStyle w:val="BuiltInTok"/>
        </w:rPr>
        <w:t>str</w:t>
      </w:r>
      <w:r>
        <w:rPr>
          <w:rStyle w:val="NormalTok"/>
        </w:rPr>
        <w:t>})</w:t>
      </w:r>
      <w:r>
        <w:br/>
      </w:r>
      <w:r>
        <w:rPr>
          <w:rStyle w:val="NormalTok"/>
        </w:rPr>
        <w:t xml:space="preserve">cellde </w:t>
      </w:r>
      <w:r>
        <w:rPr>
          <w:rStyle w:val="OperatorTok"/>
        </w:rPr>
        <w:t>=</w:t>
      </w:r>
      <w:r>
        <w:rPr>
          <w:rStyle w:val="NormalTok"/>
        </w:rPr>
        <w:t xml:space="preserve"> pd.concat([cd24, cd25], ignore_index</w:t>
      </w:r>
      <w:r>
        <w:rPr>
          <w:rStyle w:val="OperatorTok"/>
        </w:rPr>
        <w:t>=</w:t>
      </w:r>
      <w:r>
        <w:rPr>
          <w:rStyle w:val="VariableTok"/>
        </w:rPr>
        <w:t>True</w:t>
      </w:r>
      <w:r>
        <w:rPr>
          <w:rStyle w:val="NormalTok"/>
        </w:rPr>
        <w:t>).drop_duplicates(subset</w:t>
      </w:r>
      <w:r>
        <w:rPr>
          <w:rStyle w:val="OperatorTok"/>
        </w:rPr>
        <w:t>=</w:t>
      </w:r>
      <w:r>
        <w:rPr>
          <w:rStyle w:val="StringTok"/>
        </w:rPr>
        <w:t>'IMEI'</w:t>
      </w:r>
      <w:r>
        <w:rPr>
          <w:rStyle w:val="NormalTok"/>
        </w:rPr>
        <w:t>, keep</w:t>
      </w:r>
      <w:r>
        <w:rPr>
          <w:rStyle w:val="OperatorTok"/>
        </w:rPr>
        <w:t>=</w:t>
      </w:r>
      <w:r>
        <w:rPr>
          <w:rStyle w:val="StringTok"/>
        </w:rPr>
        <w:t>'first'</w:t>
      </w:r>
      <w:r>
        <w:rPr>
          <w:rStyle w:val="NormalTok"/>
        </w:rPr>
        <w:t>)</w:t>
      </w:r>
    </w:p>
    <w:p w:rsidR="003C352F" w:rsidRDefault="009D4DDC" w14:paraId="6E8EC86A" w14:textId="77777777">
      <w:pPr>
        <w:pStyle w:val="FirstParagraph"/>
      </w:pPr>
      <w:r>
        <w:t xml:space="preserve">SAP-filen leses inn med </w:t>
      </w:r>
      <w:r>
        <w:rPr>
          <w:rStyle w:val="VerbatimChar"/>
        </w:rPr>
        <w:t>kunag</w:t>
      </w:r>
      <w:r>
        <w:t xml:space="preserve"> og </w:t>
      </w:r>
      <w:r>
        <w:rPr>
          <w:rStyle w:val="VerbatimChar"/>
        </w:rPr>
        <w:t>kunnr</w:t>
      </w:r>
      <w:r>
        <w:t xml:space="preserve"> som tekststrenger for å bevare ledende nuller i kunde-ID:</w:t>
      </w:r>
    </w:p>
    <w:p w:rsidR="003C352F" w:rsidRDefault="009D4DDC" w14:paraId="76AB80E4" w14:textId="77777777">
      <w:pPr>
        <w:pStyle w:val="SourceCode"/>
      </w:pPr>
      <w:r>
        <w:rPr>
          <w:rStyle w:val="NormalTok"/>
        </w:rPr>
        <w:t xml:space="preserve">sap </w:t>
      </w:r>
      <w:r>
        <w:rPr>
          <w:rStyle w:val="OperatorTok"/>
        </w:rPr>
        <w:t>=</w:t>
      </w:r>
      <w:r>
        <w:rPr>
          <w:rStyle w:val="NormalTok"/>
        </w:rPr>
        <w:t xml:space="preserve"> pd.read_excel(sap_path, sheet_name</w:t>
      </w:r>
      <w:r>
        <w:rPr>
          <w:rStyle w:val="OperatorTok"/>
        </w:rPr>
        <w:t>=</w:t>
      </w:r>
      <w:r>
        <w:rPr>
          <w:rStyle w:val="StringTok"/>
        </w:rPr>
        <w:t>'Sheet1'</w:t>
      </w:r>
      <w:r>
        <w:rPr>
          <w:rStyle w:val="NormalTok"/>
        </w:rPr>
        <w:t>,</w:t>
      </w:r>
      <w:r>
        <w:br/>
      </w:r>
      <w:r>
        <w:rPr>
          <w:rStyle w:val="NormalTok"/>
        </w:rPr>
        <w:t xml:space="preserve">                    dtype</w:t>
      </w:r>
      <w:r>
        <w:rPr>
          <w:rStyle w:val="OperatorTok"/>
        </w:rPr>
        <w:t>=</w:t>
      </w:r>
      <w:r>
        <w:rPr>
          <w:rStyle w:val="NormalTok"/>
        </w:rPr>
        <w:t>{</w:t>
      </w:r>
      <w:r>
        <w:rPr>
          <w:rStyle w:val="StringTok"/>
        </w:rPr>
        <w:t>'imei'</w:t>
      </w:r>
      <w:r>
        <w:rPr>
          <w:rStyle w:val="NormalTok"/>
        </w:rPr>
        <w:t xml:space="preserve">: </w:t>
      </w:r>
      <w:r>
        <w:rPr>
          <w:rStyle w:val="BuiltInTok"/>
        </w:rPr>
        <w:t>str</w:t>
      </w:r>
      <w:r>
        <w:rPr>
          <w:rStyle w:val="NormalTok"/>
        </w:rPr>
        <w:t xml:space="preserve">, </w:t>
      </w:r>
      <w:r>
        <w:rPr>
          <w:rStyle w:val="StringTok"/>
        </w:rPr>
        <w:t>'kunag'</w:t>
      </w:r>
      <w:r>
        <w:rPr>
          <w:rStyle w:val="NormalTok"/>
        </w:rPr>
        <w:t xml:space="preserve">: </w:t>
      </w:r>
      <w:r>
        <w:rPr>
          <w:rStyle w:val="BuiltInTok"/>
        </w:rPr>
        <w:t>str</w:t>
      </w:r>
      <w:r>
        <w:rPr>
          <w:rStyle w:val="NormalTok"/>
        </w:rPr>
        <w:t xml:space="preserve">, </w:t>
      </w:r>
      <w:r>
        <w:rPr>
          <w:rStyle w:val="StringTok"/>
        </w:rPr>
        <w:t>'kunnr'</w:t>
      </w:r>
      <w:r>
        <w:rPr>
          <w:rStyle w:val="NormalTok"/>
        </w:rPr>
        <w:t xml:space="preserve">: </w:t>
      </w:r>
      <w:r>
        <w:rPr>
          <w:rStyle w:val="BuiltInTok"/>
        </w:rPr>
        <w:t>str</w:t>
      </w:r>
      <w:r>
        <w:rPr>
          <w:rStyle w:val="NormalTok"/>
        </w:rPr>
        <w:t>})</w:t>
      </w:r>
    </w:p>
    <w:p w:rsidR="003C352F" w:rsidRDefault="009D4DDC" w14:paraId="2C7CAABB" w14:textId="77777777">
      <w:pPr>
        <w:pStyle w:val="FirstParagraph"/>
      </w:pPr>
      <w:r>
        <w:t>De to filene kobles deretter i minnet via en venstrejoin på IMEI. Filene lagres aldri sammenslått — sammenslåingen eksisterer kun i arbeidsminnet under analysen. Av 103 400 CellDe-enheter har 93 580 (90,5 %) en tilsvarende SAP-rad. Etter sammenkobling og frafall av rader med manglende feature-verdier utgjør det analyseklare datasettet 93 575 rader.</w:t>
      </w:r>
    </w:p>
    <w:p w:rsidR="003C352F" w:rsidRDefault="009D4DDC" w14:paraId="45AEA42C" w14:textId="77777777">
      <w:pPr>
        <w:pStyle w:val="Heading4"/>
      </w:pPr>
      <w:bookmarkStart w:name="datakvalitet-og-rensing" w:id="137"/>
      <w:bookmarkEnd w:id="136"/>
      <w:r>
        <w:t>5.2.2 Datakvalitet og rensing</w:t>
      </w:r>
    </w:p>
    <w:p w:rsidR="003C352F" w:rsidRDefault="009D4DDC" w14:paraId="57DCF676" w14:textId="77777777">
      <w:pPr>
        <w:pStyle w:val="FirstParagraph"/>
      </w:pPr>
      <w:r>
        <w:t>Begge kildefiler er levert i forhåndsrenset form. Rensingen som er gjennomført på rådata inkluderer:</w:t>
      </w:r>
    </w:p>
    <w:p w:rsidR="003C352F" w:rsidRDefault="009D4DDC" w14:paraId="52E7FBD6" w14:textId="77777777">
      <w:pPr>
        <w:pStyle w:val="Compact"/>
        <w:numPr>
          <w:ilvl w:val="0"/>
          <w:numId w:val="18"/>
        </w:numPr>
      </w:pPr>
      <w:r>
        <w:t>Fjerning av rader med blankt IMEI</w:t>
      </w:r>
    </w:p>
    <w:p w:rsidR="003C352F" w:rsidRDefault="009D4DDC" w14:paraId="28B51AF5" w14:textId="77777777">
      <w:pPr>
        <w:pStyle w:val="Compact"/>
        <w:numPr>
          <w:ilvl w:val="0"/>
          <w:numId w:val="18"/>
        </w:numPr>
      </w:pPr>
      <w:r>
        <w:t>Fjerning av rader med ugyldig IMEI (ikke nøyaktig 15 sifre)</w:t>
      </w:r>
    </w:p>
    <w:p w:rsidR="003C352F" w:rsidRDefault="009D4DDC" w14:paraId="46D7F727" w14:textId="77777777">
      <w:pPr>
        <w:pStyle w:val="Compact"/>
        <w:numPr>
          <w:ilvl w:val="0"/>
          <w:numId w:val="18"/>
        </w:numPr>
      </w:pPr>
      <w:r>
        <w:t xml:space="preserve">Fjerning av dummy-IMEI </w:t>
      </w:r>
      <w:r>
        <w:rPr>
          <w:rStyle w:val="VerbatimChar"/>
        </w:rPr>
        <w:t>101010101010101</w:t>
      </w:r>
      <w:r>
        <w:t xml:space="preserve"> (oppsto 478 ganger totalt)</w:t>
      </w:r>
    </w:p>
    <w:p w:rsidR="003C352F" w:rsidRDefault="009D4DDC" w14:paraId="66317E50" w14:textId="77777777">
      <w:pPr>
        <w:pStyle w:val="Compact"/>
        <w:numPr>
          <w:ilvl w:val="0"/>
          <w:numId w:val="18"/>
        </w:numPr>
      </w:pPr>
      <w:r>
        <w:t>IMEI lagret som 15-sifret tekststreng (eliminerer problemer med vitenskapelig notasjon fra Excel)</w:t>
      </w:r>
    </w:p>
    <w:p w:rsidR="003C352F" w:rsidRDefault="009D4DDC" w14:paraId="13C7B987" w14:textId="6DB50873">
      <w:pPr>
        <w:pStyle w:val="Compact"/>
        <w:numPr>
          <w:ilvl w:val="0"/>
          <w:numId w:val="18"/>
        </w:numPr>
        <w:rPr/>
      </w:pPr>
      <w:r w:rsidR="02505A4B">
        <w:rPr/>
        <w:t xml:space="preserve">For SAP-filen: fjerning av 864 </w:t>
      </w:r>
      <w:r w:rsidR="6036C1E5">
        <w:rPr/>
        <w:t>duplikata</w:t>
      </w:r>
      <w:r w:rsidR="02505A4B">
        <w:rPr/>
        <w:t xml:space="preserve"> IMEI-rader (samme enhet fakturert flere ganger samme dato); </w:t>
      </w:r>
      <w:r w:rsidR="02505A4B">
        <w:rPr/>
        <w:t>deduplisering</w:t>
      </w:r>
      <w:r w:rsidR="02505A4B">
        <w:rPr/>
        <w:t xml:space="preserve"> beholder tidligste fakturadato per IMEI</w:t>
      </w:r>
    </w:p>
    <w:p w:rsidR="003C352F" w:rsidRDefault="009D4DDC" w14:paraId="70252A2F" w14:textId="77777777">
      <w:pPr>
        <w:pStyle w:val="FirstParagraph"/>
      </w:pPr>
      <w:r>
        <w:t xml:space="preserve">Dataene er anonymisert av Modino: kundenavn er fjernet, og alle identifikatorer er numeriske kunde-IDer. I prosjektet benyttes utelukkende </w:t>
      </w:r>
      <w:r>
        <w:rPr>
          <w:rStyle w:val="VerbatimChar"/>
        </w:rPr>
        <w:t>kunnr</w:t>
      </w:r>
      <w:r>
        <w:t xml:space="preserve"> (numerisk sende-til kunde-ID) og </w:t>
      </w:r>
      <w:r>
        <w:rPr>
          <w:rStyle w:val="VerbatimChar"/>
        </w:rPr>
        <w:t>kunag</w:t>
      </w:r>
      <w:r>
        <w:t xml:space="preserve"> (numerisk selge-til kunde-ID) for klassifisering — ikke kundenavn, som er upålitelig som følge av tegnsettproblem i kildesystemet.</w:t>
      </w:r>
    </w:p>
    <w:p w:rsidR="003C352F" w:rsidRDefault="009D4DDC" w14:paraId="5CD04B7A" w14:textId="77777777">
      <w:pPr>
        <w:pStyle w:val="Heading4"/>
      </w:pPr>
      <w:bookmarkStart w:name="X66aa3ac28fbd779da5cbec4201d06e4f6aa9cd8" w:id="138"/>
      <w:bookmarkEnd w:id="137"/>
      <w:r>
        <w:t>5.2.3 Klassifisering — definisjon av målvariabelen</w:t>
      </w:r>
    </w:p>
    <w:p w:rsidR="003C352F" w:rsidRDefault="009D4DDC" w14:paraId="3DEC71A5" w14:textId="77777777">
      <w:pPr>
        <w:pStyle w:val="FirstParagraph"/>
      </w:pPr>
      <w:r>
        <w:t xml:space="preserve">Målvariabelen </w:t>
      </w:r>
      <w:r>
        <w:rPr>
          <w:rStyle w:val="VerbatimChar"/>
        </w:rPr>
        <w:t>klasse</w:t>
      </w:r>
      <w:r>
        <w:t xml:space="preserve"> defineres på bakgrunn av SAP-data og angir hvilken salgskanal enheten faktisk gikk til. Klassifiseringen gjennomføres i tre trinn som sjekkes i fast prioritetsrekkefølge:</w:t>
      </w:r>
    </w:p>
    <w:p w:rsidR="003C352F" w:rsidRDefault="009D4DDC" w14:paraId="32D0971E" w14:textId="77777777">
      <w:pPr>
        <w:pStyle w:val="BodyText"/>
      </w:pPr>
      <w:r>
        <w:rPr>
          <w:b/>
          <w:bCs/>
        </w:rPr>
        <w:t>Trinn 1 — Klasse C (Skrap/BER):</w:t>
      </w:r>
      <w:r>
        <w:t xml:space="preserve"> Enheten er klassifisert som skrap dersom </w:t>
      </w:r>
      <w:r>
        <w:rPr>
          <w:rStyle w:val="VerbatimChar"/>
        </w:rPr>
        <w:t>kunnr == '1365865'</w:t>
      </w:r>
      <w:r>
        <w:t>. Denne kunden («Modino vareuttak») er mottaker for alle BER-enheter. Sjekken utføres alltid først for å forhindre feilklassifisering dersom en BER-enhet skulle sammenfalle med andre betingelser.</w:t>
      </w:r>
    </w:p>
    <w:p w:rsidR="003C352F" w:rsidRDefault="009D4DDC" w14:paraId="07421B04" w14:textId="77777777">
      <w:pPr>
        <w:pStyle w:val="BodyText"/>
      </w:pPr>
      <w:r>
        <w:rPr>
          <w:b/>
          <w:bCs/>
        </w:rPr>
        <w:t>Trinn 2 — Klasse A (Sluttkunde):</w:t>
      </w:r>
      <w:r>
        <w:t xml:space="preserve"> Enheten er klassifisert som sluttkunde-salg dersom </w:t>
      </w:r>
      <w:r>
        <w:rPr>
          <w:rStyle w:val="VerbatimChar"/>
        </w:rPr>
        <w:t>matnr</w:t>
      </w:r>
      <w:r>
        <w:t xml:space="preserve"> er rent numerisk (regulært uttrykk: </w:t>
      </w:r>
      <w:r>
        <w:rPr>
          <w:rStyle w:val="VerbatimChar"/>
        </w:rPr>
        <w:t>^\d+$</w:t>
      </w:r>
      <w:r>
        <w:t>). Et rent numerisk artikkelnummer identifiserer et 2nd-artikkel, som per Modinos prosess utelukkende brukes for enheter som har gjennomgått renovering og selges via Teleoutlet.</w:t>
      </w:r>
    </w:p>
    <w:p w:rsidR="003C352F" w:rsidRDefault="009D4DDC" w14:paraId="0E131603" w14:textId="77777777">
      <w:pPr>
        <w:pStyle w:val="BodyText"/>
      </w:pPr>
      <w:r>
        <w:rPr>
          <w:b/>
          <w:bCs/>
        </w:rPr>
        <w:t>Trinn 3 — Klasse B (Tredjepartshandler):</w:t>
      </w:r>
      <w:r>
        <w:t xml:space="preserve"> Enheten er klassifisert som B2B-salg dersom </w:t>
      </w:r>
      <w:r>
        <w:rPr>
          <w:rStyle w:val="VerbatimChar"/>
        </w:rPr>
        <w:t>kunag</w:t>
      </w:r>
      <w:r>
        <w:t xml:space="preserve"> tilhører den kjente trader-mengden. Trader-IDene er numeriske kunde-IDer identifisert fra SAP:</w:t>
      </w:r>
    </w:p>
    <w:p w:rsidR="003C352F" w:rsidRDefault="009D4DDC" w14:paraId="0D40355A" w14:textId="77777777">
      <w:pPr>
        <w:pStyle w:val="SourceCode"/>
      </w:pPr>
      <w:r>
        <w:rPr>
          <w:rStyle w:val="NormalTok"/>
        </w:rPr>
        <w:t xml:space="preserve">traders </w:t>
      </w:r>
      <w:r>
        <w:rPr>
          <w:rStyle w:val="OperatorTok"/>
        </w:rPr>
        <w:t>=</w:t>
      </w:r>
      <w:r>
        <w:rPr>
          <w:rStyle w:val="NormalTok"/>
        </w:rPr>
        <w:t xml:space="preserve"> {</w:t>
      </w:r>
      <w:r>
        <w:rPr>
          <w:rStyle w:val="StringTok"/>
        </w:rPr>
        <w:t>'544127'</w:t>
      </w:r>
      <w:r>
        <w:rPr>
          <w:rStyle w:val="NormalTok"/>
        </w:rPr>
        <w:t xml:space="preserve">, </w:t>
      </w:r>
      <w:r>
        <w:rPr>
          <w:rStyle w:val="StringTok"/>
        </w:rPr>
        <w:t>'707086'</w:t>
      </w:r>
      <w:r>
        <w:rPr>
          <w:rStyle w:val="NormalTok"/>
        </w:rPr>
        <w:t xml:space="preserve">, </w:t>
      </w:r>
      <w:r>
        <w:rPr>
          <w:rStyle w:val="StringTok"/>
        </w:rPr>
        <w:t>'995702'</w:t>
      </w:r>
      <w:r>
        <w:rPr>
          <w:rStyle w:val="NormalTok"/>
        </w:rPr>
        <w:t xml:space="preserve">, </w:t>
      </w:r>
      <w:r>
        <w:rPr>
          <w:rStyle w:val="StringTok"/>
        </w:rPr>
        <w:t>'498232'</w:t>
      </w:r>
      <w:r>
        <w:rPr>
          <w:rStyle w:val="NormalTok"/>
        </w:rPr>
        <w:t xml:space="preserve">, </w:t>
      </w:r>
      <w:r>
        <w:rPr>
          <w:rStyle w:val="StringTok"/>
        </w:rPr>
        <w:t>'1533558'</w:t>
      </w:r>
      <w:r>
        <w:rPr>
          <w:rStyle w:val="NormalTok"/>
        </w:rPr>
        <w:t xml:space="preserve">, </w:t>
      </w:r>
      <w:r>
        <w:rPr>
          <w:rStyle w:val="StringTok"/>
        </w:rPr>
        <w:t>'1536986'</w:t>
      </w:r>
      <w:r>
        <w:rPr>
          <w:rStyle w:val="NormalTok"/>
        </w:rPr>
        <w:t>,</w:t>
      </w:r>
      <w:r>
        <w:br/>
      </w:r>
      <w:r>
        <w:rPr>
          <w:rStyle w:val="NormalTok"/>
        </w:rPr>
        <w:t xml:space="preserve">            </w:t>
      </w:r>
      <w:r>
        <w:rPr>
          <w:rStyle w:val="StringTok"/>
        </w:rPr>
        <w:t>'1550704'</w:t>
      </w:r>
      <w:r>
        <w:rPr>
          <w:rStyle w:val="NormalTok"/>
        </w:rPr>
        <w:t xml:space="preserve">, </w:t>
      </w:r>
      <w:r>
        <w:rPr>
          <w:rStyle w:val="StringTok"/>
        </w:rPr>
        <w:t>'715038'</w:t>
      </w:r>
      <w:r>
        <w:rPr>
          <w:rStyle w:val="NormalTok"/>
        </w:rPr>
        <w:t xml:space="preserve">, </w:t>
      </w:r>
      <w:r>
        <w:rPr>
          <w:rStyle w:val="StringTok"/>
        </w:rPr>
        <w:t>'1530444'</w:t>
      </w:r>
      <w:r>
        <w:rPr>
          <w:rStyle w:val="NormalTok"/>
        </w:rPr>
        <w:t xml:space="preserve">, </w:t>
      </w:r>
      <w:r>
        <w:rPr>
          <w:rStyle w:val="StringTok"/>
        </w:rPr>
        <w:t>'1530472'</w:t>
      </w:r>
      <w:r>
        <w:rPr>
          <w:rStyle w:val="NormalTok"/>
        </w:rPr>
        <w:t xml:space="preserve">, </w:t>
      </w:r>
      <w:r>
        <w:rPr>
          <w:rStyle w:val="StringTok"/>
        </w:rPr>
        <w:t>'1602135'</w:t>
      </w:r>
      <w:r>
        <w:rPr>
          <w:rStyle w:val="NormalTok"/>
        </w:rPr>
        <w:t xml:space="preserve">, </w:t>
      </w:r>
      <w:r>
        <w:rPr>
          <w:rStyle w:val="StringTok"/>
        </w:rPr>
        <w:t>'1602088'</w:t>
      </w:r>
      <w:r>
        <w:rPr>
          <w:rStyle w:val="NormalTok"/>
        </w:rPr>
        <w:t>}</w:t>
      </w:r>
    </w:p>
    <w:p w:rsidR="003C352F" w:rsidRDefault="009D4DDC" w14:paraId="734B8360" w14:textId="77777777">
      <w:pPr>
        <w:pStyle w:val="FirstParagraph"/>
      </w:pPr>
      <w:r>
        <w:t>Enheter som ikke tilfredsstiller noen av de tre betingelsene (5 rader) ekskluderes fra analysen. Klassifiseringsresultatet er oppsummert i tabell 5.1.</w:t>
      </w:r>
    </w:p>
    <w:p w:rsidR="003C352F" w:rsidRDefault="009D4DDC" w14:paraId="32FBF73B" w14:textId="77777777">
      <w:pPr>
        <w:pStyle w:val="BodyText"/>
      </w:pPr>
      <w:r>
        <w:rPr>
          <w:b/>
          <w:bCs/>
        </w:rPr>
        <w:t>Tabell 5.1: Klassifiseringsresultat</w:t>
      </w:r>
    </w:p>
    <w:tbl>
      <w:tblPr>
        <w:tblStyle w:val="Table"/>
        <w:tblW w:w="0" w:type="auto"/>
        <w:tblLook w:val="0020" w:firstRow="1" w:lastRow="0" w:firstColumn="0" w:lastColumn="0" w:noHBand="0" w:noVBand="0"/>
      </w:tblPr>
      <w:tblGrid>
        <w:gridCol w:w="2789"/>
        <w:gridCol w:w="2578"/>
        <w:gridCol w:w="906"/>
        <w:gridCol w:w="965"/>
      </w:tblGrid>
      <w:tr w:rsidR="003C352F" w:rsidTr="003C352F" w14:paraId="7156F250"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3C352F" w:rsidRDefault="009D4DDC" w14:paraId="074867EE" w14:textId="77777777">
            <w:pPr>
              <w:pStyle w:val="Compact"/>
            </w:pPr>
            <w:r>
              <w:t>Klasse</w:t>
            </w:r>
          </w:p>
        </w:tc>
        <w:tc>
          <w:tcPr>
            <w:tcW w:w="0" w:type="auto"/>
          </w:tcPr>
          <w:p w:rsidR="003C352F" w:rsidRDefault="009D4DDC" w14:paraId="7FC7D299" w14:textId="77777777">
            <w:pPr>
              <w:pStyle w:val="Compact"/>
            </w:pPr>
            <w:r>
              <w:t>Kanal</w:t>
            </w:r>
          </w:p>
        </w:tc>
        <w:tc>
          <w:tcPr>
            <w:tcW w:w="0" w:type="auto"/>
          </w:tcPr>
          <w:p w:rsidR="003C352F" w:rsidRDefault="009D4DDC" w14:paraId="2FE7402D" w14:textId="77777777">
            <w:pPr>
              <w:pStyle w:val="Compact"/>
            </w:pPr>
            <w:r>
              <w:t>Antall</w:t>
            </w:r>
          </w:p>
        </w:tc>
        <w:tc>
          <w:tcPr>
            <w:tcW w:w="0" w:type="auto"/>
          </w:tcPr>
          <w:p w:rsidR="003C352F" w:rsidRDefault="009D4DDC" w14:paraId="5595DD48" w14:textId="77777777">
            <w:pPr>
              <w:pStyle w:val="Compact"/>
            </w:pPr>
            <w:r>
              <w:t>Andel</w:t>
            </w:r>
          </w:p>
        </w:tc>
      </w:tr>
      <w:tr w:rsidR="003C352F" w14:paraId="0CDB7FA4" w14:textId="77777777">
        <w:tc>
          <w:tcPr>
            <w:tcW w:w="0" w:type="auto"/>
          </w:tcPr>
          <w:p w:rsidR="003C352F" w:rsidRDefault="009D4DDC" w14:paraId="2F9ADB21" w14:textId="77777777">
            <w:pPr>
              <w:pStyle w:val="Compact"/>
            </w:pPr>
            <w:r>
              <w:t>A</w:t>
            </w:r>
          </w:p>
        </w:tc>
        <w:tc>
          <w:tcPr>
            <w:tcW w:w="0" w:type="auto"/>
          </w:tcPr>
          <w:p w:rsidR="003C352F" w:rsidRDefault="009D4DDC" w14:paraId="62D54266" w14:textId="77777777">
            <w:pPr>
              <w:pStyle w:val="Compact"/>
            </w:pPr>
            <w:r>
              <w:t>Sluttkunde (Teleoutlet)</w:t>
            </w:r>
          </w:p>
        </w:tc>
        <w:tc>
          <w:tcPr>
            <w:tcW w:w="0" w:type="auto"/>
          </w:tcPr>
          <w:p w:rsidR="003C352F" w:rsidRDefault="009D4DDC" w14:paraId="2A6132D9" w14:textId="77777777">
            <w:pPr>
              <w:pStyle w:val="Compact"/>
            </w:pPr>
            <w:r>
              <w:t>34 648</w:t>
            </w:r>
          </w:p>
        </w:tc>
        <w:tc>
          <w:tcPr>
            <w:tcW w:w="0" w:type="auto"/>
          </w:tcPr>
          <w:p w:rsidR="003C352F" w:rsidRDefault="009D4DDC" w14:paraId="6DE888F8" w14:textId="77777777">
            <w:pPr>
              <w:pStyle w:val="Compact"/>
            </w:pPr>
            <w:r>
              <w:t>37,0 %</w:t>
            </w:r>
          </w:p>
        </w:tc>
      </w:tr>
      <w:tr w:rsidR="003C352F" w14:paraId="544321A9" w14:textId="77777777">
        <w:tc>
          <w:tcPr>
            <w:tcW w:w="0" w:type="auto"/>
          </w:tcPr>
          <w:p w:rsidR="003C352F" w:rsidRDefault="009D4DDC" w14:paraId="5BBC7F7B" w14:textId="77777777">
            <w:pPr>
              <w:pStyle w:val="Compact"/>
            </w:pPr>
            <w:r>
              <w:t>B</w:t>
            </w:r>
          </w:p>
        </w:tc>
        <w:tc>
          <w:tcPr>
            <w:tcW w:w="0" w:type="auto"/>
          </w:tcPr>
          <w:p w:rsidR="003C352F" w:rsidRDefault="009D4DDC" w14:paraId="697387C5" w14:textId="77777777">
            <w:pPr>
              <w:pStyle w:val="Compact"/>
            </w:pPr>
            <w:r>
              <w:t>Tredjepartshandler</w:t>
            </w:r>
          </w:p>
        </w:tc>
        <w:tc>
          <w:tcPr>
            <w:tcW w:w="0" w:type="auto"/>
          </w:tcPr>
          <w:p w:rsidR="003C352F" w:rsidRDefault="009D4DDC" w14:paraId="102C7499" w14:textId="77777777">
            <w:pPr>
              <w:pStyle w:val="Compact"/>
            </w:pPr>
            <w:r>
              <w:t>58 388</w:t>
            </w:r>
          </w:p>
        </w:tc>
        <w:tc>
          <w:tcPr>
            <w:tcW w:w="0" w:type="auto"/>
          </w:tcPr>
          <w:p w:rsidR="003C352F" w:rsidRDefault="009D4DDC" w14:paraId="1481D7DE" w14:textId="77777777">
            <w:pPr>
              <w:pStyle w:val="Compact"/>
            </w:pPr>
            <w:r>
              <w:t>62,4 %</w:t>
            </w:r>
          </w:p>
        </w:tc>
      </w:tr>
      <w:tr w:rsidR="003C352F" w14:paraId="1EBEDD7B" w14:textId="77777777">
        <w:tc>
          <w:tcPr>
            <w:tcW w:w="0" w:type="auto"/>
          </w:tcPr>
          <w:p w:rsidR="003C352F" w:rsidRDefault="009D4DDC" w14:paraId="2E6F2B36" w14:textId="77777777">
            <w:pPr>
              <w:pStyle w:val="Compact"/>
            </w:pPr>
            <w:r>
              <w:t>C</w:t>
            </w:r>
          </w:p>
        </w:tc>
        <w:tc>
          <w:tcPr>
            <w:tcW w:w="0" w:type="auto"/>
          </w:tcPr>
          <w:p w:rsidR="003C352F" w:rsidRDefault="009D4DDC" w14:paraId="79D96FC9" w14:textId="77777777">
            <w:pPr>
              <w:pStyle w:val="Compact"/>
            </w:pPr>
            <w:r>
              <w:t>Skrap/BER</w:t>
            </w:r>
          </w:p>
        </w:tc>
        <w:tc>
          <w:tcPr>
            <w:tcW w:w="0" w:type="auto"/>
          </w:tcPr>
          <w:p w:rsidR="003C352F" w:rsidRDefault="009D4DDC" w14:paraId="25A26290" w14:textId="77777777">
            <w:pPr>
              <w:pStyle w:val="Compact"/>
            </w:pPr>
            <w:r>
              <w:t>539</w:t>
            </w:r>
          </w:p>
        </w:tc>
        <w:tc>
          <w:tcPr>
            <w:tcW w:w="0" w:type="auto"/>
          </w:tcPr>
          <w:p w:rsidR="003C352F" w:rsidRDefault="009D4DDC" w14:paraId="61AC0168" w14:textId="77777777">
            <w:pPr>
              <w:pStyle w:val="Compact"/>
            </w:pPr>
            <w:r>
              <w:t>0,6 %</w:t>
            </w:r>
          </w:p>
        </w:tc>
      </w:tr>
      <w:tr w:rsidR="003C352F" w14:paraId="0736F628" w14:textId="77777777">
        <w:tc>
          <w:tcPr>
            <w:tcW w:w="0" w:type="auto"/>
          </w:tcPr>
          <w:p w:rsidR="003C352F" w:rsidRDefault="009D4DDC" w14:paraId="1B438456" w14:textId="77777777">
            <w:pPr>
              <w:pStyle w:val="Compact"/>
            </w:pPr>
            <w:r>
              <w:t>Uklassifisert (ekskludert)</w:t>
            </w:r>
          </w:p>
        </w:tc>
        <w:tc>
          <w:tcPr>
            <w:tcW w:w="0" w:type="auto"/>
          </w:tcPr>
          <w:p w:rsidR="003C352F" w:rsidRDefault="009D4DDC" w14:paraId="0838AA1E" w14:textId="77777777">
            <w:pPr>
              <w:pStyle w:val="Compact"/>
            </w:pPr>
            <w:r>
              <w:t>—</w:t>
            </w:r>
          </w:p>
        </w:tc>
        <w:tc>
          <w:tcPr>
            <w:tcW w:w="0" w:type="auto"/>
          </w:tcPr>
          <w:p w:rsidR="003C352F" w:rsidRDefault="009D4DDC" w14:paraId="00E2F055" w14:textId="77777777">
            <w:pPr>
              <w:pStyle w:val="Compact"/>
            </w:pPr>
            <w:r>
              <w:t>5</w:t>
            </w:r>
          </w:p>
        </w:tc>
        <w:tc>
          <w:tcPr>
            <w:tcW w:w="0" w:type="auto"/>
          </w:tcPr>
          <w:p w:rsidR="003C352F" w:rsidRDefault="009D4DDC" w14:paraId="1D2A9F88" w14:textId="77777777">
            <w:pPr>
              <w:pStyle w:val="Compact"/>
            </w:pPr>
            <w:r>
              <w:t>&lt; 0,1 %</w:t>
            </w:r>
          </w:p>
        </w:tc>
      </w:tr>
      <w:tr w:rsidR="003C352F" w14:paraId="613DCE85" w14:textId="77777777">
        <w:tc>
          <w:tcPr>
            <w:tcW w:w="0" w:type="auto"/>
          </w:tcPr>
          <w:p w:rsidR="003C352F" w:rsidRDefault="009D4DDC" w14:paraId="628E2207" w14:textId="77777777">
            <w:pPr>
              <w:pStyle w:val="Compact"/>
            </w:pPr>
            <w:r>
              <w:rPr>
                <w:b/>
                <w:bCs/>
              </w:rPr>
              <w:t>Totalt</w:t>
            </w:r>
          </w:p>
        </w:tc>
        <w:tc>
          <w:tcPr>
            <w:tcW w:w="0" w:type="auto"/>
          </w:tcPr>
          <w:p w:rsidR="003C352F" w:rsidRDefault="003C352F" w14:paraId="01BC3F4D" w14:textId="77777777">
            <w:pPr>
              <w:pStyle w:val="Compact"/>
            </w:pPr>
          </w:p>
        </w:tc>
        <w:tc>
          <w:tcPr>
            <w:tcW w:w="0" w:type="auto"/>
          </w:tcPr>
          <w:p w:rsidR="003C352F" w:rsidRDefault="009D4DDC" w14:paraId="2DD51330" w14:textId="77777777">
            <w:pPr>
              <w:pStyle w:val="Compact"/>
            </w:pPr>
            <w:r>
              <w:rPr>
                <w:b/>
                <w:bCs/>
              </w:rPr>
              <w:t>93 580</w:t>
            </w:r>
          </w:p>
        </w:tc>
        <w:tc>
          <w:tcPr>
            <w:tcW w:w="0" w:type="auto"/>
          </w:tcPr>
          <w:p w:rsidR="003C352F" w:rsidRDefault="009D4DDC" w14:paraId="624DE457" w14:textId="77777777">
            <w:pPr>
              <w:pStyle w:val="Compact"/>
            </w:pPr>
            <w:r>
              <w:rPr>
                <w:b/>
                <w:bCs/>
              </w:rPr>
              <w:t>100 %</w:t>
            </w:r>
          </w:p>
        </w:tc>
      </w:tr>
    </w:tbl>
    <w:p w:rsidR="003C352F" w:rsidRDefault="009D4DDC" w14:paraId="1B28BA42" w14:textId="77777777">
      <w:pPr>
        <w:pStyle w:val="BodyText"/>
      </w:pPr>
      <w:r>
        <w:t>Den sterke dominansen til klasse B og den svært lave andelen til klasse C er tydelig illustrert i figur 5.1.</w:t>
      </w:r>
    </w:p>
    <w:p w:rsidR="003C352F" w:rsidRDefault="009D4DDC" w14:paraId="047E25B6" w14:textId="77777777">
      <w:pPr>
        <w:pStyle w:val="CaptionedFigure"/>
      </w:pPr>
      <w:r>
        <w:rPr>
          <w:noProof/>
        </w:rPr>
        <w:drawing>
          <wp:inline distT="0" distB="0" distL="0" distR="0" wp14:anchorId="2B6A6C2C" wp14:editId="2CC49386">
            <wp:extent cx="5334000" cy="2323643"/>
            <wp:effectExtent l="0" t="0" r="0" b="0"/>
            <wp:docPr id="59" name="Picture" descr="Figur 5.1: Klassefordeling"/>
            <wp:cNvGraphicFramePr/>
            <a:graphic xmlns:a="http://schemas.openxmlformats.org/drawingml/2006/main">
              <a:graphicData uri="http://schemas.openxmlformats.org/drawingml/2006/picture">
                <pic:pic xmlns:pic="http://schemas.openxmlformats.org/drawingml/2006/picture">
                  <pic:nvPicPr>
                    <pic:cNvPr id="60" name="Picture" descr="figur_klassefordeling.png"/>
                    <pic:cNvPicPr>
                      <a:picLocks noChangeAspect="1" noChangeArrowheads="1"/>
                    </pic:cNvPicPr>
                  </pic:nvPicPr>
                  <pic:blipFill>
                    <a:blip r:embed="rId6"/>
                    <a:stretch>
                      <a:fillRect/>
                    </a:stretch>
                  </pic:blipFill>
                  <pic:spPr bwMode="auto">
                    <a:xfrm>
                      <a:off x="0" y="0"/>
                      <a:ext cx="5334000" cy="2323643"/>
                    </a:xfrm>
                    <a:prstGeom prst="rect">
                      <a:avLst/>
                    </a:prstGeom>
                    <a:noFill/>
                    <a:ln w="9525">
                      <a:noFill/>
                      <a:headEnd/>
                      <a:tailEnd/>
                    </a:ln>
                  </pic:spPr>
                </pic:pic>
              </a:graphicData>
            </a:graphic>
          </wp:inline>
        </w:drawing>
      </w:r>
    </w:p>
    <w:p w:rsidR="003C352F" w:rsidRDefault="009D4DDC" w14:paraId="76795F47" w14:textId="77777777">
      <w:pPr>
        <w:pStyle w:val="ImageCaption"/>
      </w:pPr>
      <w:r>
        <w:t>Figur 5.1: Klassefordeling</w:t>
      </w:r>
    </w:p>
    <w:p w:rsidR="003C352F" w:rsidRDefault="009D4DDC" w14:paraId="29490E6C" w14:textId="77777777">
      <w:pPr>
        <w:pStyle w:val="BodyText"/>
      </w:pPr>
      <w:r>
        <w:rPr>
          <w:i/>
          <w:iCs/>
        </w:rPr>
        <w:t>Figur 5.1: Klassefordeling i det analyseklare datasettet (n = 93 575). Klasse B (tredjepartshandler) dominerer med 62,4 %, mens klasse C (skrap/BER) utgjør kun 0,6 %. Egenprodusert.</w:t>
      </w:r>
    </w:p>
    <w:p w:rsidR="003C352F" w:rsidRDefault="009D4DDC" w14:paraId="72BB00CD" w14:textId="77777777">
      <w:pPr>
        <w:pStyle w:val="Heading4"/>
      </w:pPr>
      <w:bookmarkStart w:name="feature-engineering" w:id="139"/>
      <w:bookmarkEnd w:id="138"/>
      <w:r>
        <w:t>5.2.4 Feature engineering</w:t>
      </w:r>
    </w:p>
    <w:p w:rsidR="003C352F" w:rsidP="3ED479E9" w:rsidRDefault="009D4DDC" w14:paraId="0B1AA1D3" w14:textId="675BA25D">
      <w:pPr>
        <w:pStyle w:val="FirstParagraph"/>
        <w:suppressLineNumbers w:val="0"/>
        <w:bidi w:val="0"/>
        <w:spacing w:before="180" w:beforeAutospacing="off" w:after="180" w:afterAutospacing="off" w:line="259" w:lineRule="auto"/>
        <w:ind w:left="0" w:right="0"/>
        <w:jc w:val="left"/>
      </w:pPr>
      <w:r w:rsidR="02505A4B">
        <w:rPr/>
        <w:t xml:space="preserve">Et gjennomgående designprinsipp er at kun informasjon som er tilgjengelig i </w:t>
      </w:r>
      <w:r w:rsidR="02505A4B">
        <w:rPr/>
        <w:t>CellDe</w:t>
      </w:r>
      <w:r w:rsidR="02505A4B">
        <w:rPr/>
        <w:t xml:space="preserve"> </w:t>
      </w:r>
      <w:r w:rsidRPr="3ED479E9" w:rsidR="02505A4B">
        <w:rPr>
          <w:i w:val="1"/>
          <w:iCs w:val="1"/>
        </w:rPr>
        <w:t>ved mottakstidspunktet</w:t>
      </w:r>
      <w:r w:rsidR="02505A4B">
        <w:rPr/>
        <w:t xml:space="preserve"> kan benyttes som </w:t>
      </w:r>
      <w:r w:rsidR="7BE640D9">
        <w:rPr/>
        <w:t>attributter</w:t>
      </w:r>
      <w:r w:rsidR="02505A4B">
        <w:rPr/>
        <w:t>. SAP-data (pris, kostnad, artikkelnummer, destinasjonsland) tilhører salgstidspunktet og er utilgjengelig på beslutningstidspunktet</w:t>
      </w:r>
      <w:r w:rsidR="51FF53AB">
        <w:rPr/>
        <w:t xml:space="preserve">. </w:t>
      </w:r>
      <w:r w:rsidR="04B4D800">
        <w:rPr/>
        <w:t>B</w:t>
      </w:r>
      <w:r w:rsidR="02505A4B">
        <w:rPr/>
        <w:t xml:space="preserve">ruk av slike variabler ville innebære target </w:t>
      </w:r>
      <w:r w:rsidR="02505A4B">
        <w:rPr/>
        <w:t>leakage</w:t>
      </w:r>
      <w:r w:rsidR="02505A4B">
        <w:rPr/>
        <w:t xml:space="preserve"> og gi en modell uten praktisk anvendbarhet.</w:t>
      </w:r>
    </w:p>
    <w:p w:rsidR="003C352F" w:rsidP="3ED479E9" w:rsidRDefault="009D4DDC" w14:paraId="17BEDDF7" w14:textId="2F4B50DC">
      <w:pPr>
        <w:pStyle w:val="BodyText"/>
        <w:suppressLineNumbers w:val="0"/>
        <w:bidi w:val="0"/>
        <w:spacing w:before="180" w:beforeAutospacing="off" w:after="180" w:afterAutospacing="off" w:line="259" w:lineRule="auto"/>
        <w:ind w:left="0" w:right="0"/>
        <w:jc w:val="left"/>
      </w:pPr>
      <w:r w:rsidR="02505A4B">
        <w:rPr/>
        <w:t xml:space="preserve">Femten </w:t>
      </w:r>
      <w:r w:rsidR="5B2C620C">
        <w:rPr/>
        <w:t xml:space="preserve">attributter </w:t>
      </w:r>
      <w:r w:rsidR="02505A4B">
        <w:rPr/>
        <w:t xml:space="preserve">er konstruert fra </w:t>
      </w:r>
      <w:r w:rsidR="02505A4B">
        <w:rPr/>
        <w:t>CellDe</w:t>
      </w:r>
      <w:r w:rsidR="02505A4B">
        <w:rPr/>
        <w:t>-data:</w:t>
      </w:r>
    </w:p>
    <w:p w:rsidR="003C352F" w:rsidRDefault="009D4DDC" w14:paraId="10561D0F" w14:textId="77777777">
      <w:pPr>
        <w:pStyle w:val="BodyText"/>
      </w:pPr>
      <w:r>
        <w:rPr>
          <w:rStyle w:val="VerbatimChar"/>
          <w:b/>
          <w:bCs/>
        </w:rPr>
        <w:t>grade_num</w:t>
      </w:r>
      <w:r>
        <w:t xml:space="preserve"> — Inntaksgraden konverteres til en ordinal numerisk variabel: A=6, B=5, C=4, D=3, E=2, F=1. Ordinal koding bevarer den rangmessige relasjonen mellom graderingstrinnene.</w:t>
      </w:r>
    </w:p>
    <w:p w:rsidR="003C352F" w:rsidRDefault="009D4DDC" w14:paraId="52A57122" w14:textId="77777777">
      <w:pPr>
        <w:pStyle w:val="BodyText"/>
      </w:pPr>
      <w:r>
        <w:rPr>
          <w:rStyle w:val="VerbatimChar"/>
          <w:b/>
          <w:bCs/>
        </w:rPr>
        <w:t>device_value</w:t>
      </w:r>
      <w:r>
        <w:t xml:space="preserve"> — </w:t>
      </w:r>
      <w:r>
        <w:rPr>
          <w:rStyle w:val="VerbatimChar"/>
        </w:rPr>
        <w:t>Inspected Device Value</w:t>
      </w:r>
      <w:r>
        <w:t xml:space="preserve"> er lagret i norsk tallformat med komma som desimalskilletegn og mellomrom som tusenskille (for eksempel </w:t>
      </w:r>
      <w:r>
        <w:rPr>
          <w:rStyle w:val="VerbatimChar"/>
        </w:rPr>
        <w:t>'3 954,04'</w:t>
      </w:r>
      <w:r>
        <w:t>). Verdien parses til float med følgende funksjon:</w:t>
      </w:r>
    </w:p>
    <w:p w:rsidR="003C352F" w:rsidRDefault="009D4DDC" w14:paraId="2FF21765" w14:textId="77777777">
      <w:pPr>
        <w:pStyle w:val="SourceCode"/>
      </w:pPr>
      <w:r>
        <w:rPr>
          <w:rStyle w:val="KeywordTok"/>
        </w:rPr>
        <w:t>def</w:t>
      </w:r>
      <w:r>
        <w:rPr>
          <w:rStyle w:val="NormalTok"/>
        </w:rPr>
        <w:t xml:space="preserve"> parse_no_number(s):</w:t>
      </w:r>
      <w:r>
        <w:br/>
      </w:r>
      <w:r>
        <w:rPr>
          <w:rStyle w:val="NormalTok"/>
        </w:rPr>
        <w:t xml:space="preserve">    </w:t>
      </w:r>
      <w:r>
        <w:rPr>
          <w:rStyle w:val="ControlFlowTok"/>
        </w:rPr>
        <w:t>if</w:t>
      </w:r>
      <w:r>
        <w:rPr>
          <w:rStyle w:val="NormalTok"/>
        </w:rPr>
        <w:t xml:space="preserve"> pd.isna(s): </w:t>
      </w:r>
      <w:r>
        <w:rPr>
          <w:rStyle w:val="ControlFlowTok"/>
        </w:rPr>
        <w:t>return</w:t>
      </w:r>
      <w:r>
        <w:rPr>
          <w:rStyle w:val="NormalTok"/>
        </w:rPr>
        <w:t xml:space="preserve"> np.nan</w:t>
      </w:r>
      <w:r>
        <w:br/>
      </w:r>
      <w:r>
        <w:rPr>
          <w:rStyle w:val="NormalTok"/>
        </w:rPr>
        <w:t xml:space="preserve">    s </w:t>
      </w:r>
      <w:r>
        <w:rPr>
          <w:rStyle w:val="OperatorTok"/>
        </w:rPr>
        <w:t>=</w:t>
      </w:r>
      <w:r>
        <w:rPr>
          <w:rStyle w:val="NormalTok"/>
        </w:rPr>
        <w:t xml:space="preserve"> </w:t>
      </w:r>
      <w:r>
        <w:rPr>
          <w:rStyle w:val="BuiltInTok"/>
        </w:rPr>
        <w:t>str</w:t>
      </w:r>
      <w:r>
        <w:rPr>
          <w:rStyle w:val="NormalTok"/>
        </w:rPr>
        <w:t>(s).strip().replace(</w:t>
      </w:r>
      <w:r>
        <w:rPr>
          <w:rStyle w:val="StringTok"/>
        </w:rPr>
        <w:t>'</w:t>
      </w:r>
      <w:r>
        <w:rPr>
          <w:rStyle w:val="CharTok"/>
        </w:rPr>
        <w:t>\xa0</w:t>
      </w:r>
      <w:r>
        <w:rPr>
          <w:rStyle w:val="StringTok"/>
        </w:rPr>
        <w:t>'</w:t>
      </w:r>
      <w:r>
        <w:rPr>
          <w:rStyle w:val="NormalTok"/>
        </w:rPr>
        <w:t xml:space="preserve">, </w:t>
      </w:r>
      <w:r>
        <w:rPr>
          <w:rStyle w:val="StringTok"/>
        </w:rPr>
        <w:t>''</w:t>
      </w:r>
      <w:r>
        <w:rPr>
          <w:rStyle w:val="NormalTok"/>
        </w:rPr>
        <w:t>).replace(</w:t>
      </w:r>
      <w:r>
        <w:rPr>
          <w:rStyle w:val="StringTok"/>
        </w:rPr>
        <w:t>' '</w:t>
      </w:r>
      <w:r>
        <w:rPr>
          <w:rStyle w:val="NormalTok"/>
        </w:rPr>
        <w:t xml:space="preserve">, </w:t>
      </w:r>
      <w:r>
        <w:rPr>
          <w:rStyle w:val="StringTok"/>
        </w:rPr>
        <w:t>''</w:t>
      </w:r>
      <w:r>
        <w:rPr>
          <w:rStyle w:val="NormalTok"/>
        </w:rPr>
        <w:t>).replace(</w:t>
      </w:r>
      <w:r>
        <w:rPr>
          <w:rStyle w:val="StringTok"/>
        </w:rPr>
        <w:t>','</w:t>
      </w:r>
      <w:r>
        <w:rPr>
          <w:rStyle w:val="NormalTok"/>
        </w:rPr>
        <w:t xml:space="preserve">, </w:t>
      </w:r>
      <w:r>
        <w:rPr>
          <w:rStyle w:val="StringTok"/>
        </w:rPr>
        <w:t>'.'</w:t>
      </w:r>
      <w:r>
        <w:rPr>
          <w:rStyle w:val="NormalTok"/>
        </w:rPr>
        <w:t>)</w:t>
      </w:r>
      <w:r>
        <w:br/>
      </w:r>
      <w:r>
        <w:rPr>
          <w:rStyle w:val="NormalTok"/>
        </w:rPr>
        <w:t xml:space="preserve">    </w:t>
      </w:r>
      <w:r>
        <w:rPr>
          <w:rStyle w:val="ControlFlowTok"/>
        </w:rPr>
        <w:t>try</w:t>
      </w:r>
      <w:r>
        <w:rPr>
          <w:rStyle w:val="NormalTok"/>
        </w:rPr>
        <w:t xml:space="preserve">: </w:t>
      </w:r>
      <w:r>
        <w:rPr>
          <w:rStyle w:val="ControlFlowTok"/>
        </w:rPr>
        <w:t>return</w:t>
      </w:r>
      <w:r>
        <w:rPr>
          <w:rStyle w:val="NormalTok"/>
        </w:rPr>
        <w:t xml:space="preserve"> </w:t>
      </w:r>
      <w:r>
        <w:rPr>
          <w:rStyle w:val="BuiltInTok"/>
        </w:rPr>
        <w:t>float</w:t>
      </w:r>
      <w:r>
        <w:rPr>
          <w:rStyle w:val="NormalTok"/>
        </w:rPr>
        <w:t>(s)</w:t>
      </w:r>
      <w:r>
        <w:br/>
      </w:r>
      <w:r>
        <w:rPr>
          <w:rStyle w:val="NormalTok"/>
        </w:rPr>
        <w:t xml:space="preserve">    </w:t>
      </w:r>
      <w:r>
        <w:rPr>
          <w:rStyle w:val="ControlFlowTok"/>
        </w:rPr>
        <w:t>except</w:t>
      </w:r>
      <w:r>
        <w:rPr>
          <w:rStyle w:val="NormalTok"/>
        </w:rPr>
        <w:t xml:space="preserve">: </w:t>
      </w:r>
      <w:r>
        <w:rPr>
          <w:rStyle w:val="ControlFlowTok"/>
        </w:rPr>
        <w:t>return</w:t>
      </w:r>
      <w:r>
        <w:rPr>
          <w:rStyle w:val="NormalTok"/>
        </w:rPr>
        <w:t xml:space="preserve"> np.nan</w:t>
      </w:r>
    </w:p>
    <w:p w:rsidR="003C352F" w:rsidRDefault="009D4DDC" w14:paraId="757842B3" w14:textId="77777777">
      <w:pPr>
        <w:pStyle w:val="FirstParagraph"/>
      </w:pPr>
      <w:r>
        <w:rPr>
          <w:rStyle w:val="VerbatimChar"/>
          <w:b/>
          <w:bCs/>
        </w:rPr>
        <w:t>model_encoded</w:t>
      </w:r>
      <w:r>
        <w:t xml:space="preserve"> — </w:t>
      </w:r>
      <w:r>
        <w:rPr>
          <w:rStyle w:val="VerbatimChar"/>
        </w:rPr>
        <w:t>Device Model</w:t>
      </w:r>
      <w:r>
        <w:t xml:space="preserve"> inneholder 557 unike modellnavn. For å ivareta all modellinformasjon uten å introdusere svært høy dimensjonalitet, kodes hver modell med medianverdien av </w:t>
      </w:r>
      <w:r>
        <w:rPr>
          <w:rStyle w:val="VerbatimChar"/>
        </w:rPr>
        <w:t>device_value</w:t>
      </w:r>
      <w:r>
        <w:t xml:space="preserve"> for alle enheter av den modellen. Dette gir en kontinuerlig variabel som rangerer modeller etter typisk markedsverdi.</w:t>
      </w:r>
    </w:p>
    <w:p w:rsidR="003C352F" w:rsidRDefault="009D4DDC" w14:paraId="21A3B208" w14:textId="77777777">
      <w:pPr>
        <w:pStyle w:val="BodyText"/>
      </w:pPr>
      <w:r>
        <w:rPr>
          <w:rStyle w:val="VerbatimChar"/>
          <w:b/>
          <w:bCs/>
        </w:rPr>
        <w:t>color_group_enc</w:t>
      </w:r>
      <w:r>
        <w:t xml:space="preserve"> — </w:t>
      </w:r>
      <w:r>
        <w:rPr>
          <w:rStyle w:val="VerbatimChar"/>
        </w:rPr>
        <w:t>Inspection Color</w:t>
      </w:r>
      <w:r>
        <w:t xml:space="preserve"> inneholder 246 ulike fargenavn. Fargene grupperes i ti semantiske grupper — Black, White/Silver, Gray, Blue, Gold, Green, Purple/Violet, Red/Pink, Yellow og Other — og kodes deretter med label encoding (0–9).</w:t>
      </w:r>
    </w:p>
    <w:p w:rsidR="003C352F" w:rsidRDefault="009D4DDC" w14:paraId="1FF1B10E" w14:textId="77777777">
      <w:pPr>
        <w:pStyle w:val="BodyText"/>
      </w:pPr>
      <w:r>
        <w:rPr>
          <w:rStyle w:val="VerbatimChar"/>
          <w:b/>
          <w:bCs/>
        </w:rPr>
        <w:t>Transaction Type_enc</w:t>
      </w:r>
      <w:r>
        <w:t xml:space="preserve"> — 21 kategorier label-kodet (0–20).</w:t>
      </w:r>
    </w:p>
    <w:p w:rsidR="003C352F" w:rsidRDefault="009D4DDC" w14:paraId="162218E4" w14:textId="77777777">
      <w:pPr>
        <w:pStyle w:val="BodyText"/>
      </w:pPr>
      <w:r>
        <w:rPr>
          <w:rStyle w:val="VerbatimChar"/>
          <w:b/>
          <w:bCs/>
        </w:rPr>
        <w:t>Channel_enc</w:t>
      </w:r>
      <w:r>
        <w:t xml:space="preserve"> — 20 kategorier label-kodet (0–19).</w:t>
      </w:r>
    </w:p>
    <w:p w:rsidR="003C352F" w:rsidRDefault="009D4DDC" w14:paraId="35219C26" w14:textId="77777777">
      <w:pPr>
        <w:pStyle w:val="BodyText"/>
      </w:pPr>
      <w:r>
        <w:rPr>
          <w:rStyle w:val="VerbatimChar"/>
          <w:b/>
          <w:bCs/>
        </w:rPr>
        <w:t>Device Category_enc</w:t>
      </w:r>
      <w:r>
        <w:t xml:space="preserve"> — 3 kategorier (for eksempel smarttelefon, nettbrett) label-kodet (0–2).</w:t>
      </w:r>
    </w:p>
    <w:p w:rsidR="003C352F" w:rsidRDefault="009D4DDC" w14:paraId="657035EB" w14:textId="77777777">
      <w:pPr>
        <w:pStyle w:val="BodyText"/>
      </w:pPr>
      <w:r>
        <w:rPr>
          <w:rStyle w:val="VerbatimChar"/>
          <w:b/>
          <w:bCs/>
        </w:rPr>
        <w:t>har_feil</w:t>
      </w:r>
      <w:r>
        <w:t xml:space="preserve"> — Binær variabel: 1 dersom </w:t>
      </w:r>
      <w:r>
        <w:rPr>
          <w:rStyle w:val="VerbatimChar"/>
        </w:rPr>
        <w:t>InspectedFaults</w:t>
      </w:r>
      <w:r>
        <w:t xml:space="preserve"> inneholder registrerte feil, 0 ellers.</w:t>
      </w:r>
    </w:p>
    <w:p w:rsidR="003C352F" w:rsidRDefault="009D4DDC" w14:paraId="1CD16997" w14:textId="77777777">
      <w:pPr>
        <w:pStyle w:val="BodyText"/>
      </w:pPr>
      <w:r>
        <w:rPr>
          <w:rStyle w:val="VerbatimChar"/>
          <w:b/>
          <w:bCs/>
        </w:rPr>
        <w:t>fault_count</w:t>
      </w:r>
      <w:r>
        <w:t xml:space="preserve"> — Antall individuelle feil registrert i </w:t>
      </w:r>
      <w:r>
        <w:rPr>
          <w:rStyle w:val="VerbatimChar"/>
        </w:rPr>
        <w:t>InspectedFaults</w:t>
      </w:r>
      <w:r>
        <w:t xml:space="preserve">, telt som antall kommaseparerte elementer. Erstatter den binære </w:t>
      </w:r>
      <w:r>
        <w:rPr>
          <w:rStyle w:val="VerbatimChar"/>
        </w:rPr>
        <w:t>har_feil</w:t>
      </w:r>
      <w:r>
        <w:t xml:space="preserve"> med en mer granulær representasjon av skadeomfanget.</w:t>
      </w:r>
    </w:p>
    <w:p w:rsidR="003C352F" w:rsidRDefault="009D4DDC" w14:paraId="28CC8AF1" w14:textId="77777777">
      <w:pPr>
        <w:pStyle w:val="BodyText"/>
      </w:pPr>
      <w:r>
        <w:rPr>
          <w:rStyle w:val="VerbatimChar"/>
          <w:b/>
          <w:bCs/>
        </w:rPr>
        <w:t>storage_gb</w:t>
      </w:r>
      <w:r>
        <w:t xml:space="preserve"> — Lagringskapasitet i GB, ekstrahert fra modellnavnet med regulært uttrykk (</w:t>
      </w:r>
      <w:r>
        <w:rPr>
          <w:rStyle w:val="VerbatimChar"/>
        </w:rPr>
        <w:t>\d+ GB</w:t>
      </w:r>
      <w:r>
        <w:t>). Enheter med høy lagringskapasitet er gjennomgående mer verdifulle og har høyere sannsynlighet for klasse A.</w:t>
      </w:r>
    </w:p>
    <w:p w:rsidR="003C352F" w:rsidRDefault="009D4DDC" w14:paraId="49FB0529" w14:textId="77777777">
      <w:pPr>
        <w:pStyle w:val="BodyText"/>
      </w:pPr>
      <w:r>
        <w:rPr>
          <w:rStyle w:val="VerbatimChar"/>
          <w:b/>
          <w:bCs/>
        </w:rPr>
        <w:t>inspect_month</w:t>
      </w:r>
      <w:r>
        <w:t xml:space="preserve"> — Måneden innleveringen ble gjennomført (1–12), avledet fra </w:t>
      </w:r>
      <w:r>
        <w:rPr>
          <w:rStyle w:val="VerbatimChar"/>
        </w:rPr>
        <w:t>Inspected Date</w:t>
      </w:r>
      <w:r>
        <w:t>. Fanger opp sesongmessige variasjoner i enhetsmiks og markedsverdi.</w:t>
      </w:r>
    </w:p>
    <w:p w:rsidR="003C352F" w:rsidRDefault="009D4DDC" w14:paraId="3E01C5EB" w14:textId="77777777">
      <w:pPr>
        <w:pStyle w:val="BodyText"/>
      </w:pPr>
      <w:r>
        <w:rPr>
          <w:rStyle w:val="VerbatimChar"/>
          <w:b/>
          <w:bCs/>
        </w:rPr>
        <w:t>inspect_year</w:t>
      </w:r>
      <w:r>
        <w:t xml:space="preserve"> — Innleveringsår (2024 eller 2025). Reflekterer generelt verdiskift over tid ettersom nye modellgenerasjoner introduseres.</w:t>
      </w:r>
    </w:p>
    <w:p w:rsidR="003C352F" w:rsidRDefault="009D4DDC" w14:paraId="6512A1E9" w14:textId="77777777">
      <w:pPr>
        <w:pStyle w:val="BodyText"/>
      </w:pPr>
      <w:r>
        <w:rPr>
          <w:rStyle w:val="VerbatimChar"/>
          <w:b/>
          <w:bCs/>
        </w:rPr>
        <w:t>brand_enc</w:t>
      </w:r>
      <w:r>
        <w:t xml:space="preserve"> — Merkevarenavn (Apple, Samsung, Google m.fl.) ekstrahert fra første ord i </w:t>
      </w:r>
      <w:r>
        <w:rPr>
          <w:rStyle w:val="VerbatimChar"/>
        </w:rPr>
        <w:t>Device Model</w:t>
      </w:r>
      <w:r>
        <w:t xml:space="preserve"> og label-kodet. Fanger opp merkespesifikke verdiprofiler som ikke fullt ut er ivaretatt av </w:t>
      </w:r>
      <w:r>
        <w:rPr>
          <w:rStyle w:val="VerbatimChar"/>
        </w:rPr>
        <w:t>model_encoded</w:t>
      </w:r>
      <w:r>
        <w:t>.</w:t>
      </w:r>
    </w:p>
    <w:p w:rsidR="003C352F" w:rsidRDefault="009D4DDC" w14:paraId="16DA43CF" w14:textId="77777777">
      <w:pPr>
        <w:pStyle w:val="BodyText"/>
      </w:pPr>
      <w:r>
        <w:rPr>
          <w:rStyle w:val="VerbatimChar"/>
          <w:b/>
          <w:bCs/>
        </w:rPr>
        <w:t>dealer_A_rate</w:t>
      </w:r>
      <w:r>
        <w:t xml:space="preserve"> — Historisk andel klasse A-enheter per leverandør (</w:t>
      </w:r>
      <w:r>
        <w:rPr>
          <w:rStyle w:val="VerbatimChar"/>
        </w:rPr>
        <w:t>DealerId</w:t>
      </w:r>
      <w:r>
        <w:t>), beregnet utelukkende på treningssettet og deretter anvendt på testsettet (target encoding). Fanger opp at ulike leverandørkanaler systematisk leverer enheter av ulik kvalitet.</w:t>
      </w:r>
    </w:p>
    <w:p w:rsidR="003C352F" w:rsidRDefault="009D4DDC" w14:paraId="4E681FB6" w14:textId="77777777">
      <w:pPr>
        <w:pStyle w:val="BodyText"/>
      </w:pPr>
      <w:r>
        <w:rPr>
          <w:rStyle w:val="VerbatimChar"/>
          <w:b/>
          <w:bCs/>
        </w:rPr>
        <w:t>dealer_B_rate</w:t>
      </w:r>
      <w:r>
        <w:t xml:space="preserve"> — Tilsvarende historisk andel klasse B-enheter per leverandør.</w:t>
      </w:r>
    </w:p>
    <w:p w:rsidR="003C352F" w:rsidRDefault="009D4DDC" w14:paraId="0B9555D9" w14:textId="77777777">
      <w:pPr>
        <w:pStyle w:val="BodyText"/>
      </w:pPr>
      <w:r>
        <w:t xml:space="preserve">Det bemerkes at label encoding for </w:t>
      </w:r>
      <w:r>
        <w:rPr>
          <w:rStyle w:val="VerbatimChar"/>
        </w:rPr>
        <w:t>Transaction Type</w:t>
      </w:r>
      <w:r>
        <w:t xml:space="preserve">, </w:t>
      </w:r>
      <w:r>
        <w:rPr>
          <w:rStyle w:val="VerbatimChar"/>
        </w:rPr>
        <w:t>Channel</w:t>
      </w:r>
      <w:r>
        <w:t xml:space="preserve"> og </w:t>
      </w:r>
      <w:r>
        <w:rPr>
          <w:rStyle w:val="VerbatimChar"/>
        </w:rPr>
        <w:t>Device Category</w:t>
      </w:r>
      <w:r>
        <w:t xml:space="preserve"> teknisk sett impliserer en ordinal relasjon mellom kategorier som ikke nødvendigvis eksisterer. For trebaserte metoder (Decision Tree og Random Forest) har dette i praksis begrenset betydning, ettersom splittepunktvalget ikke forutsetter noen lineær avstandsrelasjon mellom koder. Bruken av label encoding for uordnede kategorier i trebaserte modeller er et kjent og akseptert forenklingsvalg i litteraturen (Zheng &amp; Casari, 2018), men begrensningen dokumenteres i di</w:t>
      </w:r>
      <w:r>
        <w:t>skusjonskapittelet.</w:t>
      </w:r>
    </w:p>
    <w:p w:rsidR="003C352F" w:rsidRDefault="009D4DDC" w14:paraId="7B0B194E" w14:textId="77777777">
      <w:pPr>
        <w:pStyle w:val="BodyText"/>
      </w:pPr>
      <w:r>
        <w:t>Alle 15 features er oppsummert i tabell 5.2.</w:t>
      </w:r>
    </w:p>
    <w:p w:rsidR="003C352F" w:rsidRDefault="009D4DDC" w14:paraId="73D6BD5E" w14:textId="77777777">
      <w:pPr>
        <w:pStyle w:val="BodyText"/>
      </w:pPr>
      <w:r>
        <w:rPr>
          <w:b/>
          <w:bCs/>
        </w:rPr>
        <w:t>Tabell 5.2: Feature-oversikt</w:t>
      </w:r>
    </w:p>
    <w:tbl>
      <w:tblPr>
        <w:tblStyle w:val="Table"/>
        <w:tblW w:w="5000" w:type="pct"/>
        <w:tblLayout w:type="fixed"/>
        <w:tblLook w:val="0020" w:firstRow="1" w:lastRow="0" w:firstColumn="0" w:lastColumn="0" w:noHBand="0" w:noVBand="0"/>
      </w:tblPr>
      <w:tblGrid>
        <w:gridCol w:w="3136"/>
        <w:gridCol w:w="3135"/>
        <w:gridCol w:w="3135"/>
      </w:tblGrid>
      <w:tr w:rsidR="003C352F" w:rsidTr="003C352F" w14:paraId="1E30D109"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3C352F" w:rsidRDefault="009D4DDC" w14:paraId="102BBEE8" w14:textId="77777777">
            <w:pPr>
              <w:pStyle w:val="Compact"/>
            </w:pPr>
            <w:r>
              <w:t>Feature</w:t>
            </w:r>
          </w:p>
        </w:tc>
        <w:tc>
          <w:tcPr>
            <w:tcW w:w="2640" w:type="dxa"/>
          </w:tcPr>
          <w:p w:rsidR="003C352F" w:rsidRDefault="009D4DDC" w14:paraId="79477237" w14:textId="77777777">
            <w:pPr>
              <w:pStyle w:val="Compact"/>
            </w:pPr>
            <w:r>
              <w:t>Kilde (CellDe-kolonne)</w:t>
            </w:r>
          </w:p>
        </w:tc>
        <w:tc>
          <w:tcPr>
            <w:tcW w:w="2640" w:type="dxa"/>
          </w:tcPr>
          <w:p w:rsidR="003C352F" w:rsidRDefault="009D4DDC" w14:paraId="44F5A111" w14:textId="77777777">
            <w:pPr>
              <w:pStyle w:val="Compact"/>
            </w:pPr>
            <w:r>
              <w:t>Transformasjon</w:t>
            </w:r>
          </w:p>
        </w:tc>
      </w:tr>
      <w:tr w:rsidR="003C352F" w14:paraId="7D4A5867" w14:textId="77777777">
        <w:tc>
          <w:tcPr>
            <w:tcW w:w="2640" w:type="dxa"/>
          </w:tcPr>
          <w:p w:rsidR="003C352F" w:rsidRDefault="009D4DDC" w14:paraId="51D0012A" w14:textId="77777777">
            <w:pPr>
              <w:pStyle w:val="Compact"/>
            </w:pPr>
            <w:r>
              <w:rPr>
                <w:rStyle w:val="VerbatimChar"/>
              </w:rPr>
              <w:t>grade_num</w:t>
            </w:r>
          </w:p>
        </w:tc>
        <w:tc>
          <w:tcPr>
            <w:tcW w:w="2640" w:type="dxa"/>
          </w:tcPr>
          <w:p w:rsidR="003C352F" w:rsidRDefault="009D4DDC" w14:paraId="33C97942" w14:textId="77777777">
            <w:pPr>
              <w:pStyle w:val="Compact"/>
            </w:pPr>
            <w:r>
              <w:rPr>
                <w:rStyle w:val="VerbatimChar"/>
              </w:rPr>
              <w:t>Grade</w:t>
            </w:r>
          </w:p>
        </w:tc>
        <w:tc>
          <w:tcPr>
            <w:tcW w:w="2640" w:type="dxa"/>
          </w:tcPr>
          <w:p w:rsidR="003C352F" w:rsidRDefault="009D4DDC" w14:paraId="533D9A03" w14:textId="77777777">
            <w:pPr>
              <w:pStyle w:val="Compact"/>
            </w:pPr>
            <w:r>
              <w:t>Ordinal: A=6 … F=1</w:t>
            </w:r>
          </w:p>
        </w:tc>
      </w:tr>
      <w:tr w:rsidR="003C352F" w14:paraId="3BA17A76" w14:textId="77777777">
        <w:tc>
          <w:tcPr>
            <w:tcW w:w="2640" w:type="dxa"/>
          </w:tcPr>
          <w:p w:rsidR="003C352F" w:rsidRDefault="009D4DDC" w14:paraId="282E562A" w14:textId="77777777">
            <w:pPr>
              <w:pStyle w:val="Compact"/>
            </w:pPr>
            <w:r>
              <w:rPr>
                <w:rStyle w:val="VerbatimChar"/>
              </w:rPr>
              <w:t>device_value</w:t>
            </w:r>
          </w:p>
        </w:tc>
        <w:tc>
          <w:tcPr>
            <w:tcW w:w="2640" w:type="dxa"/>
          </w:tcPr>
          <w:p w:rsidR="003C352F" w:rsidRDefault="009D4DDC" w14:paraId="14AC4E92" w14:textId="77777777">
            <w:pPr>
              <w:pStyle w:val="Compact"/>
            </w:pPr>
            <w:r>
              <w:rPr>
                <w:rStyle w:val="VerbatimChar"/>
              </w:rPr>
              <w:t>Inspected Device Value</w:t>
            </w:r>
          </w:p>
        </w:tc>
        <w:tc>
          <w:tcPr>
            <w:tcW w:w="2640" w:type="dxa"/>
          </w:tcPr>
          <w:p w:rsidR="003C352F" w:rsidRDefault="009D4DDC" w14:paraId="314EEB31" w14:textId="77777777">
            <w:pPr>
              <w:pStyle w:val="Compact"/>
            </w:pPr>
            <w:r>
              <w:t>Norsk format → float</w:t>
            </w:r>
          </w:p>
        </w:tc>
      </w:tr>
      <w:tr w:rsidR="003C352F" w14:paraId="6CF45B5D" w14:textId="77777777">
        <w:tc>
          <w:tcPr>
            <w:tcW w:w="2640" w:type="dxa"/>
          </w:tcPr>
          <w:p w:rsidR="003C352F" w:rsidRDefault="009D4DDC" w14:paraId="3CE3DB88" w14:textId="77777777">
            <w:pPr>
              <w:pStyle w:val="Compact"/>
            </w:pPr>
            <w:r>
              <w:rPr>
                <w:rStyle w:val="VerbatimChar"/>
              </w:rPr>
              <w:t>model_encoded</w:t>
            </w:r>
          </w:p>
        </w:tc>
        <w:tc>
          <w:tcPr>
            <w:tcW w:w="2640" w:type="dxa"/>
          </w:tcPr>
          <w:p w:rsidR="003C352F" w:rsidRDefault="009D4DDC" w14:paraId="0C69C202" w14:textId="77777777">
            <w:pPr>
              <w:pStyle w:val="Compact"/>
            </w:pPr>
            <w:r>
              <w:rPr>
                <w:rStyle w:val="VerbatimChar"/>
              </w:rPr>
              <w:t>Device Model</w:t>
            </w:r>
          </w:p>
        </w:tc>
        <w:tc>
          <w:tcPr>
            <w:tcW w:w="2640" w:type="dxa"/>
          </w:tcPr>
          <w:p w:rsidR="003C352F" w:rsidRDefault="009D4DDC" w14:paraId="504472C9" w14:textId="77777777">
            <w:pPr>
              <w:pStyle w:val="Compact"/>
            </w:pPr>
            <w:r>
              <w:t xml:space="preserve">Median </w:t>
            </w:r>
            <w:r>
              <w:rPr>
                <w:rStyle w:val="VerbatimChar"/>
              </w:rPr>
              <w:t>device_value</w:t>
            </w:r>
            <w:r>
              <w:t xml:space="preserve"> per modell</w:t>
            </w:r>
          </w:p>
        </w:tc>
      </w:tr>
      <w:tr w:rsidR="003C352F" w14:paraId="3A4E4747" w14:textId="77777777">
        <w:tc>
          <w:tcPr>
            <w:tcW w:w="2640" w:type="dxa"/>
          </w:tcPr>
          <w:p w:rsidR="003C352F" w:rsidRDefault="009D4DDC" w14:paraId="7561F086" w14:textId="77777777">
            <w:pPr>
              <w:pStyle w:val="Compact"/>
            </w:pPr>
            <w:r>
              <w:rPr>
                <w:rStyle w:val="VerbatimChar"/>
              </w:rPr>
              <w:t>color_group_enc</w:t>
            </w:r>
          </w:p>
        </w:tc>
        <w:tc>
          <w:tcPr>
            <w:tcW w:w="2640" w:type="dxa"/>
          </w:tcPr>
          <w:p w:rsidR="003C352F" w:rsidRDefault="009D4DDC" w14:paraId="49553A8B" w14:textId="77777777">
            <w:pPr>
              <w:pStyle w:val="Compact"/>
            </w:pPr>
            <w:r>
              <w:rPr>
                <w:rStyle w:val="VerbatimChar"/>
              </w:rPr>
              <w:t>Inspection Color</w:t>
            </w:r>
          </w:p>
        </w:tc>
        <w:tc>
          <w:tcPr>
            <w:tcW w:w="2640" w:type="dxa"/>
          </w:tcPr>
          <w:p w:rsidR="003C352F" w:rsidRDefault="009D4DDC" w14:paraId="65B3B5B1" w14:textId="77777777">
            <w:pPr>
              <w:pStyle w:val="Compact"/>
            </w:pPr>
            <w:r>
              <w:t>246 farger → 10 grupper → label encoding</w:t>
            </w:r>
          </w:p>
        </w:tc>
      </w:tr>
      <w:tr w:rsidR="003C352F" w14:paraId="6DBF0FFB" w14:textId="77777777">
        <w:tc>
          <w:tcPr>
            <w:tcW w:w="2640" w:type="dxa"/>
          </w:tcPr>
          <w:p w:rsidR="003C352F" w:rsidRDefault="009D4DDC" w14:paraId="681151EC" w14:textId="77777777">
            <w:pPr>
              <w:pStyle w:val="Compact"/>
            </w:pPr>
            <w:r>
              <w:rPr>
                <w:rStyle w:val="VerbatimChar"/>
              </w:rPr>
              <w:t>Transaction Type_enc</w:t>
            </w:r>
          </w:p>
        </w:tc>
        <w:tc>
          <w:tcPr>
            <w:tcW w:w="2640" w:type="dxa"/>
          </w:tcPr>
          <w:p w:rsidR="003C352F" w:rsidRDefault="009D4DDC" w14:paraId="7B80B07C" w14:textId="77777777">
            <w:pPr>
              <w:pStyle w:val="Compact"/>
            </w:pPr>
            <w:r>
              <w:rPr>
                <w:rStyle w:val="VerbatimChar"/>
              </w:rPr>
              <w:t>Transaction Type</w:t>
            </w:r>
          </w:p>
        </w:tc>
        <w:tc>
          <w:tcPr>
            <w:tcW w:w="2640" w:type="dxa"/>
          </w:tcPr>
          <w:p w:rsidR="003C352F" w:rsidRDefault="009D4DDC" w14:paraId="12FF7884" w14:textId="77777777">
            <w:pPr>
              <w:pStyle w:val="Compact"/>
            </w:pPr>
            <w:r>
              <w:t>21 kategorier → label encoding</w:t>
            </w:r>
          </w:p>
        </w:tc>
      </w:tr>
      <w:tr w:rsidR="003C352F" w14:paraId="5DFDBA87" w14:textId="77777777">
        <w:tc>
          <w:tcPr>
            <w:tcW w:w="2640" w:type="dxa"/>
          </w:tcPr>
          <w:p w:rsidR="003C352F" w:rsidRDefault="009D4DDC" w14:paraId="55D4FA95" w14:textId="77777777">
            <w:pPr>
              <w:pStyle w:val="Compact"/>
            </w:pPr>
            <w:r>
              <w:rPr>
                <w:rStyle w:val="VerbatimChar"/>
              </w:rPr>
              <w:t>Channel_enc</w:t>
            </w:r>
          </w:p>
        </w:tc>
        <w:tc>
          <w:tcPr>
            <w:tcW w:w="2640" w:type="dxa"/>
          </w:tcPr>
          <w:p w:rsidR="003C352F" w:rsidRDefault="009D4DDC" w14:paraId="669DFD45" w14:textId="77777777">
            <w:pPr>
              <w:pStyle w:val="Compact"/>
            </w:pPr>
            <w:r>
              <w:rPr>
                <w:rStyle w:val="VerbatimChar"/>
              </w:rPr>
              <w:t>Channel</w:t>
            </w:r>
          </w:p>
        </w:tc>
        <w:tc>
          <w:tcPr>
            <w:tcW w:w="2640" w:type="dxa"/>
          </w:tcPr>
          <w:p w:rsidR="003C352F" w:rsidRDefault="009D4DDC" w14:paraId="560A236C" w14:textId="77777777">
            <w:pPr>
              <w:pStyle w:val="Compact"/>
            </w:pPr>
            <w:r>
              <w:t>20 kategorier → label encoding</w:t>
            </w:r>
          </w:p>
        </w:tc>
      </w:tr>
      <w:tr w:rsidR="003C352F" w14:paraId="5E2781E7" w14:textId="77777777">
        <w:tc>
          <w:tcPr>
            <w:tcW w:w="2640" w:type="dxa"/>
          </w:tcPr>
          <w:p w:rsidR="003C352F" w:rsidRDefault="009D4DDC" w14:paraId="69E9B424" w14:textId="77777777">
            <w:pPr>
              <w:pStyle w:val="Compact"/>
            </w:pPr>
            <w:r>
              <w:rPr>
                <w:rStyle w:val="VerbatimChar"/>
              </w:rPr>
              <w:t>Device Category_enc</w:t>
            </w:r>
          </w:p>
        </w:tc>
        <w:tc>
          <w:tcPr>
            <w:tcW w:w="2640" w:type="dxa"/>
          </w:tcPr>
          <w:p w:rsidR="003C352F" w:rsidRDefault="009D4DDC" w14:paraId="45B0C6E2" w14:textId="77777777">
            <w:pPr>
              <w:pStyle w:val="Compact"/>
            </w:pPr>
            <w:r>
              <w:rPr>
                <w:rStyle w:val="VerbatimChar"/>
              </w:rPr>
              <w:t>Device Category</w:t>
            </w:r>
          </w:p>
        </w:tc>
        <w:tc>
          <w:tcPr>
            <w:tcW w:w="2640" w:type="dxa"/>
          </w:tcPr>
          <w:p w:rsidR="003C352F" w:rsidRDefault="009D4DDC" w14:paraId="29CAA4F8" w14:textId="77777777">
            <w:pPr>
              <w:pStyle w:val="Compact"/>
            </w:pPr>
            <w:r>
              <w:t>3 kategorier → label encoding</w:t>
            </w:r>
          </w:p>
        </w:tc>
      </w:tr>
      <w:tr w:rsidR="003C352F" w14:paraId="2D712B56" w14:textId="77777777">
        <w:tc>
          <w:tcPr>
            <w:tcW w:w="2640" w:type="dxa"/>
          </w:tcPr>
          <w:p w:rsidR="003C352F" w:rsidRDefault="009D4DDC" w14:paraId="2CAF6385" w14:textId="77777777">
            <w:pPr>
              <w:pStyle w:val="Compact"/>
            </w:pPr>
            <w:r>
              <w:rPr>
                <w:rStyle w:val="VerbatimChar"/>
              </w:rPr>
              <w:t>har_feil</w:t>
            </w:r>
          </w:p>
        </w:tc>
        <w:tc>
          <w:tcPr>
            <w:tcW w:w="2640" w:type="dxa"/>
          </w:tcPr>
          <w:p w:rsidR="003C352F" w:rsidRDefault="009D4DDC" w14:paraId="5F89AEAB" w14:textId="77777777">
            <w:pPr>
              <w:pStyle w:val="Compact"/>
            </w:pPr>
            <w:r>
              <w:rPr>
                <w:rStyle w:val="VerbatimChar"/>
              </w:rPr>
              <w:t>InspectedFaults</w:t>
            </w:r>
          </w:p>
        </w:tc>
        <w:tc>
          <w:tcPr>
            <w:tcW w:w="2640" w:type="dxa"/>
          </w:tcPr>
          <w:p w:rsidR="003C352F" w:rsidRDefault="009D4DDC" w14:paraId="3FFECFA8" w14:textId="77777777">
            <w:pPr>
              <w:pStyle w:val="Compact"/>
            </w:pPr>
            <w:r>
              <w:t>Binær (1 = feil registrert)</w:t>
            </w:r>
          </w:p>
        </w:tc>
      </w:tr>
      <w:tr w:rsidR="003C352F" w14:paraId="558A112C" w14:textId="77777777">
        <w:tc>
          <w:tcPr>
            <w:tcW w:w="2640" w:type="dxa"/>
          </w:tcPr>
          <w:p w:rsidR="003C352F" w:rsidRDefault="009D4DDC" w14:paraId="69984AC5" w14:textId="77777777">
            <w:pPr>
              <w:pStyle w:val="Compact"/>
            </w:pPr>
            <w:r>
              <w:rPr>
                <w:rStyle w:val="VerbatimChar"/>
              </w:rPr>
              <w:t>fault_count</w:t>
            </w:r>
          </w:p>
        </w:tc>
        <w:tc>
          <w:tcPr>
            <w:tcW w:w="2640" w:type="dxa"/>
          </w:tcPr>
          <w:p w:rsidR="003C352F" w:rsidRDefault="009D4DDC" w14:paraId="1279612E" w14:textId="77777777">
            <w:pPr>
              <w:pStyle w:val="Compact"/>
            </w:pPr>
            <w:r>
              <w:rPr>
                <w:rStyle w:val="VerbatimChar"/>
              </w:rPr>
              <w:t>InspectedFaults</w:t>
            </w:r>
          </w:p>
        </w:tc>
        <w:tc>
          <w:tcPr>
            <w:tcW w:w="2640" w:type="dxa"/>
          </w:tcPr>
          <w:p w:rsidR="003C352F" w:rsidRDefault="009D4DDC" w14:paraId="5591CD9E" w14:textId="77777777">
            <w:pPr>
              <w:pStyle w:val="Compact"/>
            </w:pPr>
            <w:r>
              <w:t>Antall kommaseparerte feil (0–N)</w:t>
            </w:r>
          </w:p>
        </w:tc>
      </w:tr>
      <w:tr w:rsidR="003C352F" w14:paraId="34352CE5" w14:textId="77777777">
        <w:tc>
          <w:tcPr>
            <w:tcW w:w="2640" w:type="dxa"/>
          </w:tcPr>
          <w:p w:rsidR="003C352F" w:rsidRDefault="009D4DDC" w14:paraId="2CC1989B" w14:textId="77777777">
            <w:pPr>
              <w:pStyle w:val="Compact"/>
            </w:pPr>
            <w:r>
              <w:rPr>
                <w:rStyle w:val="VerbatimChar"/>
              </w:rPr>
              <w:t>storage_gb</w:t>
            </w:r>
          </w:p>
        </w:tc>
        <w:tc>
          <w:tcPr>
            <w:tcW w:w="2640" w:type="dxa"/>
          </w:tcPr>
          <w:p w:rsidR="003C352F" w:rsidRDefault="009D4DDC" w14:paraId="1A084110" w14:textId="77777777">
            <w:pPr>
              <w:pStyle w:val="Compact"/>
            </w:pPr>
            <w:r>
              <w:rPr>
                <w:rStyle w:val="VerbatimChar"/>
              </w:rPr>
              <w:t>Device Model</w:t>
            </w:r>
          </w:p>
        </w:tc>
        <w:tc>
          <w:tcPr>
            <w:tcW w:w="2640" w:type="dxa"/>
          </w:tcPr>
          <w:p w:rsidR="003C352F" w:rsidRDefault="009D4DDC" w14:paraId="49B4B29E" w14:textId="77777777">
            <w:pPr>
              <w:pStyle w:val="Compact"/>
            </w:pPr>
            <w:r>
              <w:t>GB-verdi ekstrahert med regex</w:t>
            </w:r>
          </w:p>
        </w:tc>
      </w:tr>
      <w:tr w:rsidR="003C352F" w14:paraId="244320F8" w14:textId="77777777">
        <w:tc>
          <w:tcPr>
            <w:tcW w:w="2640" w:type="dxa"/>
          </w:tcPr>
          <w:p w:rsidR="003C352F" w:rsidRDefault="009D4DDC" w14:paraId="77080A54" w14:textId="77777777">
            <w:pPr>
              <w:pStyle w:val="Compact"/>
            </w:pPr>
            <w:r>
              <w:rPr>
                <w:rStyle w:val="VerbatimChar"/>
              </w:rPr>
              <w:t>inspect_month</w:t>
            </w:r>
          </w:p>
        </w:tc>
        <w:tc>
          <w:tcPr>
            <w:tcW w:w="2640" w:type="dxa"/>
          </w:tcPr>
          <w:p w:rsidR="003C352F" w:rsidRDefault="009D4DDC" w14:paraId="0A81411D" w14:textId="77777777">
            <w:pPr>
              <w:pStyle w:val="Compact"/>
            </w:pPr>
            <w:r>
              <w:rPr>
                <w:rStyle w:val="VerbatimChar"/>
              </w:rPr>
              <w:t>Inspected Date</w:t>
            </w:r>
          </w:p>
        </w:tc>
        <w:tc>
          <w:tcPr>
            <w:tcW w:w="2640" w:type="dxa"/>
          </w:tcPr>
          <w:p w:rsidR="003C352F" w:rsidRDefault="009D4DDC" w14:paraId="1BABAE1C" w14:textId="77777777">
            <w:pPr>
              <w:pStyle w:val="Compact"/>
            </w:pPr>
            <w:r>
              <w:t>Måned (1–12)</w:t>
            </w:r>
          </w:p>
        </w:tc>
      </w:tr>
      <w:tr w:rsidR="003C352F" w14:paraId="6999666B" w14:textId="77777777">
        <w:tc>
          <w:tcPr>
            <w:tcW w:w="2640" w:type="dxa"/>
          </w:tcPr>
          <w:p w:rsidR="003C352F" w:rsidRDefault="009D4DDC" w14:paraId="3E5497CB" w14:textId="77777777">
            <w:pPr>
              <w:pStyle w:val="Compact"/>
            </w:pPr>
            <w:r>
              <w:rPr>
                <w:rStyle w:val="VerbatimChar"/>
              </w:rPr>
              <w:t>inspect_year</w:t>
            </w:r>
          </w:p>
        </w:tc>
        <w:tc>
          <w:tcPr>
            <w:tcW w:w="2640" w:type="dxa"/>
          </w:tcPr>
          <w:p w:rsidR="003C352F" w:rsidRDefault="009D4DDC" w14:paraId="4E502E72" w14:textId="77777777">
            <w:pPr>
              <w:pStyle w:val="Compact"/>
            </w:pPr>
            <w:r>
              <w:rPr>
                <w:rStyle w:val="VerbatimChar"/>
              </w:rPr>
              <w:t>Inspected Date</w:t>
            </w:r>
          </w:p>
        </w:tc>
        <w:tc>
          <w:tcPr>
            <w:tcW w:w="2640" w:type="dxa"/>
          </w:tcPr>
          <w:p w:rsidR="003C352F" w:rsidRDefault="009D4DDC" w14:paraId="7512B43C" w14:textId="77777777">
            <w:pPr>
              <w:pStyle w:val="Compact"/>
            </w:pPr>
            <w:r>
              <w:t>År (2024/2025)</w:t>
            </w:r>
          </w:p>
        </w:tc>
      </w:tr>
      <w:tr w:rsidR="003C352F" w14:paraId="540CF378" w14:textId="77777777">
        <w:tc>
          <w:tcPr>
            <w:tcW w:w="2640" w:type="dxa"/>
          </w:tcPr>
          <w:p w:rsidR="003C352F" w:rsidRDefault="009D4DDC" w14:paraId="3CFB040B" w14:textId="77777777">
            <w:pPr>
              <w:pStyle w:val="Compact"/>
            </w:pPr>
            <w:r>
              <w:rPr>
                <w:rStyle w:val="VerbatimChar"/>
              </w:rPr>
              <w:t>brand_enc</w:t>
            </w:r>
          </w:p>
        </w:tc>
        <w:tc>
          <w:tcPr>
            <w:tcW w:w="2640" w:type="dxa"/>
          </w:tcPr>
          <w:p w:rsidR="003C352F" w:rsidRDefault="009D4DDC" w14:paraId="04D6E66D" w14:textId="77777777">
            <w:pPr>
              <w:pStyle w:val="Compact"/>
            </w:pPr>
            <w:r>
              <w:rPr>
                <w:rStyle w:val="VerbatimChar"/>
              </w:rPr>
              <w:t>Device Model</w:t>
            </w:r>
          </w:p>
        </w:tc>
        <w:tc>
          <w:tcPr>
            <w:tcW w:w="2640" w:type="dxa"/>
          </w:tcPr>
          <w:p w:rsidR="003C352F" w:rsidRDefault="009D4DDC" w14:paraId="4352A190" w14:textId="77777777">
            <w:pPr>
              <w:pStyle w:val="Compact"/>
            </w:pPr>
            <w:r>
              <w:t>Merke label-kodet</w:t>
            </w:r>
          </w:p>
        </w:tc>
      </w:tr>
      <w:tr w:rsidR="003C352F" w14:paraId="719A5C7E" w14:textId="77777777">
        <w:tc>
          <w:tcPr>
            <w:tcW w:w="2640" w:type="dxa"/>
          </w:tcPr>
          <w:p w:rsidR="003C352F" w:rsidRDefault="009D4DDC" w14:paraId="0FE51A7D" w14:textId="77777777">
            <w:pPr>
              <w:pStyle w:val="Compact"/>
            </w:pPr>
            <w:r>
              <w:rPr>
                <w:rStyle w:val="VerbatimChar"/>
              </w:rPr>
              <w:t>dealer_A_rate</w:t>
            </w:r>
          </w:p>
        </w:tc>
        <w:tc>
          <w:tcPr>
            <w:tcW w:w="2640" w:type="dxa"/>
          </w:tcPr>
          <w:p w:rsidR="003C352F" w:rsidRDefault="009D4DDC" w14:paraId="6335E35B" w14:textId="77777777">
            <w:pPr>
              <w:pStyle w:val="Compact"/>
            </w:pPr>
            <w:r>
              <w:rPr>
                <w:rStyle w:val="VerbatimChar"/>
              </w:rPr>
              <w:t>DealerId</w:t>
            </w:r>
          </w:p>
        </w:tc>
        <w:tc>
          <w:tcPr>
            <w:tcW w:w="2640" w:type="dxa"/>
          </w:tcPr>
          <w:p w:rsidR="003C352F" w:rsidRDefault="009D4DDC" w14:paraId="256011DF" w14:textId="77777777">
            <w:pPr>
              <w:pStyle w:val="Compact"/>
            </w:pPr>
            <w:r>
              <w:t>Historisk A-andel per leverandør (target encoding, treningssett)</w:t>
            </w:r>
          </w:p>
        </w:tc>
      </w:tr>
      <w:tr w:rsidR="003C352F" w14:paraId="28B09D67" w14:textId="77777777">
        <w:tc>
          <w:tcPr>
            <w:tcW w:w="2640" w:type="dxa"/>
          </w:tcPr>
          <w:p w:rsidR="003C352F" w:rsidRDefault="009D4DDC" w14:paraId="49DB4EBA" w14:textId="77777777">
            <w:pPr>
              <w:pStyle w:val="Compact"/>
            </w:pPr>
            <w:r>
              <w:rPr>
                <w:rStyle w:val="VerbatimChar"/>
              </w:rPr>
              <w:t>dealer_B_rate</w:t>
            </w:r>
          </w:p>
        </w:tc>
        <w:tc>
          <w:tcPr>
            <w:tcW w:w="2640" w:type="dxa"/>
          </w:tcPr>
          <w:p w:rsidR="003C352F" w:rsidRDefault="009D4DDC" w14:paraId="7D680045" w14:textId="77777777">
            <w:pPr>
              <w:pStyle w:val="Compact"/>
            </w:pPr>
            <w:r>
              <w:rPr>
                <w:rStyle w:val="VerbatimChar"/>
              </w:rPr>
              <w:t>DealerId</w:t>
            </w:r>
          </w:p>
        </w:tc>
        <w:tc>
          <w:tcPr>
            <w:tcW w:w="2640" w:type="dxa"/>
          </w:tcPr>
          <w:p w:rsidR="003C352F" w:rsidRDefault="009D4DDC" w14:paraId="19DF5AF1" w14:textId="77777777">
            <w:pPr>
              <w:pStyle w:val="Compact"/>
            </w:pPr>
            <w:r>
              <w:t>Historisk B-andel per leverandør (target encoding, treningssett)</w:t>
            </w:r>
          </w:p>
        </w:tc>
      </w:tr>
    </w:tbl>
    <w:p w:rsidR="003C352F" w:rsidRDefault="009D4DDC" w14:paraId="1A9347B2" w14:textId="77777777">
      <w:pPr>
        <w:pStyle w:val="Heading4"/>
      </w:pPr>
      <w:bookmarkStart w:name="Xd2022adca5382ff69c77f6817f415e6fc993bc8" w:id="140"/>
      <w:bookmarkEnd w:id="139"/>
      <w:r>
        <w:t>5.2.5 Train/test-split og håndtering av klasseimbalanse</w:t>
      </w:r>
    </w:p>
    <w:p w:rsidR="003C352F" w:rsidRDefault="009D4DDC" w14:paraId="1F3231E3" w14:textId="77777777">
      <w:pPr>
        <w:pStyle w:val="FirstParagraph"/>
      </w:pPr>
      <w:r>
        <w:t>Datasettet deles i et treningssett (80 %) og et testsett (20 %) med stratifisert sampling (</w:t>
      </w:r>
      <w:r>
        <w:rPr>
          <w:rStyle w:val="VerbatimChar"/>
        </w:rPr>
        <w:t>stratify=y</w:t>
      </w:r>
      <w:r>
        <w:t>). Stratifisering sikrer at klassenes relative fordeling er lik i begge sett — særlig viktig for klasse C som kun utgjør 0,6 % av dataene. Det stratifiserte splittet gir:</w:t>
      </w:r>
    </w:p>
    <w:p w:rsidR="003C352F" w:rsidRDefault="009D4DDC" w14:paraId="63B08A1C" w14:textId="77777777">
      <w:pPr>
        <w:pStyle w:val="Compact"/>
        <w:numPr>
          <w:ilvl w:val="0"/>
          <w:numId w:val="19"/>
        </w:numPr>
      </w:pPr>
      <w:r>
        <w:t>Treningssett: 74 851 rader (A: 27 714 / B: 46 706 / C: 431)</w:t>
      </w:r>
    </w:p>
    <w:p w:rsidR="003C352F" w:rsidRDefault="009D4DDC" w14:paraId="06AF3A4E" w14:textId="77777777">
      <w:pPr>
        <w:pStyle w:val="Compact"/>
        <w:numPr>
          <w:ilvl w:val="0"/>
          <w:numId w:val="19"/>
        </w:numPr>
      </w:pPr>
      <w:r>
        <w:t>Testsett: 18 713 rader (A: 6 928 / B: 11 677 / C: 108)</w:t>
      </w:r>
    </w:p>
    <w:p w:rsidR="003C352F" w:rsidRDefault="009D4DDC" w14:paraId="0B5C658E" w14:textId="16FA5CDC">
      <w:pPr>
        <w:pStyle w:val="FirstParagraph"/>
      </w:pPr>
      <w:r w:rsidR="02505A4B">
        <w:rPr/>
        <w:t xml:space="preserve">Klasseimbalansen (C utgjør 0,6 %) håndteres ved </w:t>
      </w:r>
      <w:r w:rsidRPr="3ED479E9" w:rsidR="02505A4B">
        <w:rPr>
          <w:rStyle w:val="VerbatimChar"/>
        </w:rPr>
        <w:t>class_weight='balanced'</w:t>
      </w:r>
      <w:r w:rsidR="02505A4B">
        <w:rPr/>
        <w:t xml:space="preserve"> i scikit-learn. Dette justerer hver enkelt observasjons vekt omvendt proporsjonalt med klassens frekvens under trening, uten å generere syntetiske datapunkter. SMOTE (Chawla et al., 2002) ble vurdert som alternativ</w:t>
      </w:r>
      <w:r w:rsidR="5DF76F58">
        <w:rPr/>
        <w:t>,</w:t>
      </w:r>
      <w:r w:rsidR="02505A4B">
        <w:rPr/>
        <w:t xml:space="preserve"> men forkastet da </w:t>
      </w:r>
      <w:r w:rsidRPr="3ED479E9" w:rsidR="02505A4B">
        <w:rPr>
          <w:rStyle w:val="VerbatimChar"/>
        </w:rPr>
        <w:t>class_weight</w:t>
      </w:r>
      <w:r w:rsidRPr="3ED479E9" w:rsidR="02505A4B">
        <w:rPr>
          <w:rStyle w:val="VerbatimChar"/>
        </w:rPr>
        <w:t>='</w:t>
      </w:r>
      <w:r w:rsidRPr="3ED479E9" w:rsidR="02505A4B">
        <w:rPr>
          <w:rStyle w:val="VerbatimChar"/>
        </w:rPr>
        <w:t>balanced</w:t>
      </w:r>
      <w:r w:rsidRPr="3ED479E9" w:rsidR="02505A4B">
        <w:rPr>
          <w:rStyle w:val="VerbatimChar"/>
        </w:rPr>
        <w:t>'</w:t>
      </w:r>
      <w:r w:rsidR="02505A4B">
        <w:rPr/>
        <w:t xml:space="preserve"> er enklere å </w:t>
      </w:r>
      <w:r w:rsidR="02505A4B">
        <w:rPr/>
        <w:t>implementere</w:t>
      </w:r>
      <w:r w:rsidR="02505A4B">
        <w:rPr/>
        <w:t xml:space="preserve">, ikke introduserer risiko for </w:t>
      </w:r>
      <w:r w:rsidR="02505A4B">
        <w:rPr/>
        <w:t>overfitting</w:t>
      </w:r>
      <w:r w:rsidR="02505A4B">
        <w:rPr/>
        <w:t xml:space="preserve"> på syntetiske punkter, og gir sammenlignbare resultater i litteraturen.</w:t>
      </w:r>
    </w:p>
    <w:p w:rsidR="003C352F" w:rsidRDefault="009340F2" w14:paraId="72B0BA4C" w14:textId="59021787">
      <w:r>
        <w:rPr>
          <w:noProof/>
        </w:rPr>
        <mc:AlternateContent>
          <mc:Choice Requires="wps">
            <w:drawing>
              <wp:inline distT="0" distB="0" distL="0" distR="0" wp14:anchorId="74A9A228" wp14:editId="34205FA5">
                <wp:extent cx="5972810" cy="13970"/>
                <wp:effectExtent l="9525" t="9525" r="8890" b="5080"/>
                <wp:docPr id="1723580224" name="Horizontal Lin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728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id="Horizontal Line 17" style="width:470.3pt;height:1.1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3BF3A5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">
                <o:lock v:ext="edit" rotation="t" verticies="t" text="t" aspectratio="t" shapetype="t"/>
                <w10:anchorlock/>
              </v:rect>
            </w:pict>
          </mc:Fallback>
        </mc:AlternateContent>
      </w:r>
    </w:p>
    <w:p w:rsidR="003C352F" w:rsidRDefault="009D4DDC" w14:paraId="00E7DAEB" w14:textId="77777777">
      <w:pPr>
        <w:pStyle w:val="Heading2"/>
      </w:pPr>
      <w:bookmarkStart w:name="_Toc231124925" w:id="141"/>
      <w:bookmarkStart w:name="modellering" w:id="142"/>
      <w:bookmarkEnd w:id="128"/>
      <w:bookmarkEnd w:id="135"/>
      <w:bookmarkEnd w:id="140"/>
      <w:r>
        <w:t>6. Modellering</w:t>
      </w:r>
      <w:bookmarkEnd w:id="141"/>
    </w:p>
    <w:p w:rsidR="003C352F" w:rsidRDefault="009D4DDC" w14:paraId="59C60CA9" w14:textId="77777777">
      <w:pPr>
        <w:pStyle w:val="Heading3"/>
      </w:pPr>
      <w:bookmarkStart w:name="_Toc231124926" w:id="143"/>
      <w:bookmarkStart w:name="X18011d8a7306a2b9e137bedcb7a81f492fe2646" w:id="144"/>
      <w:r>
        <w:t>6.1 Formalisering av klassifiseringsproblemet</w:t>
      </w:r>
      <w:bookmarkEnd w:id="143"/>
    </w:p>
    <w:p w:rsidR="003C352F" w:rsidRDefault="009D4DDC" w14:paraId="1DE09E71" w14:textId="77777777">
      <w:pPr>
        <w:pStyle w:val="FirstParagraph"/>
      </w:pPr>
      <w:r>
        <w:t xml:space="preserve">La hver enhet </w:t>
      </w:r>
      <w:r>
        <w:rPr>
          <w:i/>
          <w:iCs/>
        </w:rPr>
        <w:t>i</w:t>
      </w:r>
      <w:r>
        <w:t xml:space="preserve"> representeres ved en feature-vektor </w:t>
      </w:r>
      <w:r>
        <w:rPr>
          <w:b/>
          <w:bCs/>
        </w:rPr>
        <w:t>x</w:t>
      </w:r>
      <w:r>
        <w:t xml:space="preserve">_i ∈ ℝ¹⁵, der de femten elementene tilsvarer de CellDe-baserte variablene beskrevet i avsnitt 5.2.4. Målvariabelen </w:t>
      </w:r>
      <w:r>
        <w:rPr>
          <w:i/>
          <w:iCs/>
        </w:rPr>
        <w:t>y</w:t>
      </w:r>
      <w:r>
        <w:t>_i ∈ {A, B, C} angir den observerte salgskanalen. Klassifiseringsproblemet er å lære en funksjon</w:t>
      </w:r>
    </w:p>
    <w:p w:rsidR="003C352F" w:rsidRDefault="009D4DDC" w14:paraId="4D2B1B55" w14:textId="77777777">
      <w:pPr>
        <w:pStyle w:val="SourceCode"/>
      </w:pPr>
      <w:r>
        <w:rPr>
          <w:rStyle w:val="VerbatimChar"/>
        </w:rPr>
        <w:t>f : ℝ¹⁵ → {A, B, C}</w:t>
      </w:r>
    </w:p>
    <w:p w:rsidR="003C352F" w:rsidRDefault="009D4DDC" w14:paraId="09C47442" w14:textId="77777777">
      <w:pPr>
        <w:pStyle w:val="FirstParagraph"/>
      </w:pPr>
      <w:r>
        <w:t xml:space="preserve">slik at </w:t>
      </w:r>
      <w:r>
        <w:rPr>
          <w:i/>
          <w:iCs/>
        </w:rPr>
        <w:t>f</w:t>
      </w:r>
      <w:r>
        <w:t>(</w:t>
      </w:r>
      <w:r>
        <w:rPr>
          <w:b/>
          <w:bCs/>
        </w:rPr>
        <w:t>x</w:t>
      </w:r>
      <w:r>
        <w:t xml:space="preserve">_i) ≈ </w:t>
      </w:r>
      <w:r>
        <w:rPr>
          <w:i/>
          <w:iCs/>
        </w:rPr>
        <w:t>y</w:t>
      </w:r>
      <w:r>
        <w:t xml:space="preserve">_i for treningsdataene, og at </w:t>
      </w:r>
      <w:r>
        <w:rPr>
          <w:i/>
          <w:iCs/>
        </w:rPr>
        <w:t>f</w:t>
      </w:r>
      <w:r>
        <w:t xml:space="preserve"> generaliserer til nye, ukjente enheter. Problemet er et multiclass classification-problem (tre klasser) innen supervised learning (James et al., 2021).</w:t>
      </w:r>
    </w:p>
    <w:p w:rsidR="003C352F" w:rsidRDefault="009D4DDC" w14:paraId="50ACBC6D" w14:textId="77777777">
      <w:pPr>
        <w:pStyle w:val="BodyText"/>
      </w:pPr>
      <w:r>
        <w:t>Rekdal og Pettersen (2026, kap. 9) beskriver en strukturelt analog problemstilling — disposisjonsbeslutning for returnerte enheter — der samme trebaserte tilnærming benyttes for å velge mellom reparere, refurbishe, resirkulere og deponere. Denne parallellen støtter valget av metodikk i dette prosjektet.</w:t>
      </w:r>
    </w:p>
    <w:p w:rsidR="003C352F" w:rsidRDefault="009D4DDC" w14:paraId="0DC58122" w14:textId="77777777">
      <w:pPr>
        <w:pStyle w:val="Heading3"/>
      </w:pPr>
      <w:bookmarkStart w:name="_Toc231124927" w:id="145"/>
      <w:bookmarkStart w:name="decision-tree-baseline" w:id="146"/>
      <w:bookmarkEnd w:id="144"/>
      <w:r>
        <w:t>6.2 Decision Tree (baseline)</w:t>
      </w:r>
      <w:bookmarkEnd w:id="145"/>
    </w:p>
    <w:p w:rsidR="003C352F" w:rsidRDefault="009D4DDC" w14:paraId="6CF7BF87" w14:textId="77777777">
      <w:pPr>
        <w:pStyle w:val="FirstParagraph"/>
      </w:pPr>
      <w:r>
        <w:t xml:space="preserve">Et beslutningstre partisjonerer feature-rommet rekursivt ved å velge, i hvert node, den feature og terskelverdi som minimerer urenheten i de resulterende undernodene (Quinlan, 1986). Urenheten måles med </w:t>
      </w:r>
      <w:r>
        <w:rPr>
          <w:b/>
          <w:bCs/>
        </w:rPr>
        <w:t>Gini-indeksen</w:t>
      </w:r>
      <w:r>
        <w:t>:</w:t>
      </w:r>
    </w:p>
    <w:p w:rsidR="003C352F" w:rsidRDefault="009D4DDC" w14:paraId="777B9780" w14:textId="77777777">
      <w:pPr>
        <w:pStyle w:val="SourceCode"/>
      </w:pPr>
      <w:r>
        <w:rPr>
          <w:rStyle w:val="VerbatimChar"/>
        </w:rPr>
        <w:t>Gini(t) = 1 - Σ_k p(k|t)²</w:t>
      </w:r>
    </w:p>
    <w:p w:rsidR="003C352F" w:rsidRDefault="009D4DDC" w14:paraId="5B6FF445" w14:textId="77777777">
      <w:pPr>
        <w:pStyle w:val="FirstParagraph"/>
      </w:pPr>
      <w:r>
        <w:t xml:space="preserve">der </w:t>
      </w:r>
      <w:r>
        <w:rPr>
          <w:i/>
          <w:iCs/>
        </w:rPr>
        <w:t>p(k|t)</w:t>
      </w:r>
      <w:r>
        <w:t xml:space="preserve"> er andelen observasjoner av klasse </w:t>
      </w:r>
      <w:r>
        <w:rPr>
          <w:i/>
          <w:iCs/>
        </w:rPr>
        <w:t>k</w:t>
      </w:r>
      <w:r>
        <w:t xml:space="preserve"> i node </w:t>
      </w:r>
      <w:r>
        <w:rPr>
          <w:i/>
          <w:iCs/>
        </w:rPr>
        <w:t>t</w:t>
      </w:r>
      <w:r>
        <w:t xml:space="preserve">, og summen går over alle klasser. En Gini-verdi på 0 betyr at noden er ren (alle observasjoner tilhører samme klasse); verdien er maksimal når klassene er likt fordelt. Ved hvert splittepunkt velges den feature </w:t>
      </w:r>
      <w:r>
        <w:rPr>
          <w:i/>
          <w:iCs/>
        </w:rPr>
        <w:t>j</w:t>
      </w:r>
      <w:r>
        <w:t xml:space="preserve"> og terskel </w:t>
      </w:r>
      <w:r>
        <w:rPr>
          <w:i/>
          <w:iCs/>
        </w:rPr>
        <w:t>s</w:t>
      </w:r>
      <w:r>
        <w:t xml:space="preserve"> som gir størst vektet Gini-reduksjon:</w:t>
      </w:r>
    </w:p>
    <w:p w:rsidR="003C352F" w:rsidRDefault="009D4DDC" w14:paraId="70FAF51F" w14:textId="77777777">
      <w:pPr>
        <w:pStyle w:val="SourceCode"/>
      </w:pPr>
      <w:r>
        <w:rPr>
          <w:rStyle w:val="VerbatimChar"/>
        </w:rPr>
        <w:t>ΔGini = Gini(t) - [|t_L|/|t| · Gini(t_L) + |t_R|/|t| · Gini(t_R)]</w:t>
      </w:r>
    </w:p>
    <w:p w:rsidR="003C352F" w:rsidRDefault="009D4DDC" w14:paraId="669AA257" w14:textId="77777777">
      <w:pPr>
        <w:pStyle w:val="FirstParagraph"/>
      </w:pPr>
      <w:r>
        <w:t>Rekursjonen fortsetter til et stoppkriterium er nådd — i dette prosjektet er ingen eksplisitt dybdebegrensning satt, slik at treet vokser til alle løvnoder er rene eller ikke kan splittes videre. Prediksjonen for en ny enhet er klassen med flertall i den løvnoden enheten havner i.</w:t>
      </w:r>
    </w:p>
    <w:p w:rsidR="003C352F" w:rsidRDefault="009D4DDC" w14:paraId="5552DC04" w14:textId="77777777">
      <w:pPr>
        <w:pStyle w:val="BodyText"/>
      </w:pPr>
      <w:r>
        <w:t>Decision Tree benyttes som basismodell (baseline) fordi den er enkel å tolke og gir et referansepunkt for å vurdere gevinsten av en mer kompleks modell. En kjent svakhet er at treet er utsatt for overfitting: det tilpasser seg treningsdataene så nøyaktig at generaliseringsevnen svekkes (Breiman, 2001). Random Forest adresserer dette.</w:t>
      </w:r>
    </w:p>
    <w:p w:rsidR="003C352F" w:rsidRDefault="009D4DDC" w14:paraId="66CF5B52" w14:textId="77777777">
      <w:pPr>
        <w:pStyle w:val="BodyText"/>
      </w:pPr>
      <w:r>
        <w:t>I kompendiet (Rekdal &amp; Pettersen, 2026, kap. 9, Eksempel 3) demonstreres at et CART-beslutningstre med maksimal dybde 4 oppnår 92,4 % treff mot oracle-etiketter i en analog disposisjonsbeslutning for returnert elektronikk — noe som bekrefter metodens egnethet for denne typen problem.</w:t>
      </w:r>
    </w:p>
    <w:p w:rsidR="003C352F" w:rsidRDefault="009D4DDC" w14:paraId="3BEF38C6" w14:textId="77777777">
      <w:pPr>
        <w:pStyle w:val="BodyText"/>
      </w:pPr>
      <w:r>
        <w:t>Basismodellen er konfigurert som følger:</w:t>
      </w:r>
    </w:p>
    <w:p w:rsidR="003C352F" w:rsidRDefault="009D4DDC" w14:paraId="6361D18E" w14:textId="77777777">
      <w:pPr>
        <w:pStyle w:val="SourceCode"/>
      </w:pPr>
      <w:r>
        <w:rPr>
          <w:rStyle w:val="NormalTok"/>
        </w:rPr>
        <w:t>DecisionTreeClassifier(class_weight</w:t>
      </w:r>
      <w:r>
        <w:rPr>
          <w:rStyle w:val="OperatorTok"/>
        </w:rPr>
        <w:t>=</w:t>
      </w:r>
      <w:r>
        <w:rPr>
          <w:rStyle w:val="StringTok"/>
        </w:rPr>
        <w:t>'balanced'</w:t>
      </w:r>
      <w:r>
        <w:rPr>
          <w:rStyle w:val="NormalTok"/>
        </w:rPr>
        <w:t>, random_state</w:t>
      </w:r>
      <w:r>
        <w:rPr>
          <w:rStyle w:val="OperatorTok"/>
        </w:rPr>
        <w:t>=</w:t>
      </w:r>
      <w:r>
        <w:rPr>
          <w:rStyle w:val="DecValTok"/>
        </w:rPr>
        <w:t>42</w:t>
      </w:r>
      <w:r>
        <w:rPr>
          <w:rStyle w:val="NormalTok"/>
        </w:rPr>
        <w:t>)</w:t>
      </w:r>
    </w:p>
    <w:p w:rsidR="003C352F" w:rsidRDefault="009D4DDC" w14:paraId="3AB11552" w14:textId="77777777">
      <w:pPr>
        <w:pStyle w:val="Heading3"/>
      </w:pPr>
      <w:bookmarkStart w:name="_Toc231124928" w:id="147"/>
      <w:bookmarkStart w:name="random-forest-primærmodell" w:id="148"/>
      <w:bookmarkEnd w:id="146"/>
      <w:r>
        <w:t>6.3 Random Forest (primærmodell)</w:t>
      </w:r>
      <w:bookmarkEnd w:id="147"/>
    </w:p>
    <w:p w:rsidR="003C352F" w:rsidRDefault="009D4DDC" w14:paraId="368BB15F" w14:textId="77777777">
      <w:pPr>
        <w:pStyle w:val="FirstParagraph"/>
      </w:pPr>
      <w:r>
        <w:t xml:space="preserve">Random Forest er en ensemblemetode som bygger </w:t>
      </w:r>
      <w:r>
        <w:rPr>
          <w:i/>
          <w:iCs/>
        </w:rPr>
        <w:t>B</w:t>
      </w:r>
      <w:r>
        <w:t xml:space="preserve"> uavhengige beslutningstrær og kombinerer prediksjonene gjennom </w:t>
      </w:r>
      <w:r>
        <w:rPr>
          <w:b/>
          <w:bCs/>
        </w:rPr>
        <w:t>majoritetsstemme</w:t>
      </w:r>
      <w:r>
        <w:t xml:space="preserve"> (Breiman, 2001). To mekanismer sikrer at trærne er uavhengige:</w:t>
      </w:r>
    </w:p>
    <w:p w:rsidR="003C352F" w:rsidRDefault="009D4DDC" w14:paraId="28206766" w14:textId="77777777">
      <w:pPr>
        <w:pStyle w:val="BodyText"/>
      </w:pPr>
      <w:r>
        <w:rPr>
          <w:b/>
          <w:bCs/>
        </w:rPr>
        <w:t>Bagging (Bootstrap Aggregating):</w:t>
      </w:r>
      <w:r>
        <w:t xml:space="preserve"> Hvert tre trenes på et tilfeldig utvalg med tilbakelegging (</w:t>
      </w:r>
      <w:r>
        <w:rPr>
          <w:i/>
          <w:iCs/>
        </w:rPr>
        <w:t>bootstrap sample</w:t>
      </w:r>
      <w:r>
        <w:t>) av treningsdataene. Omtrent én tredel av observasjonene holdes utenfor hvert tre (out-of-bag, OOB) og kan brukes til intern validering.</w:t>
      </w:r>
    </w:p>
    <w:p w:rsidR="003C352F" w:rsidRDefault="009D4DDC" w14:paraId="7E2B7E61" w14:textId="77777777">
      <w:pPr>
        <w:pStyle w:val="BodyText"/>
      </w:pPr>
      <w:r>
        <w:rPr>
          <w:b/>
          <w:bCs/>
        </w:rPr>
        <w:t>Feature-underutvalg:</w:t>
      </w:r>
      <w:r>
        <w:t xml:space="preserve"> Ved hvert splittepunkt vurderes kun et tilfeldig underutvalg av features — typisk √</w:t>
      </w:r>
      <w:r>
        <w:rPr>
          <w:i/>
          <w:iCs/>
        </w:rPr>
        <w:t>p</w:t>
      </w:r>
      <w:r>
        <w:t xml:space="preserve"> av totalt </w:t>
      </w:r>
      <w:r>
        <w:rPr>
          <w:i/>
          <w:iCs/>
        </w:rPr>
        <w:t>p</w:t>
      </w:r>
      <w:r>
        <w:t xml:space="preserve"> features. Dette reduserer korrelasjonen mellom trærne, som er den primære årsaken til at ensemblet er mer robust enn ett enkelt tre.</w:t>
      </w:r>
    </w:p>
    <w:p w:rsidR="003C352F" w:rsidRDefault="009D4DDC" w14:paraId="659C56A2" w14:textId="77777777">
      <w:pPr>
        <w:pStyle w:val="BodyText"/>
      </w:pPr>
      <w:r>
        <w:t>Den endelige prediksjonen er klassen som flest trær stemmer på:</w:t>
      </w:r>
    </w:p>
    <w:p w:rsidR="003C352F" w:rsidRDefault="009D4DDC" w14:paraId="39B46762" w14:textId="77777777">
      <w:pPr>
        <w:pStyle w:val="SourceCode"/>
      </w:pPr>
      <w:r>
        <w:rPr>
          <w:rStyle w:val="VerbatimChar"/>
        </w:rPr>
        <w:t>ŷ</w:t>
      </w:r>
      <w:r>
        <w:rPr>
          <w:rStyle w:val="VerbatimChar"/>
        </w:rPr>
        <w:t xml:space="preserve"> = argmax_k Σ_{b=1}^{B} </w:t>
      </w:r>
      <w:r>
        <w:rPr>
          <w:rStyle w:val="VerbatimChar"/>
        </w:rPr>
        <w:t>𝟙</w:t>
      </w:r>
      <w:r>
        <w:rPr>
          <w:rStyle w:val="VerbatimChar"/>
        </w:rPr>
        <w:t>[f_b(x) = k]</w:t>
      </w:r>
    </w:p>
    <w:p w:rsidR="003C352F" w:rsidRDefault="009D4DDC" w14:paraId="58EEEEF8" w14:textId="77777777">
      <w:pPr>
        <w:pStyle w:val="Heading4"/>
      </w:pPr>
      <w:bookmarkStart w:name="feature-importance" w:id="149"/>
      <w:r>
        <w:t>6.3.1 Feature importance</w:t>
      </w:r>
    </w:p>
    <w:p w:rsidR="003C352F" w:rsidRDefault="009D4DDC" w14:paraId="61528E29" w14:textId="71B90D18">
      <w:pPr>
        <w:pStyle w:val="FirstParagraph"/>
      </w:pPr>
      <w:r w:rsidR="02505A4B">
        <w:rPr/>
        <w:t xml:space="preserve">Random Forest produserer </w:t>
      </w:r>
      <w:r w:rsidR="02505A4B">
        <w:rPr/>
        <w:t>feature</w:t>
      </w:r>
      <w:r w:rsidR="02505A4B">
        <w:rPr/>
        <w:t xml:space="preserve"> </w:t>
      </w:r>
      <w:r w:rsidR="02505A4B">
        <w:rPr/>
        <w:t>importance</w:t>
      </w:r>
      <w:r w:rsidR="02505A4B">
        <w:rPr/>
        <w:t>-verdier som angir hvilke variabler som bidrar mest til klassifiserings</w:t>
      </w:r>
      <w:r w:rsidR="0ECC075B">
        <w:rPr/>
        <w:t>accuracy</w:t>
      </w:r>
      <w:r w:rsidR="02505A4B">
        <w:rPr/>
        <w:t xml:space="preserve">en. Viktigheten til </w:t>
      </w:r>
      <w:r w:rsidR="02505A4B">
        <w:rPr/>
        <w:t>feature</w:t>
      </w:r>
      <w:r w:rsidR="02505A4B">
        <w:rPr/>
        <w:t xml:space="preserve"> </w:t>
      </w:r>
      <w:r w:rsidRPr="3ED479E9" w:rsidR="02505A4B">
        <w:rPr>
          <w:i w:val="1"/>
          <w:iCs w:val="1"/>
        </w:rPr>
        <w:t>j</w:t>
      </w:r>
      <w:r w:rsidR="02505A4B">
        <w:rPr/>
        <w:t xml:space="preserve"> beregnes som gjennomsnittlig </w:t>
      </w:r>
      <w:r w:rsidR="02505A4B">
        <w:rPr/>
        <w:t>Gini</w:t>
      </w:r>
      <w:r w:rsidR="02505A4B">
        <w:rPr/>
        <w:t xml:space="preserve">-reduksjon over alle splittepunkter og alle trær der </w:t>
      </w:r>
      <w:r w:rsidR="02505A4B">
        <w:rPr/>
        <w:t>feature</w:t>
      </w:r>
      <w:r w:rsidR="02505A4B">
        <w:rPr/>
        <w:t xml:space="preserve"> </w:t>
      </w:r>
      <w:r w:rsidRPr="3ED479E9" w:rsidR="02505A4B">
        <w:rPr>
          <w:i w:val="1"/>
          <w:iCs w:val="1"/>
        </w:rPr>
        <w:t>j</w:t>
      </w:r>
      <w:r w:rsidR="02505A4B">
        <w:rPr/>
        <w:t xml:space="preserve"> benyttes:</w:t>
      </w:r>
    </w:p>
    <w:p w:rsidR="003C352F" w:rsidRDefault="009D4DDC" w14:paraId="3724B494" w14:textId="77777777">
      <w:pPr>
        <w:pStyle w:val="SourceCode"/>
      </w:pPr>
      <w:r>
        <w:rPr>
          <w:rStyle w:val="VerbatimChar"/>
        </w:rPr>
        <w:t>Importance(j) = (1/B) · Σ_{b=1}^{B} Σ_{t: split on j} ΔGini(t, j)</w:t>
      </w:r>
    </w:p>
    <w:p w:rsidR="003C352F" w:rsidRDefault="009D4DDC" w14:paraId="16306B02" w14:textId="77777777">
      <w:pPr>
        <w:pStyle w:val="FirstParagraph"/>
      </w:pPr>
      <w:r>
        <w:t xml:space="preserve">Verdiene normaliseres slik at de summerer til 1, og tolkes som andelen av total Gini-reduksjon som kan tilskrives feature </w:t>
      </w:r>
      <w:r>
        <w:rPr>
          <w:i/>
          <w:iCs/>
        </w:rPr>
        <w:t>j</w:t>
      </w:r>
      <w:r>
        <w:t>. Feature importance gir innsikt i hvilke enhetsattributter som driver kanalvalget, og er dermed direkte verdifull for Modino utover selve klassifiseringsprediksjonene. Resultatene presenteres i figur 8.2 i kapittel 8.</w:t>
      </w:r>
    </w:p>
    <w:p w:rsidR="003C352F" w:rsidRDefault="009D4DDC" w14:paraId="5A85EC04" w14:textId="77777777">
      <w:pPr>
        <w:pStyle w:val="CaptionedFigure"/>
      </w:pPr>
      <w:r>
        <w:rPr>
          <w:noProof/>
        </w:rPr>
        <w:drawing>
          <wp:inline distT="0" distB="0" distL="0" distR="0" wp14:anchorId="0118818E" wp14:editId="242ED272">
            <wp:extent cx="5334000" cy="2930901"/>
            <wp:effectExtent l="0" t="0" r="0" b="0"/>
            <wp:docPr id="69" name="Picture" descr="Figur 6.1: Feature importance — Random Forest"/>
            <wp:cNvGraphicFramePr/>
            <a:graphic xmlns:a="http://schemas.openxmlformats.org/drawingml/2006/main">
              <a:graphicData uri="http://schemas.openxmlformats.org/drawingml/2006/picture">
                <pic:pic xmlns:pic="http://schemas.openxmlformats.org/drawingml/2006/picture">
                  <pic:nvPicPr>
                    <pic:cNvPr id="70" name="Picture" descr="figur_feature_importance.png"/>
                    <pic:cNvPicPr>
                      <a:picLocks noChangeAspect="1" noChangeArrowheads="1"/>
                    </pic:cNvPicPr>
                  </pic:nvPicPr>
                  <pic:blipFill>
                    <a:blip r:embed="rId7"/>
                    <a:stretch>
                      <a:fillRect/>
                    </a:stretch>
                  </pic:blipFill>
                  <pic:spPr bwMode="auto">
                    <a:xfrm>
                      <a:off x="0" y="0"/>
                      <a:ext cx="5334000" cy="2930901"/>
                    </a:xfrm>
                    <a:prstGeom prst="rect">
                      <a:avLst/>
                    </a:prstGeom>
                    <a:noFill/>
                    <a:ln w="9525">
                      <a:noFill/>
                      <a:headEnd/>
                      <a:tailEnd/>
                    </a:ln>
                  </pic:spPr>
                </pic:pic>
              </a:graphicData>
            </a:graphic>
          </wp:inline>
        </w:drawing>
      </w:r>
    </w:p>
    <w:p w:rsidR="003C352F" w:rsidRDefault="009D4DDC" w14:paraId="5EBC2972" w14:textId="77777777">
      <w:pPr>
        <w:pStyle w:val="ImageCaption"/>
      </w:pPr>
      <w:r>
        <w:t>Figur 6.1: Feature importance — Random Forest</w:t>
      </w:r>
    </w:p>
    <w:p w:rsidR="003C352F" w:rsidRDefault="009D4DDC" w14:paraId="738EEC01" w14:textId="77777777">
      <w:pPr>
        <w:pStyle w:val="BodyText"/>
      </w:pPr>
      <w:r>
        <w:rPr>
          <w:i/>
          <w:iCs/>
        </w:rPr>
        <w:t xml:space="preserve">Figur 6.1: Feature importance for Random Forest-modellen. </w:t>
      </w:r>
      <w:r>
        <w:rPr>
          <w:rStyle w:val="VerbatimChar"/>
          <w:i/>
          <w:iCs/>
        </w:rPr>
        <w:t>device_value</w:t>
      </w:r>
      <w:r>
        <w:rPr>
          <w:i/>
          <w:iCs/>
        </w:rPr>
        <w:t xml:space="preserve"> (estimert markedsverdi) og </w:t>
      </w:r>
      <w:r>
        <w:rPr>
          <w:rStyle w:val="VerbatimChar"/>
          <w:i/>
          <w:iCs/>
        </w:rPr>
        <w:t>Device Category</w:t>
      </w:r>
      <w:r>
        <w:rPr>
          <w:i/>
          <w:iCs/>
        </w:rPr>
        <w:t xml:space="preserve"> er de to viktigste prediktorene. Egenprodusert.</w:t>
      </w:r>
    </w:p>
    <w:p w:rsidR="003C352F" w:rsidRDefault="009D4DDC" w14:paraId="4D00CA4A" w14:textId="77777777">
      <w:pPr>
        <w:pStyle w:val="Heading4"/>
      </w:pPr>
      <w:bookmarkStart w:name="håndtering-av-klasseimbalanse" w:id="150"/>
      <w:bookmarkEnd w:id="149"/>
      <w:r>
        <w:t>6.3.2 Håndtering av klasseimbalanse</w:t>
      </w:r>
    </w:p>
    <w:p w:rsidR="003C352F" w:rsidRDefault="009D4DDC" w14:paraId="325D5053" w14:textId="77777777">
      <w:pPr>
        <w:pStyle w:val="FirstParagraph"/>
      </w:pPr>
      <w:r>
        <w:t xml:space="preserve">Med </w:t>
      </w:r>
      <w:r>
        <w:rPr>
          <w:rStyle w:val="VerbatimChar"/>
        </w:rPr>
        <w:t>class_weight='balanced'</w:t>
      </w:r>
      <w:r>
        <w:t xml:space="preserve"> justeres observasjonsvektene omvendt proporsjonalt med klassens frekvens:</w:t>
      </w:r>
    </w:p>
    <w:p w:rsidR="003C352F" w:rsidRDefault="009D4DDC" w14:paraId="40DF5904" w14:textId="77777777">
      <w:pPr>
        <w:pStyle w:val="SourceCode"/>
      </w:pPr>
      <w:r>
        <w:rPr>
          <w:rStyle w:val="VerbatimChar"/>
        </w:rPr>
        <w:t>w_k = n / (K · n_k)</w:t>
      </w:r>
    </w:p>
    <w:p w:rsidR="003C352F" w:rsidRDefault="009D4DDC" w14:paraId="5366D8A0" w14:textId="77777777">
      <w:pPr>
        <w:pStyle w:val="FirstParagraph"/>
      </w:pPr>
      <w:r>
        <w:t xml:space="preserve">der </w:t>
      </w:r>
      <w:r>
        <w:rPr>
          <w:i/>
          <w:iCs/>
        </w:rPr>
        <w:t>n</w:t>
      </w:r>
      <w:r>
        <w:t xml:space="preserve"> er totalt antall observasjoner, </w:t>
      </w:r>
      <w:r>
        <w:rPr>
          <w:i/>
          <w:iCs/>
        </w:rPr>
        <w:t>K</w:t>
      </w:r>
      <w:r>
        <w:t xml:space="preserve"> er antall klasser og </w:t>
      </w:r>
      <w:r>
        <w:rPr>
          <w:i/>
          <w:iCs/>
        </w:rPr>
        <w:t>n_k</w:t>
      </w:r>
      <w:r>
        <w:t xml:space="preserve"> er antall observasjoner i klasse </w:t>
      </w:r>
      <w:r>
        <w:rPr>
          <w:i/>
          <w:iCs/>
        </w:rPr>
        <w:t>k</w:t>
      </w:r>
      <w:r>
        <w:t>. For klasse C (539 av 93 575 observasjoner) gir dette en vekt på omtrent 58 × gjennomsnittet, som gjør at modellen «ser» klasse C-feil som langt mer kostbare under trening.</w:t>
      </w:r>
    </w:p>
    <w:p w:rsidR="003C352F" w:rsidRDefault="009D4DDC" w14:paraId="2B915ABA" w14:textId="77777777">
      <w:pPr>
        <w:pStyle w:val="Heading4"/>
      </w:pPr>
      <w:bookmarkStart w:name="hyperparametere" w:id="151"/>
      <w:bookmarkEnd w:id="150"/>
      <w:r>
        <w:t>6.3.3 Hyperparametere</w:t>
      </w:r>
    </w:p>
    <w:p w:rsidR="003C352F" w:rsidRDefault="009D4DDC" w14:paraId="02525AEE" w14:textId="77777777">
      <w:pPr>
        <w:pStyle w:val="FirstParagraph"/>
      </w:pPr>
      <w:r>
        <w:t>Primærmodellen er konfigurert som følger:</w:t>
      </w:r>
    </w:p>
    <w:p w:rsidR="003C352F" w:rsidRDefault="009D4DDC" w14:paraId="2C770945" w14:textId="77777777">
      <w:pPr>
        <w:pStyle w:val="SourceCode"/>
      </w:pPr>
      <w:r>
        <w:rPr>
          <w:rStyle w:val="NormalTok"/>
        </w:rPr>
        <w:t>RandomForestClassifier(</w:t>
      </w:r>
      <w:r>
        <w:br/>
      </w:r>
      <w:r>
        <w:rPr>
          <w:rStyle w:val="NormalTok"/>
        </w:rPr>
        <w:t xml:space="preserve">    n_estimators</w:t>
      </w:r>
      <w:r>
        <w:rPr>
          <w:rStyle w:val="OperatorTok"/>
        </w:rPr>
        <w:t>=</w:t>
      </w:r>
      <w:r>
        <w:rPr>
          <w:rStyle w:val="DecValTok"/>
        </w:rPr>
        <w:t>100</w:t>
      </w:r>
      <w:r>
        <w:rPr>
          <w:rStyle w:val="NormalTok"/>
        </w:rPr>
        <w:t>,</w:t>
      </w:r>
      <w:r>
        <w:br/>
      </w:r>
      <w:r>
        <w:rPr>
          <w:rStyle w:val="NormalTok"/>
        </w:rPr>
        <w:t xml:space="preserve">    class_weight</w:t>
      </w:r>
      <w:r>
        <w:rPr>
          <w:rStyle w:val="OperatorTok"/>
        </w:rPr>
        <w:t>=</w:t>
      </w:r>
      <w:r>
        <w:rPr>
          <w:rStyle w:val="StringTok"/>
        </w:rPr>
        <w:t>'balanced'</w:t>
      </w:r>
      <w:r>
        <w:rPr>
          <w:rStyle w:val="NormalTok"/>
        </w:rPr>
        <w:t>,</w:t>
      </w:r>
      <w:r>
        <w:br/>
      </w:r>
      <w:r>
        <w:rPr>
          <w:rStyle w:val="NormalTok"/>
        </w:rPr>
        <w:t xml:space="preserve">    random_state</w:t>
      </w:r>
      <w:r>
        <w:rPr>
          <w:rStyle w:val="OperatorTok"/>
        </w:rPr>
        <w:t>=</w:t>
      </w:r>
      <w:r>
        <w:rPr>
          <w:rStyle w:val="DecValTok"/>
        </w:rPr>
        <w:t>42</w:t>
      </w:r>
      <w:r>
        <w:rPr>
          <w:rStyle w:val="NormalTok"/>
        </w:rPr>
        <w:t>,</w:t>
      </w:r>
      <w:r>
        <w:br/>
      </w:r>
      <w:r>
        <w:rPr>
          <w:rStyle w:val="NormalTok"/>
        </w:rPr>
        <w:t xml:space="preserve">    n_jobs</w:t>
      </w:r>
      <w:r>
        <w:rPr>
          <w:rStyle w:val="OperatorTok"/>
        </w:rPr>
        <w:t>=-</w:t>
      </w:r>
      <w:r>
        <w:rPr>
          <w:rStyle w:val="DecValTok"/>
        </w:rPr>
        <w:t>1</w:t>
      </w:r>
      <w:r>
        <w:br/>
      </w:r>
      <w:r>
        <w:rPr>
          <w:rStyle w:val="NormalTok"/>
        </w:rPr>
        <w:t>)</w:t>
      </w:r>
    </w:p>
    <w:p w:rsidR="003C352F" w:rsidRDefault="009D4DDC" w14:paraId="6DAB675F" w14:textId="77777777">
      <w:pPr>
        <w:pStyle w:val="FirstParagraph"/>
      </w:pPr>
      <w:r>
        <w:rPr>
          <w:rStyle w:val="VerbatimChar"/>
        </w:rPr>
        <w:t>n_estimators=100</w:t>
      </w:r>
      <w:r>
        <w:t xml:space="preserve"> er valgt som et veletablert standardnivå der ensemblet er stabilt; i litteraturen er det vist at gevinsten av ytterligere trær avtar raskt etter 100–200 (Breiman, 2001). Det er ikke gjennomført systematisk hyperparametertuning (GridSearchCV) i denne analysen — prosjektets formål er å demonstrere klassifiseringstilnærmingens egnethet for Modinos kontekst, ikke å maksimere ytelse gjennom ekshaustivt parametersøk. Begrensningen diskuteres i kapittel 9. </w:t>
      </w:r>
      <w:r>
        <w:rPr>
          <w:rStyle w:val="VerbatimChar"/>
        </w:rPr>
        <w:t>random_state=42</w:t>
      </w:r>
      <w:r>
        <w:t xml:space="preserve"> sikrer reproduserbarhet. </w:t>
      </w:r>
      <w:r>
        <w:rPr>
          <w:rStyle w:val="VerbatimChar"/>
        </w:rPr>
        <w:t>n_jobs=-1</w:t>
      </w:r>
      <w:r>
        <w:t xml:space="preserve"> aktive</w:t>
      </w:r>
      <w:r>
        <w:t>rer parallell trening på alle tilgjengelige CPU-kjerner.</w:t>
      </w:r>
    </w:p>
    <w:p w:rsidR="003C352F" w:rsidRDefault="009D4DDC" w14:paraId="63A9870B" w14:textId="77777777">
      <w:pPr>
        <w:pStyle w:val="Heading3"/>
      </w:pPr>
      <w:bookmarkStart w:name="_Toc231124929" w:id="152"/>
      <w:bookmarkStart w:name="evalueringsrammeverk" w:id="153"/>
      <w:bookmarkEnd w:id="148"/>
      <w:bookmarkEnd w:id="151"/>
      <w:r>
        <w:t>6.4 Evalueringsrammeverk</w:t>
      </w:r>
      <w:bookmarkEnd w:id="152"/>
    </w:p>
    <w:p w:rsidR="003C352F" w:rsidRDefault="009D4DDC" w14:paraId="79AEA19C" w14:textId="77777777">
      <w:pPr>
        <w:pStyle w:val="FirstParagraph"/>
      </w:pPr>
      <w:r>
        <w:t>Modellenes ytelse vurderes på testsettet (18 713 rader) med fire komplementære metrikker (Sokolova &amp; Lapalme, 2009):</w:t>
      </w:r>
    </w:p>
    <w:p w:rsidR="003C352F" w:rsidP="3ED479E9" w:rsidRDefault="009D4DDC" w14:paraId="3B7ADE19" w14:textId="5BEDE409">
      <w:pPr>
        <w:pStyle w:val="BodyText"/>
        <w:spacing w:line="259" w:lineRule="auto"/>
      </w:pPr>
      <w:r w:rsidRPr="3ED479E9" w:rsidR="0ECC075B">
        <w:rPr>
          <w:b w:val="1"/>
          <w:bCs w:val="1"/>
        </w:rPr>
        <w:t>Accuracy</w:t>
      </w:r>
      <w:r w:rsidRPr="3ED479E9" w:rsidR="02505A4B">
        <w:rPr>
          <w:b w:val="1"/>
          <w:bCs w:val="1"/>
        </w:rPr>
        <w:t xml:space="preserve"> </w:t>
      </w:r>
      <w:r w:rsidR="02505A4B">
        <w:rPr/>
        <w:t>angir andelen korrekte prediksjoner totalt:</w:t>
      </w:r>
    </w:p>
    <w:p w:rsidR="003C352F" w:rsidRDefault="009D4DDC" w14:paraId="73A74BA8" w14:textId="3B8C7862">
      <w:pPr>
        <w:pStyle w:val="SourceCode"/>
      </w:pPr>
      <w:r w:rsidRPr="3ED479E9" w:rsidR="0ECC075B">
        <w:rPr>
          <w:rStyle w:val="VerbatimChar"/>
        </w:rPr>
        <w:t>Accuracy</w:t>
      </w:r>
      <w:r w:rsidRPr="3ED479E9" w:rsidR="02505A4B">
        <w:rPr>
          <w:rStyle w:val="VerbatimChar"/>
        </w:rPr>
        <w:t xml:space="preserve"> </w:t>
      </w:r>
      <w:r w:rsidRPr="3ED479E9" w:rsidR="02505A4B">
        <w:rPr>
          <w:rStyle w:val="VerbatimChar"/>
        </w:rPr>
        <w:t>= (TP_A + TP_B + TP_C) / n</w:t>
      </w:r>
    </w:p>
    <w:p w:rsidR="003C352F" w:rsidRDefault="009D4DDC" w14:paraId="740E5F6B" w14:textId="7127900C">
      <w:pPr>
        <w:pStyle w:val="FirstParagraph"/>
      </w:pPr>
      <w:r w:rsidR="0ECC075B">
        <w:rPr/>
        <w:t>Accuracy</w:t>
      </w:r>
      <w:r w:rsidR="02505A4B">
        <w:rPr/>
        <w:t xml:space="preserve"> </w:t>
      </w:r>
      <w:r w:rsidR="02505A4B">
        <w:rPr/>
        <w:t xml:space="preserve">er enkel å tolke, men kan være misvisende ved sterk </w:t>
      </w:r>
      <w:r w:rsidR="02505A4B">
        <w:rPr/>
        <w:t>klasseimbalanse</w:t>
      </w:r>
      <w:r w:rsidR="02505A4B">
        <w:rPr/>
        <w:t xml:space="preserve">: en modell som alltid predikerer klasse B vil oppnå 62,4 % </w:t>
      </w:r>
      <w:r w:rsidR="02505A4B">
        <w:rPr/>
        <w:t xml:space="preserve"> </w:t>
      </w:r>
      <w:r w:rsidR="0ECC075B">
        <w:rPr/>
        <w:t>Accuracy</w:t>
      </w:r>
      <w:r w:rsidR="02505A4B">
        <w:rPr/>
        <w:t>uten</w:t>
      </w:r>
      <w:r w:rsidR="02505A4B">
        <w:rPr/>
        <w:t xml:space="preserve"> å lære noe nyttig.</w:t>
      </w:r>
    </w:p>
    <w:p w:rsidR="003C352F" w:rsidRDefault="009D4DDC" w14:paraId="666F8195" w14:textId="77777777">
      <w:pPr>
        <w:pStyle w:val="BodyText"/>
      </w:pPr>
      <w:r>
        <w:rPr>
          <w:b/>
          <w:bCs/>
        </w:rPr>
        <w:t>Precision per klasse</w:t>
      </w:r>
      <w:r>
        <w:t xml:space="preserve"> angir andelen av de enhetene som ble predikert til klasse </w:t>
      </w:r>
      <w:r>
        <w:rPr>
          <w:i/>
          <w:iCs/>
        </w:rPr>
        <w:t>k</w:t>
      </w:r>
      <w:r>
        <w:t xml:space="preserve"> som faktisk tilhørte klasse </w:t>
      </w:r>
      <w:r>
        <w:rPr>
          <w:i/>
          <w:iCs/>
        </w:rPr>
        <w:t>k</w:t>
      </w:r>
      <w:r>
        <w:t>:</w:t>
      </w:r>
    </w:p>
    <w:p w:rsidR="003C352F" w:rsidRDefault="009D4DDC" w14:paraId="5ECB18C1" w14:textId="77777777">
      <w:pPr>
        <w:pStyle w:val="SourceCode"/>
      </w:pPr>
      <w:r>
        <w:rPr>
          <w:rStyle w:val="VerbatimChar"/>
        </w:rPr>
        <w:t>Precision_k = TP_k / (TP_k + FP_k)</w:t>
      </w:r>
    </w:p>
    <w:p w:rsidR="003C352F" w:rsidRDefault="009D4DDC" w14:paraId="308185F9" w14:textId="77777777">
      <w:pPr>
        <w:pStyle w:val="FirstParagraph"/>
      </w:pPr>
      <w:r>
        <w:rPr>
          <w:b/>
          <w:bCs/>
        </w:rPr>
        <w:t>Recall per klasse</w:t>
      </w:r>
      <w:r>
        <w:t xml:space="preserve"> angir andelen av de enhetene som faktisk tilhørte klasse </w:t>
      </w:r>
      <w:r>
        <w:rPr>
          <w:i/>
          <w:iCs/>
        </w:rPr>
        <w:t>k</w:t>
      </w:r>
      <w:r>
        <w:t xml:space="preserve"> som modellen korrekt identifiserte:</w:t>
      </w:r>
    </w:p>
    <w:p w:rsidR="003C352F" w:rsidRDefault="009D4DDC" w14:paraId="73FD5D79" w14:textId="77777777">
      <w:pPr>
        <w:pStyle w:val="SourceCode"/>
      </w:pPr>
      <w:r>
        <w:rPr>
          <w:rStyle w:val="VerbatimChar"/>
        </w:rPr>
        <w:t>Recall_k = TP_k / (TP_k + FN_k)</w:t>
      </w:r>
    </w:p>
    <w:p w:rsidR="003C352F" w:rsidRDefault="009D4DDC" w14:paraId="59F7D7C0" w14:textId="77777777">
      <w:pPr>
        <w:pStyle w:val="FirstParagraph"/>
      </w:pPr>
      <w:r>
        <w:rPr>
          <w:b/>
          <w:bCs/>
        </w:rPr>
        <w:t>F1-score</w:t>
      </w:r>
      <w:r>
        <w:t xml:space="preserve"> er det harmoniske gjennomsnittet av precision og recall, og gir ett samlet mål per klasse:</w:t>
      </w:r>
    </w:p>
    <w:p w:rsidR="003C352F" w:rsidRDefault="009D4DDC" w14:paraId="141CD711" w14:textId="77777777">
      <w:pPr>
        <w:pStyle w:val="SourceCode"/>
      </w:pPr>
      <w:r>
        <w:rPr>
          <w:rStyle w:val="VerbatimChar"/>
        </w:rPr>
        <w:t>F1_k = 2 · (Precision_k · Recall_k) / (Precision_k + Recall_k)</w:t>
      </w:r>
    </w:p>
    <w:p w:rsidR="003C352F" w:rsidRDefault="009D4DDC" w14:paraId="31735362" w14:textId="77777777">
      <w:pPr>
        <w:pStyle w:val="FirstParagraph"/>
      </w:pPr>
      <w:r>
        <w:t>F1-score er særlig nyttig for klasse C, der precision og recall kan avvike betydelig. Recall for klasse C er spesielt kritisk operasjonelt: en BER-enhet som feilklassifiseres som A eller B vil belastes unødvendig med renoveringskostnader.</w:t>
      </w:r>
    </w:p>
    <w:p w:rsidR="003C352F" w:rsidRDefault="009D4DDC" w14:paraId="3052B6E3" w14:textId="77777777">
      <w:pPr>
        <w:pStyle w:val="BodyText"/>
      </w:pPr>
      <w:r>
        <w:rPr>
          <w:b/>
          <w:bCs/>
        </w:rPr>
        <w:t>Confusion matrix</w:t>
      </w:r>
      <w:r>
        <w:t xml:space="preserve"> visualiserer fordelingen av korrekte og feilaktige prediksjoner for alle tre klasser, og gjør det mulig å identifisere systematiske feilklassifiseringsmønstre — for eksempel om A og B forveksles hyppig (Fawcett, 2006).</w:t>
      </w:r>
    </w:p>
    <w:p w:rsidR="003C352F" w:rsidRDefault="009340F2" w14:paraId="703EE599" w14:textId="37B98C36">
      <w:r>
        <w:rPr>
          <w:noProof/>
        </w:rPr>
        <mc:AlternateContent>
          <mc:Choice Requires="wps">
            <w:drawing>
              <wp:inline distT="0" distB="0" distL="0" distR="0" wp14:anchorId="09D3989C" wp14:editId="1503394A">
                <wp:extent cx="5972810" cy="13970"/>
                <wp:effectExtent l="9525" t="9525" r="8890" b="5080"/>
                <wp:docPr id="1029983461" name="Horizontal Lin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728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id="Horizontal Line 18" style="width:470.3pt;height:1.1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5E7834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">
                <o:lock v:ext="edit" rotation="t" verticies="t" text="t" aspectratio="t" shapetype="t"/>
                <w10:anchorlock/>
              </v:rect>
            </w:pict>
          </mc:Fallback>
        </mc:AlternateContent>
      </w:r>
    </w:p>
    <w:p w:rsidR="003C352F" w:rsidRDefault="009D4DDC" w14:paraId="37FB1532" w14:textId="77777777">
      <w:pPr>
        <w:pStyle w:val="Heading2"/>
      </w:pPr>
      <w:bookmarkStart w:name="_Toc231124930" w:id="163"/>
      <w:bookmarkStart w:name="analyse" w:id="164"/>
      <w:bookmarkEnd w:id="142"/>
      <w:bookmarkEnd w:id="153"/>
      <w:r>
        <w:t>7. Analyse</w:t>
      </w:r>
      <w:bookmarkEnd w:id="163"/>
    </w:p>
    <w:p w:rsidR="003C352F" w:rsidRDefault="009D4DDC" w14:paraId="3668E752" w14:textId="77777777">
      <w:pPr>
        <w:pStyle w:val="FirstParagraph"/>
      </w:pPr>
      <w:r>
        <w:t>Dette kapittelet beskriver gjennomføringen av analysen — hva som faktisk ble gjort, og hvilke observasjoner som ble gjort underveis. Kapittelet bygger på metodebeskrivelsen i kapittel 5 og modellbeskrivelsen i kapittel 6, og leder frem til resultatpresentasjonen i kapittel 8.</w:t>
      </w:r>
    </w:p>
    <w:p w:rsidR="003C352F" w:rsidRDefault="009D4DDC" w14:paraId="717F0B8E" w14:textId="77777777">
      <w:pPr>
        <w:pStyle w:val="Heading3"/>
      </w:pPr>
      <w:bookmarkStart w:name="_Toc231124931" w:id="165"/>
      <w:bookmarkStart w:name="datapreparering-og-målvariabel" w:id="166"/>
      <w:r>
        <w:t>7.1 Datapreparering og målvariabel</w:t>
      </w:r>
      <w:bookmarkEnd w:id="165"/>
    </w:p>
    <w:p w:rsidR="003C352F" w:rsidP="3ED479E9" w:rsidRDefault="009D4DDC" w14:paraId="31EB2D77" w14:textId="05D6944C">
      <w:pPr>
        <w:pStyle w:val="FirstParagraph"/>
        <w:suppressLineNumbers w:val="0"/>
        <w:bidi w:val="0"/>
        <w:spacing w:before="180" w:beforeAutospacing="off" w:after="180" w:afterAutospacing="off" w:line="259" w:lineRule="auto"/>
        <w:ind w:left="0" w:right="0"/>
        <w:jc w:val="left"/>
      </w:pPr>
      <w:r w:rsidR="02505A4B">
        <w:rPr/>
        <w:t>Etter innlasting og in-</w:t>
      </w:r>
      <w:r w:rsidR="02505A4B">
        <w:rPr/>
        <w:t>memory</w:t>
      </w:r>
      <w:r w:rsidR="02505A4B">
        <w:rPr/>
        <w:t>-</w:t>
      </w:r>
      <w:r w:rsidR="02505A4B">
        <w:rPr/>
        <w:t>join</w:t>
      </w:r>
      <w:r w:rsidR="02505A4B">
        <w:rPr/>
        <w:t xml:space="preserve"> av </w:t>
      </w:r>
      <w:r w:rsidR="02505A4B">
        <w:rPr/>
        <w:t>CellDe</w:t>
      </w:r>
      <w:r w:rsidR="02505A4B">
        <w:rPr/>
        <w:t xml:space="preserve">- og SAP-filene på IMEI-nøkkel ble klassifiseringslogikken (avsnitt 5.2.3) </w:t>
      </w:r>
      <w:r w:rsidR="08AF4916">
        <w:rPr/>
        <w:t xml:space="preserve">anvendt </w:t>
      </w:r>
      <w:r w:rsidR="02505A4B">
        <w:rPr/>
        <w:t xml:space="preserve">på 93 580 SAP-rader. Fem rader tilfredsstilte ingen av de tre betingelsene og ble ekskludert. Ytterligere 11 rader med manglende verdier i en eller flere </w:t>
      </w:r>
      <w:r w:rsidR="02505A4B">
        <w:rPr/>
        <w:t>features</w:t>
      </w:r>
      <w:r w:rsidR="02505A4B">
        <w:rPr/>
        <w:t xml:space="preserve"> ble droppet under </w:t>
      </w:r>
      <w:r w:rsidR="02505A4B">
        <w:rPr/>
        <w:t>feature</w:t>
      </w:r>
      <w:r w:rsidR="02505A4B">
        <w:rPr/>
        <w:t xml:space="preserve">-konstruksjonen, slik at det endelige analyseklare datasettet utgjorde </w:t>
      </w:r>
      <w:r w:rsidRPr="3ED479E9" w:rsidR="02505A4B">
        <w:rPr>
          <w:b w:val="1"/>
          <w:bCs w:val="1"/>
        </w:rPr>
        <w:t>93 575 rader</w:t>
      </w:r>
      <w:r w:rsidR="02505A4B">
        <w:rPr/>
        <w:t>.</w:t>
      </w:r>
    </w:p>
    <w:p w:rsidR="003C352F" w:rsidP="3ED479E9" w:rsidRDefault="009D4DDC" w14:paraId="263BF0D8" w14:textId="57208E82">
      <w:pPr>
        <w:pStyle w:val="BodyText"/>
        <w:suppressLineNumbers w:val="0"/>
        <w:bidi w:val="0"/>
        <w:spacing w:before="180" w:beforeAutospacing="off" w:after="180" w:afterAutospacing="off" w:line="259" w:lineRule="auto"/>
        <w:ind w:left="0" w:right="0"/>
        <w:jc w:val="left"/>
      </w:pPr>
      <w:r w:rsidR="02505A4B">
        <w:rPr/>
        <w:t xml:space="preserve">Den resulterende klassefordelingen — B: 62,4 %, A: 37,0 %, C: 0,6 % — reflekterer </w:t>
      </w:r>
      <w:r w:rsidR="02505A4B">
        <w:rPr/>
        <w:t>Modinos</w:t>
      </w:r>
      <w:r w:rsidR="02505A4B">
        <w:rPr/>
        <w:t xml:space="preserve"> faktiske operasjonelle realitet i perioden 2024–2025. Klasse B utgjør majoriteten av SAP-volumet (tredjepartshandlere), mens klasse A (norske sluttkunder via </w:t>
      </w:r>
      <w:r w:rsidR="02505A4B">
        <w:rPr/>
        <w:t>Teleoutlet</w:t>
      </w:r>
      <w:r w:rsidR="02505A4B">
        <w:rPr/>
        <w:t xml:space="preserve">) er en klar minoritet. Klasse C er svært sjelden </w:t>
      </w:r>
      <w:r w:rsidR="5FFF6705">
        <w:rPr/>
        <w:t xml:space="preserve">med </w:t>
      </w:r>
      <w:r w:rsidR="02505A4B">
        <w:rPr/>
        <w:t>kun 539 av 93 575 enheter klassifisert som skrap</w:t>
      </w:r>
      <w:r w:rsidR="6A37CEAA">
        <w:rPr/>
        <w:t xml:space="preserve">, </w:t>
      </w:r>
      <w:r w:rsidR="02505A4B">
        <w:rPr/>
        <w:t>noe som er realistisk gitt at BER-enheter kun utgjør en liten andel av innkommende volum.</w:t>
      </w:r>
    </w:p>
    <w:p w:rsidR="003C352F" w:rsidRDefault="009D4DDC" w14:paraId="6493544D" w14:textId="7DB073BA">
      <w:pPr>
        <w:pStyle w:val="BodyText"/>
      </w:pPr>
      <w:r w:rsidR="02505A4B">
        <w:rPr/>
        <w:t xml:space="preserve">Et sentralt analytisk funn er at </w:t>
      </w:r>
      <w:r w:rsidRPr="3ED479E9" w:rsidR="02505A4B">
        <w:rPr>
          <w:rStyle w:val="VerbatimChar"/>
        </w:rPr>
        <w:t>ship_country</w:t>
      </w:r>
      <w:r w:rsidR="02505A4B">
        <w:rPr/>
        <w:t xml:space="preserve"> fra SAP korrelerer </w:t>
      </w:r>
      <w:r w:rsidR="59D482BE">
        <w:rPr/>
        <w:t xml:space="preserve">tilnærmet </w:t>
      </w:r>
      <w:r w:rsidR="02505A4B">
        <w:rPr/>
        <w:t xml:space="preserve">deterministisk med kanalklassen (NO → 98,5 % klasse A, andre land → ~100 % klasse B). Dette </w:t>
      </w:r>
      <w:r w:rsidR="19C11092">
        <w:rPr/>
        <w:t xml:space="preserve">skyldes </w:t>
      </w:r>
      <w:r w:rsidR="02505A4B">
        <w:rPr/>
        <w:t>at kanalen bestemmer destinasjonen</w:t>
      </w:r>
      <w:r w:rsidR="39E2B900">
        <w:rPr/>
        <w:t xml:space="preserve">; </w:t>
      </w:r>
      <w:r w:rsidR="02505A4B">
        <w:rPr/>
        <w:t>kanal A selges til norske sluttkunder, kanal B til europeiske B2B-</w:t>
      </w:r>
      <w:r w:rsidR="02505A4B">
        <w:rPr/>
        <w:t xml:space="preserve">kjøpere </w:t>
      </w:r>
      <w:r w:rsidR="62126151">
        <w:rPr/>
        <w:t xml:space="preserve"> og</w:t>
      </w:r>
      <w:r w:rsidR="62126151">
        <w:rPr/>
        <w:t xml:space="preserve"> </w:t>
      </w:r>
      <w:r w:rsidR="02505A4B">
        <w:rPr/>
        <w:t xml:space="preserve">ikke at geografi forklarer kanalvalget. Siden </w:t>
      </w:r>
      <w:r w:rsidRPr="3ED479E9" w:rsidR="02505A4B">
        <w:rPr>
          <w:rStyle w:val="VerbatimChar"/>
        </w:rPr>
        <w:t>ship_country</w:t>
      </w:r>
      <w:r w:rsidR="02505A4B">
        <w:rPr/>
        <w:t xml:space="preserve"> registreres etter salget, er den utilgjengelig som </w:t>
      </w:r>
      <w:r w:rsidR="02505A4B">
        <w:rPr/>
        <w:t>feature</w:t>
      </w:r>
      <w:r w:rsidR="02505A4B">
        <w:rPr/>
        <w:t xml:space="preserve"> ved mottakstidspunktet. </w:t>
      </w:r>
      <w:r w:rsidR="02505A4B">
        <w:rPr/>
        <w:t>CellDe</w:t>
      </w:r>
      <w:r w:rsidR="02505A4B">
        <w:rPr/>
        <w:t>-dataene inneholder likevel et reelt prediktivt signal for A/B-skillet</w:t>
      </w:r>
      <w:r w:rsidR="29A1C29B">
        <w:rPr/>
        <w:t xml:space="preserve">, </w:t>
      </w:r>
      <w:r w:rsidR="02505A4B">
        <w:rPr/>
        <w:t>noe som bekreftes av at modellen oppnå</w:t>
      </w:r>
      <w:r w:rsidR="02505A4B">
        <w:rPr/>
        <w:t xml:space="preserve">r 83,76 % </w:t>
      </w:r>
      <w:r w:rsidR="0ECC075B">
        <w:rPr/>
        <w:t>accuracy</w:t>
      </w:r>
      <w:r w:rsidR="02505A4B">
        <w:rPr/>
        <w:t>.</w:t>
      </w:r>
    </w:p>
    <w:p w:rsidR="003C352F" w:rsidRDefault="009D4DDC" w14:paraId="0315F2E8" w14:textId="77777777">
      <w:pPr>
        <w:pStyle w:val="Heading3"/>
      </w:pPr>
      <w:bookmarkStart w:name="_Toc231124932" w:id="167"/>
      <w:bookmarkStart w:name="observasjoner-fra-feature-konstruksjonen" w:id="168"/>
      <w:bookmarkEnd w:id="166"/>
      <w:r>
        <w:t>7.2 Observasjoner fra feature-konstruksjonen</w:t>
      </w:r>
      <w:bookmarkEnd w:id="167"/>
    </w:p>
    <w:p w:rsidR="003C352F" w:rsidP="3ED479E9" w:rsidRDefault="009D4DDC" w14:paraId="7C145517" w14:textId="09604694">
      <w:pPr>
        <w:pStyle w:val="FirstParagraph"/>
        <w:suppressLineNumbers w:val="0"/>
        <w:bidi w:val="0"/>
        <w:spacing w:before="180" w:beforeAutospacing="off" w:after="180" w:afterAutospacing="off" w:line="259" w:lineRule="auto"/>
        <w:ind w:left="0" w:right="0"/>
        <w:jc w:val="left"/>
      </w:pPr>
      <w:r w:rsidR="02505A4B">
        <w:rPr/>
        <w:t xml:space="preserve">Gjennomgangen av de femten </w:t>
      </w:r>
      <w:r w:rsidR="1049A8B6">
        <w:rPr/>
        <w:t>atributt</w:t>
      </w:r>
      <w:r w:rsidR="02505A4B">
        <w:rPr/>
        <w:t>-variablene avdekket følgende mønstre i det faktiske datasettet:</w:t>
      </w:r>
    </w:p>
    <w:p w:rsidR="003C352F" w:rsidRDefault="009D4DDC" w14:paraId="33115702" w14:textId="77777777">
      <w:pPr>
        <w:pStyle w:val="BodyText"/>
      </w:pPr>
      <w:r>
        <w:rPr>
          <w:rStyle w:val="VerbatimChar"/>
          <w:b/>
          <w:bCs/>
        </w:rPr>
        <w:t>device_value</w:t>
      </w:r>
      <w:r>
        <w:t xml:space="preserve"> viste betydelig spredning på tvers av klassene. Enheter i klasse A (sluttkunde) hadde gjennomgående høyere estimert markedsverdi enn enheter i klasse B (tredjepartshandler), som igjen lå noe høyere enn klasse C (skrap). Dette gir intuitiv mening: høyverdige enheter har større potensial for lønnsomhet etter renovering, mens lavverdige enheter raskere passerer BER-terskelen eller selges direkte til B2B.</w:t>
      </w:r>
    </w:p>
    <w:p w:rsidR="003C352F" w:rsidRDefault="009D4DDC" w14:paraId="3B43B7AD" w14:textId="77777777">
      <w:pPr>
        <w:pStyle w:val="BodyText"/>
      </w:pPr>
      <w:r>
        <w:rPr>
          <w:rStyle w:val="VerbatimChar"/>
          <w:b/>
          <w:bCs/>
        </w:rPr>
        <w:t>grade_num</w:t>
      </w:r>
      <w:r>
        <w:t xml:space="preserve"> viste at de fleste enheter i datasettet er gradert B eller C ved mottak — enheter i topp-tilstand (grad A) er relativt sjeldne, mens enheter med svært lav grad (E, F) utgjør BER-kandidatene. Graden er sterkere korrelert med klasse C enn med skillet mellom A og B, noe som er konsistent med at graderingsdata alene ikke fullt ut skiller de to kanalene.</w:t>
      </w:r>
    </w:p>
    <w:p w:rsidR="003C352F" w:rsidRDefault="009D4DDC" w14:paraId="2FEA3A6C" w14:textId="77777777">
      <w:pPr>
        <w:pStyle w:val="BodyText"/>
      </w:pPr>
      <w:r>
        <w:rPr>
          <w:rStyle w:val="VerbatimChar"/>
          <w:b/>
          <w:bCs/>
        </w:rPr>
        <w:t>model_encoded</w:t>
      </w:r>
      <w:r>
        <w:t xml:space="preserve"> kodingen samlet 557 unike modellnavn i én kontinuerlig variabel basert på median </w:t>
      </w:r>
      <w:r>
        <w:rPr>
          <w:rStyle w:val="VerbatimChar"/>
        </w:rPr>
        <w:t>device_value</w:t>
      </w:r>
      <w:r>
        <w:t xml:space="preserve"> per modell. iPhone-modeller tenderte mot høye verdier, eldre Android-modeller mot lave. Kodingen bevarer den verdimessige rangeringen uten å introdusere 557 binære dummyvariabler.</w:t>
      </w:r>
    </w:p>
    <w:p w:rsidR="003C352F" w:rsidRDefault="009D4DDC" w14:paraId="47CFFB27" w14:textId="77777777">
      <w:pPr>
        <w:pStyle w:val="BodyText"/>
      </w:pPr>
      <w:r>
        <w:rPr>
          <w:rStyle w:val="VerbatimChar"/>
          <w:b/>
          <w:bCs/>
        </w:rPr>
        <w:t>color_group_enc</w:t>
      </w:r>
      <w:r>
        <w:t xml:space="preserve"> — grupperingen av 246 fargenavn til 10 kategorier viste at Black og White/Silver dominerte datasettet med til sammen over halvparten av enhetene. De resterende gruppene (Gray, Blue, Gold m.fl.) hadde mer jevn fordeling. Fargegruppen hadde lav forklaringskraft for kanalklasse, noe som ble bekreftet av feature importance-resultatene.</w:t>
      </w:r>
    </w:p>
    <w:p w:rsidR="003C352F" w:rsidRDefault="009D4DDC" w14:paraId="10E2F0AC" w14:textId="77777777">
      <w:pPr>
        <w:pStyle w:val="BodyText"/>
      </w:pPr>
      <w:r>
        <w:rPr>
          <w:rStyle w:val="VerbatimChar"/>
          <w:b/>
          <w:bCs/>
        </w:rPr>
        <w:t>har_feil</w:t>
      </w:r>
      <w:r>
        <w:t xml:space="preserve"> — om enheten hadde registrerte feil i CellDe — var positivt korrelert med klasse C (BER-enheter har naturligvis hyppigere registrerte feil) og negativt korrelert med klasse A (renoverte sluttkunde-enheter er gjerne uten alvorlige feil). Variabelen er enkel men informativ.</w:t>
      </w:r>
    </w:p>
    <w:p w:rsidR="003C352F" w:rsidRDefault="009D4DDC" w14:paraId="6D37A05E" w14:textId="77777777">
      <w:pPr>
        <w:pStyle w:val="Heading3"/>
      </w:pPr>
      <w:bookmarkStart w:name="_Toc231124933" w:id="169"/>
      <w:bookmarkStart w:name="modelltrening" w:id="170"/>
      <w:bookmarkEnd w:id="168"/>
      <w:r>
        <w:t>7.3 Modelltrening</w:t>
      </w:r>
      <w:bookmarkEnd w:id="169"/>
    </w:p>
    <w:p w:rsidR="003C352F" w:rsidRDefault="009D4DDC" w14:paraId="0A102499" w14:textId="77777777">
      <w:pPr>
        <w:pStyle w:val="FirstParagraph"/>
      </w:pPr>
      <w:r>
        <w:t xml:space="preserve">Begge modeller ble trent på treningssettet (74 851 rader) med </w:t>
      </w:r>
      <w:r>
        <w:rPr>
          <w:rStyle w:val="VerbatimChar"/>
        </w:rPr>
        <w:t>class_weight='balanced'</w:t>
      </w:r>
      <w:r>
        <w:t xml:space="preserve"> og </w:t>
      </w:r>
      <w:r>
        <w:rPr>
          <w:rStyle w:val="VerbatimChar"/>
        </w:rPr>
        <w:t>random_state=42</w:t>
      </w:r>
      <w:r>
        <w:t xml:space="preserve"> for reproduserbarhet.</w:t>
      </w:r>
    </w:p>
    <w:p w:rsidR="003C352F" w:rsidRDefault="009D4DDC" w14:paraId="2858AB05" w14:textId="5858CC35">
      <w:pPr>
        <w:pStyle w:val="BodyText"/>
      </w:pPr>
      <w:r w:rsidRPr="3ED479E9" w:rsidR="02505A4B">
        <w:rPr>
          <w:b w:val="1"/>
          <w:bCs w:val="1"/>
        </w:rPr>
        <w:t>Decision</w:t>
      </w:r>
      <w:r w:rsidRPr="3ED479E9" w:rsidR="02505A4B">
        <w:rPr>
          <w:b w:val="1"/>
          <w:bCs w:val="1"/>
        </w:rPr>
        <w:t xml:space="preserve"> </w:t>
      </w:r>
      <w:r w:rsidRPr="3ED479E9" w:rsidR="02505A4B">
        <w:rPr>
          <w:b w:val="1"/>
          <w:bCs w:val="1"/>
        </w:rPr>
        <w:t>Tree</w:t>
      </w:r>
      <w:r w:rsidR="02505A4B">
        <w:rPr/>
        <w:t xml:space="preserve"> ble trent uten dybdebegrensning, noe som innebærer at treet vokser til alle </w:t>
      </w:r>
      <w:r w:rsidR="02505A4B">
        <w:rPr/>
        <w:t>løvnoder</w:t>
      </w:r>
      <w:r w:rsidR="02505A4B">
        <w:rPr/>
        <w:t xml:space="preserve"> er rene på treningsdataene. Dette gir tilnærmet perfekt </w:t>
      </w:r>
      <w:r w:rsidR="0ECC075B">
        <w:rPr/>
        <w:t>accuracy</w:t>
      </w:r>
      <w:r w:rsidR="02505A4B">
        <w:rPr/>
        <w:t xml:space="preserve"> på treningssettet, men forventes å prestere dårligere på testsettet som f</w:t>
      </w:r>
      <w:r w:rsidR="02505A4B">
        <w:rPr/>
        <w:t xml:space="preserve">ølge av </w:t>
      </w:r>
      <w:r w:rsidR="02505A4B">
        <w:rPr/>
        <w:t>ove</w:t>
      </w:r>
      <w:r w:rsidR="02505A4B">
        <w:rPr/>
        <w:t>rfitting</w:t>
      </w:r>
      <w:r w:rsidR="02505A4B">
        <w:rPr/>
        <w:t>. Baseline-rollen er å etablere et referansepunkt for Random Forest.</w:t>
      </w:r>
    </w:p>
    <w:p w:rsidR="003C352F" w:rsidRDefault="009D4DDC" w14:paraId="6CA5A373" w14:textId="77777777">
      <w:pPr>
        <w:pStyle w:val="BodyText"/>
      </w:pPr>
      <w:r>
        <w:rPr>
          <w:b/>
          <w:bCs/>
        </w:rPr>
        <w:t>Random Forest</w:t>
      </w:r>
      <w:r>
        <w:t xml:space="preserve"> ble trent med 100 trær (</w:t>
      </w:r>
      <w:r>
        <w:rPr>
          <w:rStyle w:val="VerbatimChar"/>
        </w:rPr>
        <w:t>n_estimators=100</w:t>
      </w:r>
      <w:r>
        <w:t>). Ensemblet er langt mer robust mot overfitting enn et enkelt tre: ved at hvert tre trenes på et bootstrap-utvalg og kun et tilfeldig underutvalg av features vurderes per splittepunkt, reduseres korrelasjonen mellom trærne og variansen i prediksjonene dempes.</w:t>
      </w:r>
    </w:p>
    <w:p w:rsidR="003C352F" w:rsidRDefault="009D4DDC" w14:paraId="297C5B4E" w14:textId="26756450">
      <w:pPr>
        <w:pStyle w:val="BodyText"/>
      </w:pPr>
      <w:r w:rsidR="02505A4B">
        <w:rPr/>
        <w:t xml:space="preserve">En viktig analytisk observasjon er at Random Forest oppnår </w:t>
      </w:r>
      <w:r w:rsidRPr="3ED479E9" w:rsidR="02505A4B">
        <w:rPr>
          <w:b w:val="1"/>
          <w:bCs w:val="1"/>
        </w:rPr>
        <w:t xml:space="preserve">83,76 % </w:t>
      </w:r>
      <w:r w:rsidRPr="3ED479E9" w:rsidR="0ECC075B">
        <w:rPr>
          <w:b w:val="1"/>
          <w:bCs w:val="1"/>
        </w:rPr>
        <w:t>accuracy</w:t>
      </w:r>
      <w:r w:rsidR="02505A4B">
        <w:rPr/>
        <w:t xml:space="preserve"> på testsettet, mot </w:t>
      </w:r>
      <w:r w:rsidR="02505A4B">
        <w:rPr/>
        <w:t>Decision</w:t>
      </w:r>
      <w:r w:rsidR="02505A4B">
        <w:rPr/>
        <w:t xml:space="preserve"> </w:t>
      </w:r>
      <w:r w:rsidR="02505A4B">
        <w:rPr/>
        <w:t>Trees</w:t>
      </w:r>
      <w:r w:rsidR="02505A4B">
        <w:rPr/>
        <w:t xml:space="preserve"> 79,92 %. Forbedringen er særlig tydelig for klasse C (F1: 0,75 → 0,88) og klasse A (0,73 → 0,78). Dette bekrefter at det utvidede </w:t>
      </w:r>
      <w:r w:rsidR="02505A4B">
        <w:rPr/>
        <w:t>feature</w:t>
      </w:r>
      <w:r w:rsidR="02505A4B">
        <w:rPr/>
        <w:t xml:space="preserve">-settet tilfører reell prediktiv kraft — modellen er ikke begrenset av manglende informasjon alene, men drar nytte av bredere </w:t>
      </w:r>
      <w:r w:rsidR="02505A4B">
        <w:rPr/>
        <w:t>CellDe</w:t>
      </w:r>
      <w:r w:rsidR="02505A4B">
        <w:rPr/>
        <w:t>-data.</w:t>
      </w:r>
    </w:p>
    <w:p w:rsidR="003C352F" w:rsidRDefault="009D4DDC" w14:paraId="22C781CD" w14:textId="77777777">
      <w:pPr>
        <w:pStyle w:val="Heading4"/>
      </w:pPr>
      <w:bookmarkStart w:name="stratifisert-5-fold-kryssvalidering" w:id="171"/>
      <w:r>
        <w:t>7.3.1 Stratifisert 5-fold kryssvalidering</w:t>
      </w:r>
    </w:p>
    <w:p w:rsidR="003C352F" w:rsidRDefault="009D4DDC" w14:paraId="5ACB4D5E" w14:textId="2414A5E4">
      <w:pPr>
        <w:pStyle w:val="FirstParagraph"/>
      </w:pPr>
      <w:r w:rsidR="02505A4B">
        <w:rPr/>
        <w:t xml:space="preserve">For å vurdere stabiliteten i </w:t>
      </w:r>
      <w:r w:rsidR="0ECC075B">
        <w:rPr/>
        <w:t>accuracy</w:t>
      </w:r>
      <w:r w:rsidR="02505A4B">
        <w:rPr/>
        <w:t>sestimatet utover én tilfeldig 80/20-split er det gjennomført en stratifisert 5-fold kryssvalidering på treningssettet. Hver fold deler treningssettet i et internt trenings- og valideringssett med samme klassefordeling, og Random Forest trenes og evalueres fem ganger på ulike kombinasjoner.</w:t>
      </w:r>
    </w:p>
    <w:p w:rsidR="003C352F" w:rsidRDefault="009D4DDC" w14:paraId="4463FC52" w14:textId="77777777">
      <w:pPr>
        <w:pStyle w:val="BodyText"/>
      </w:pPr>
      <w:r>
        <w:rPr>
          <w:b/>
          <w:bCs/>
        </w:rPr>
        <w:t>Tabell 7.1: Stratifisert 5-fold CV-resultat — Random Forest på treningssettet</w:t>
      </w:r>
    </w:p>
    <w:tbl>
      <w:tblPr>
        <w:tblStyle w:val="Table"/>
        <w:tblW w:w="0" w:type="auto"/>
        <w:tblLook w:val="0020" w:firstRow="1" w:lastRow="0" w:firstColumn="0" w:lastColumn="0" w:noHBand="0" w:noVBand="0"/>
      </w:tblPr>
      <w:tblGrid>
        <w:gridCol w:w="2289"/>
        <w:gridCol w:w="1868"/>
      </w:tblGrid>
      <w:tr w:rsidR="003C352F" w:rsidTr="3ED479E9" w14:paraId="719644DA"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4AD3A237" w14:textId="77777777">
            <w:pPr>
              <w:pStyle w:val="Compact"/>
            </w:pPr>
            <w:r>
              <w:t>Fold</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3402FC4F" w14:textId="14B5ABFA">
            <w:pPr>
              <w:pStyle w:val="Compact"/>
            </w:pPr>
            <w:r w:rsidR="0ECC075B">
              <w:rPr/>
              <w:t>Accuracy</w:t>
            </w:r>
          </w:p>
        </w:tc>
      </w:tr>
      <w:tr w:rsidR="003C352F" w:rsidTr="3ED479E9" w14:paraId="393FE0AD" w14:textId="77777777">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2CDC5D73" w14:textId="77777777">
            <w:pPr>
              <w:pStyle w:val="Compact"/>
            </w:pPr>
            <w:r>
              <w:t>1</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1CF9E12B" w14:textId="77777777">
            <w:pPr>
              <w:pStyle w:val="Compact"/>
            </w:pPr>
            <w:r>
              <w:t>0,833</w:t>
            </w:r>
          </w:p>
        </w:tc>
      </w:tr>
      <w:tr w:rsidR="003C352F" w:rsidTr="3ED479E9" w14:paraId="25013A3D" w14:textId="77777777">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629B0D36" w14:textId="77777777">
            <w:pPr>
              <w:pStyle w:val="Compact"/>
            </w:pPr>
            <w:r>
              <w:t>2</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7156AB94" w14:textId="77777777">
            <w:pPr>
              <w:pStyle w:val="Compact"/>
            </w:pPr>
            <w:r>
              <w:t>0,826</w:t>
            </w:r>
          </w:p>
        </w:tc>
      </w:tr>
      <w:tr w:rsidR="003C352F" w:rsidTr="3ED479E9" w14:paraId="597D93A4" w14:textId="77777777">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3B23F82C" w14:textId="77777777">
            <w:pPr>
              <w:pStyle w:val="Compact"/>
            </w:pPr>
            <w:r>
              <w:t>3</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6DF48ACC" w14:textId="77777777">
            <w:pPr>
              <w:pStyle w:val="Compact"/>
            </w:pPr>
            <w:r>
              <w:t>0,839</w:t>
            </w:r>
          </w:p>
        </w:tc>
      </w:tr>
      <w:tr w:rsidR="003C352F" w:rsidTr="3ED479E9" w14:paraId="78BE12A5" w14:textId="77777777">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4195EB32" w14:textId="77777777">
            <w:pPr>
              <w:pStyle w:val="Compact"/>
            </w:pPr>
            <w:r>
              <w:t>4</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2F6CB73B" w14:textId="77777777">
            <w:pPr>
              <w:pStyle w:val="Compact"/>
            </w:pPr>
            <w:r>
              <w:t>0,834</w:t>
            </w:r>
          </w:p>
        </w:tc>
      </w:tr>
      <w:tr w:rsidR="003C352F" w:rsidTr="3ED479E9" w14:paraId="2239A3A0" w14:textId="77777777">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2EDE3755" w14:textId="77777777">
            <w:pPr>
              <w:pStyle w:val="Compact"/>
            </w:pPr>
            <w:r>
              <w:t>5</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1DFD873B" w14:textId="77777777">
            <w:pPr>
              <w:pStyle w:val="Compact"/>
            </w:pPr>
            <w:r>
              <w:t>0,835</w:t>
            </w:r>
          </w:p>
        </w:tc>
      </w:tr>
      <w:tr w:rsidR="003C352F" w:rsidTr="3ED479E9" w14:paraId="55038642" w14:textId="77777777">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1846E5A7" w14:textId="77777777">
            <w:pPr>
              <w:pStyle w:val="Compact"/>
            </w:pPr>
            <w:r>
              <w:rPr>
                <w:b/>
                <w:bCs/>
              </w:rPr>
              <w:t>Gjennomsnitt ± std</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72E4F7CE" w14:textId="77777777">
            <w:pPr>
              <w:pStyle w:val="Compact"/>
            </w:pPr>
            <w:r>
              <w:rPr>
                <w:b/>
                <w:bCs/>
              </w:rPr>
              <w:t>0,8334 ± 0,0041</w:t>
            </w:r>
          </w:p>
        </w:tc>
      </w:tr>
      <w:tr w:rsidR="003C352F" w:rsidTr="3ED479E9" w14:paraId="4568C228" w14:textId="77777777">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03426587" w14:textId="77777777">
            <w:pPr>
              <w:pStyle w:val="Compact"/>
            </w:pPr>
            <w:r>
              <w:rPr>
                <w:b/>
                <w:bCs/>
              </w:rPr>
              <w:t>Macro-F1 (5-fold)</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253D8D77" w14:textId="77777777">
            <w:pPr>
              <w:pStyle w:val="Compact"/>
            </w:pPr>
            <w:r>
              <w:rPr>
                <w:b/>
                <w:bCs/>
              </w:rPr>
              <w:t>0,8414 ± 0,0090</w:t>
            </w:r>
          </w:p>
        </w:tc>
      </w:tr>
    </w:tbl>
    <w:p w:rsidR="003C352F" w:rsidRDefault="009D4DDC" w14:paraId="5EED64A7" w14:textId="77777777">
      <w:pPr>
        <w:pStyle w:val="BodyText"/>
      </w:pPr>
      <w:r>
        <w:t xml:space="preserve">Standardavviket på 0,41 prosentpoeng over de fem foldene viser at modellytelsen er </w:t>
      </w:r>
      <w:r>
        <w:rPr>
          <w:b/>
          <w:bCs/>
        </w:rPr>
        <w:t>stabil og ikke et resultat av en heldig seed</w:t>
      </w:r>
      <w:r>
        <w:t>. CV-gjennomsnittet (83,34 %) sammenfaller godt med testsett-resultatet (83,76 %), noe som styrker tilliten til generaliseringsevnen.</w:t>
      </w:r>
    </w:p>
    <w:p w:rsidR="003C352F" w:rsidRDefault="009D4DDC" w14:paraId="543B38A1" w14:textId="77777777">
      <w:pPr>
        <w:pStyle w:val="Heading3"/>
      </w:pPr>
      <w:bookmarkStart w:name="_Toc231124934" w:id="172"/>
      <w:bookmarkStart w:name="generaliserbarhet-og-intern-validering" w:id="173"/>
      <w:bookmarkEnd w:id="170"/>
      <w:bookmarkEnd w:id="171"/>
      <w:r>
        <w:t>7.4 Generaliserbarhet og intern validering</w:t>
      </w:r>
      <w:bookmarkEnd w:id="172"/>
    </w:p>
    <w:p w:rsidR="003C352F" w:rsidRDefault="009D4DDC" w14:paraId="7EF849C8" w14:textId="77777777">
      <w:pPr>
        <w:pStyle w:val="FirstParagraph"/>
      </w:pPr>
      <w:r>
        <w:t>For å vurdere om Random Forest-modellen generaliserer utover treningsdataene benyttes to indikatorer:</w:t>
      </w:r>
    </w:p>
    <w:p w:rsidR="003C352F" w:rsidRDefault="009D4DDC" w14:paraId="163380EF" w14:textId="3B02DECE">
      <w:pPr>
        <w:pStyle w:val="BodyText"/>
      </w:pPr>
      <w:r w:rsidRPr="3ED479E9" w:rsidR="02505A4B">
        <w:rPr>
          <w:b w:val="1"/>
          <w:bCs w:val="1"/>
        </w:rPr>
        <w:t>Out-</w:t>
      </w:r>
      <w:r w:rsidRPr="3ED479E9" w:rsidR="02505A4B">
        <w:rPr>
          <w:b w:val="1"/>
          <w:bCs w:val="1"/>
        </w:rPr>
        <w:t>of</w:t>
      </w:r>
      <w:r w:rsidRPr="3ED479E9" w:rsidR="02505A4B">
        <w:rPr>
          <w:b w:val="1"/>
          <w:bCs w:val="1"/>
        </w:rPr>
        <w:t>-bag (OOB) score:</w:t>
      </w:r>
      <w:r w:rsidR="02505A4B">
        <w:rPr/>
        <w:t xml:space="preserve"> Ved </w:t>
      </w:r>
      <w:r w:rsidR="02505A4B">
        <w:rPr/>
        <w:t>bagging</w:t>
      </w:r>
      <w:r w:rsidR="02505A4B">
        <w:rPr/>
        <w:t xml:space="preserve"> holdes omtrent én tredel av observasjonene utenfor hvert enkelt tre. Disse </w:t>
      </w:r>
      <w:r w:rsidR="02505A4B">
        <w:rPr/>
        <w:t>out</w:t>
      </w:r>
      <w:r w:rsidR="02505A4B">
        <w:rPr/>
        <w:t>-</w:t>
      </w:r>
      <w:r w:rsidR="02505A4B">
        <w:rPr/>
        <w:t>of</w:t>
      </w:r>
      <w:r w:rsidR="02505A4B">
        <w:rPr/>
        <w:t>-bag-observasjonene kan brukes som en intern valideringsmekanisme uten å berøre testsettet. OOB-scoren gir et uavhengig estimat på generaliseringsevnen og forventes å ligge nær test-</w:t>
      </w:r>
      <w:r w:rsidR="0ECC075B">
        <w:rPr/>
        <w:t>accuracy</w:t>
      </w:r>
      <w:r w:rsidR="02505A4B">
        <w:rPr/>
        <w:t xml:space="preserve"> for en veltilpasset modell.</w:t>
      </w:r>
    </w:p>
    <w:p w:rsidR="003C352F" w:rsidRDefault="009D4DDC" w14:paraId="50E60D4A" w14:textId="67372A53">
      <w:pPr>
        <w:pStyle w:val="BodyText"/>
      </w:pPr>
      <w:r w:rsidRPr="3ED479E9" w:rsidR="02505A4B">
        <w:rPr>
          <w:b w:val="1"/>
          <w:bCs w:val="1"/>
        </w:rPr>
        <w:t>Train/test-gap:</w:t>
      </w:r>
      <w:r w:rsidR="02505A4B">
        <w:rPr/>
        <w:t xml:space="preserve"> Et stort gap mellom </w:t>
      </w:r>
      <w:r w:rsidR="02505A4B">
        <w:rPr/>
        <w:t>treningsaccuracy</w:t>
      </w:r>
      <w:r w:rsidR="02505A4B">
        <w:rPr/>
        <w:t xml:space="preserve"> og </w:t>
      </w:r>
      <w:r w:rsidR="02505A4B">
        <w:rPr/>
        <w:t>testaccuracy</w:t>
      </w:r>
      <w:r w:rsidR="02505A4B">
        <w:rPr/>
        <w:t xml:space="preserve"> er et tegn på </w:t>
      </w:r>
      <w:r w:rsidR="02505A4B">
        <w:rPr/>
        <w:t>overfitting</w:t>
      </w:r>
      <w:r w:rsidR="02505A4B">
        <w:rPr/>
        <w:t xml:space="preserve">. For Random Forest er </w:t>
      </w:r>
      <w:r w:rsidR="02505A4B">
        <w:rPr/>
        <w:t>treningsaccuracy</w:t>
      </w:r>
      <w:r w:rsidR="02505A4B">
        <w:rPr/>
        <w:t xml:space="preserve"> nær 100 % (et ubeskåret ensemble tilpasser seg treningsdataene nesten perfekt), mens </w:t>
      </w:r>
      <w:r w:rsidR="02505A4B">
        <w:rPr/>
        <w:t>testaccuracy</w:t>
      </w:r>
      <w:r w:rsidR="02505A4B">
        <w:rPr/>
        <w:t xml:space="preserve"> er 83,76 %. Gapet på ~16 prosentpoeng reflekterer primært at Random Forest tilpasser seg treningsdataene svært tett — ikke at modellen mislykkes på usynlige data. Den tilsvarende CV-</w:t>
      </w:r>
      <w:r w:rsidR="0ECC075B">
        <w:rPr/>
        <w:t>accuracy</w:t>
      </w:r>
      <w:r w:rsidR="02505A4B">
        <w:rPr/>
        <w:t xml:space="preserve"> (83,34 % ± 0,41 %, avsnitt 7.3.1) bekrefter at testresultatet på 83,76 % er stabilt.</w:t>
      </w:r>
    </w:p>
    <w:p w:rsidR="003C352F" w:rsidRDefault="009D4DDC" w14:paraId="2498C021" w14:textId="77777777">
      <w:pPr>
        <w:pStyle w:val="BodyText"/>
      </w:pPr>
      <w:r>
        <w:rPr>
          <w:b/>
          <w:bCs/>
        </w:rPr>
        <w:t>Stratifisert split:</w:t>
      </w:r>
      <w:r>
        <w:t xml:space="preserve"> Den stratifiserte 80/20-delingen sikrer at klassefordelingen i testsett og treningssett er representativ for populasjonen. For klasse C (108 observasjoner i testsettet, 431 i treningssettet) er dette særlig viktig: uten stratifisering ville tilfeldig variasjon i hvem av C-enhetene som havner i test- versus treningssettet, gi ustabile estimater for F1 klasse C.</w:t>
      </w:r>
    </w:p>
    <w:p w:rsidR="003C352F" w:rsidRDefault="009D4DDC" w14:paraId="130F6937" w14:textId="77777777">
      <w:pPr>
        <w:pStyle w:val="Heading4"/>
      </w:pPr>
      <w:bookmarkStart w:name="temporal-validering-tren-2024-test-2025" w:id="174"/>
      <w:r>
        <w:t>7.4.1 Temporal validering — tren 2024, test 2025</w:t>
      </w:r>
    </w:p>
    <w:p w:rsidR="003C352F" w:rsidRDefault="009D4DDC" w14:paraId="5144116F" w14:textId="77777777">
      <w:pPr>
        <w:pStyle w:val="FirstParagraph"/>
      </w:pPr>
      <w:r>
        <w:t xml:space="preserve">Den primære evalueringen bruker en tilfeldig 80/20-split der trenings- og testsettet er blandet på tvers av 2024 og 2025. For en modell som skal brukes på fremtidige enheter er det imidlertid mer realistisk å teste </w:t>
      </w:r>
      <w:r>
        <w:rPr>
          <w:b/>
          <w:bCs/>
        </w:rPr>
        <w:t>temporal generaliseringsevne</w:t>
      </w:r>
      <w:r>
        <w:t>: kan modellen trent på 2024-data predikere kanalvalg for 2025-enheter?</w:t>
      </w:r>
    </w:p>
    <w:p w:rsidR="003C352F" w:rsidRDefault="009D4DDC" w14:paraId="3B5DC0D7" w14:textId="77777777">
      <w:pPr>
        <w:pStyle w:val="BodyText"/>
      </w:pPr>
      <w:r>
        <w:t xml:space="preserve">For å adressere dette er det gjennomført et supplerende eksperiment der Random Forest trenes utelukkende på enheter med </w:t>
      </w:r>
      <w:r>
        <w:rPr>
          <w:rStyle w:val="VerbatimChar"/>
        </w:rPr>
        <w:t>inspect_year == 2024</w:t>
      </w:r>
      <w:r>
        <w:t xml:space="preserve"> (41 312 rader) og testes på enheter med </w:t>
      </w:r>
      <w:r>
        <w:rPr>
          <w:rStyle w:val="VerbatimChar"/>
        </w:rPr>
        <w:t>inspect_year == 2025</w:t>
      </w:r>
      <w:r>
        <w:t xml:space="preserve"> (52 252 rader). Resultatet er oppsummert i tabell 7.2.</w:t>
      </w:r>
    </w:p>
    <w:p w:rsidR="003C352F" w:rsidRDefault="009D4DDC" w14:paraId="16BBD911" w14:textId="77777777">
      <w:pPr>
        <w:pStyle w:val="BodyText"/>
      </w:pPr>
      <w:r>
        <w:rPr>
          <w:b/>
          <w:bCs/>
        </w:rPr>
        <w:t>Tabell 7.2: Temporal validering — tren på 2024, test på 2025</w:t>
      </w:r>
    </w:p>
    <w:tbl>
      <w:tblPr>
        <w:tblStyle w:val="Table"/>
        <w:tblW w:w="5000" w:type="pct"/>
        <w:tblLayout w:type="fixed"/>
        <w:tblLook w:val="0020" w:firstRow="1" w:lastRow="0" w:firstColumn="0" w:lastColumn="0" w:noHBand="0" w:noVBand="0"/>
      </w:tblPr>
      <w:tblGrid>
        <w:gridCol w:w="1567"/>
        <w:gridCol w:w="1567"/>
        <w:gridCol w:w="1568"/>
        <w:gridCol w:w="1568"/>
        <w:gridCol w:w="1568"/>
        <w:gridCol w:w="1568"/>
      </w:tblGrid>
      <w:tr w:rsidR="003C352F" w:rsidTr="3ED479E9" w14:paraId="42F33FF4"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320" w:type="dxa"/>
            <w:tcMar/>
          </w:tcPr>
          <w:p w:rsidR="003C352F" w:rsidRDefault="009D4DDC" w14:paraId="3F83164D" w14:textId="77777777">
            <w:pPr>
              <w:pStyle w:val="Compact"/>
            </w:pPr>
            <w:r>
              <w:t>Modell</w:t>
            </w:r>
          </w:p>
        </w:tc>
        <w:tc>
          <w:tcPr>
            <w:cnfStyle w:val="000001000000" w:firstRow="0" w:lastRow="0" w:firstColumn="0" w:lastColumn="0" w:oddVBand="0" w:evenVBand="1" w:oddHBand="0" w:evenHBand="0" w:firstRowFirstColumn="0" w:firstRowLastColumn="0" w:lastRowFirstColumn="0" w:lastRowLastColumn="0"/>
            <w:tcW w:w="1320" w:type="dxa"/>
            <w:tcMar/>
          </w:tcPr>
          <w:p w:rsidR="003C352F" w:rsidRDefault="009D4DDC" w14:paraId="22FB597F" w14:textId="1C4DFCE9">
            <w:pPr>
              <w:pStyle w:val="Compact"/>
            </w:pPr>
            <w:r w:rsidR="0ECC075B">
              <w:rPr/>
              <w:t>Accuracy</w:t>
            </w:r>
          </w:p>
        </w:tc>
        <w:tc>
          <w:tcPr>
            <w:cnfStyle w:val="000010000000" w:firstRow="0" w:lastRow="0" w:firstColumn="0" w:lastColumn="0" w:oddVBand="1" w:evenVBand="0" w:oddHBand="0" w:evenHBand="0" w:firstRowFirstColumn="0" w:firstRowLastColumn="0" w:lastRowFirstColumn="0" w:lastRowLastColumn="0"/>
            <w:tcW w:w="1320" w:type="dxa"/>
            <w:tcMar/>
          </w:tcPr>
          <w:p w:rsidR="003C352F" w:rsidRDefault="009D4DDC" w14:paraId="1FA52898" w14:textId="77777777">
            <w:pPr>
              <w:pStyle w:val="Compact"/>
            </w:pPr>
            <w:r>
              <w:t>Macro-F1</w:t>
            </w:r>
          </w:p>
        </w:tc>
        <w:tc>
          <w:tcPr>
            <w:cnfStyle w:val="000001000000" w:firstRow="0" w:lastRow="0" w:firstColumn="0" w:lastColumn="0" w:oddVBand="0" w:evenVBand="1" w:oddHBand="0" w:evenHBand="0" w:firstRowFirstColumn="0" w:firstRowLastColumn="0" w:lastRowFirstColumn="0" w:lastRowLastColumn="0"/>
            <w:tcW w:w="1320" w:type="dxa"/>
            <w:tcMar/>
          </w:tcPr>
          <w:p w:rsidR="003C352F" w:rsidRDefault="009D4DDC" w14:paraId="1E12FF53" w14:textId="77777777">
            <w:pPr>
              <w:pStyle w:val="Compact"/>
            </w:pPr>
            <w:r>
              <w:t>F1 klasse A</w:t>
            </w:r>
          </w:p>
        </w:tc>
        <w:tc>
          <w:tcPr>
            <w:cnfStyle w:val="000010000000" w:firstRow="0" w:lastRow="0" w:firstColumn="0" w:lastColumn="0" w:oddVBand="1" w:evenVBand="0" w:oddHBand="0" w:evenHBand="0" w:firstRowFirstColumn="0" w:firstRowLastColumn="0" w:lastRowFirstColumn="0" w:lastRowLastColumn="0"/>
            <w:tcW w:w="1320" w:type="dxa"/>
            <w:tcMar/>
          </w:tcPr>
          <w:p w:rsidR="003C352F" w:rsidRDefault="009D4DDC" w14:paraId="59D9DE28" w14:textId="77777777">
            <w:pPr>
              <w:pStyle w:val="Compact"/>
            </w:pPr>
            <w:r>
              <w:t>F1 klasse B</w:t>
            </w:r>
          </w:p>
        </w:tc>
        <w:tc>
          <w:tcPr>
            <w:cnfStyle w:val="000001000000" w:firstRow="0" w:lastRow="0" w:firstColumn="0" w:lastColumn="0" w:oddVBand="0" w:evenVBand="1" w:oddHBand="0" w:evenHBand="0" w:firstRowFirstColumn="0" w:firstRowLastColumn="0" w:lastRowFirstColumn="0" w:lastRowLastColumn="0"/>
            <w:tcW w:w="1320" w:type="dxa"/>
            <w:tcMar/>
          </w:tcPr>
          <w:p w:rsidR="003C352F" w:rsidRDefault="009D4DDC" w14:paraId="162C778E" w14:textId="77777777">
            <w:pPr>
              <w:pStyle w:val="Compact"/>
            </w:pPr>
            <w:r>
              <w:t>F1 klasse C</w:t>
            </w:r>
          </w:p>
        </w:tc>
      </w:tr>
      <w:tr w:rsidR="003C352F" w:rsidTr="3ED479E9" w14:paraId="31A7B692" w14:textId="77777777">
        <w:tc>
          <w:tcPr>
            <w:cnfStyle w:val="000010000000" w:firstRow="0" w:lastRow="0" w:firstColumn="0" w:lastColumn="0" w:oddVBand="1" w:evenVBand="0" w:oddHBand="0" w:evenHBand="0" w:firstRowFirstColumn="0" w:firstRowLastColumn="0" w:lastRowFirstColumn="0" w:lastRowLastColumn="0"/>
            <w:tcW w:w="1320" w:type="dxa"/>
            <w:tcMar/>
          </w:tcPr>
          <w:p w:rsidR="003C352F" w:rsidRDefault="009D4DDC" w14:paraId="08E9446B" w14:textId="77777777">
            <w:pPr>
              <w:pStyle w:val="Compact"/>
            </w:pPr>
            <w:r>
              <w:t>Random Forest (tilfeldig split, referanse)</w:t>
            </w:r>
          </w:p>
        </w:tc>
        <w:tc>
          <w:tcPr>
            <w:cnfStyle w:val="000001000000" w:firstRow="0" w:lastRow="0" w:firstColumn="0" w:lastColumn="0" w:oddVBand="0" w:evenVBand="1" w:oddHBand="0" w:evenHBand="0" w:firstRowFirstColumn="0" w:firstRowLastColumn="0" w:lastRowFirstColumn="0" w:lastRowLastColumn="0"/>
            <w:tcW w:w="1320" w:type="dxa"/>
            <w:tcMar/>
          </w:tcPr>
          <w:p w:rsidR="003C352F" w:rsidRDefault="009D4DDC" w14:paraId="77F26900" w14:textId="77777777">
            <w:pPr>
              <w:pStyle w:val="Compact"/>
            </w:pPr>
            <w:r>
              <w:t>83,76 %</w:t>
            </w:r>
          </w:p>
        </w:tc>
        <w:tc>
          <w:tcPr>
            <w:cnfStyle w:val="000010000000" w:firstRow="0" w:lastRow="0" w:firstColumn="0" w:lastColumn="0" w:oddVBand="1" w:evenVBand="0" w:oddHBand="0" w:evenHBand="0" w:firstRowFirstColumn="0" w:firstRowLastColumn="0" w:lastRowFirstColumn="0" w:lastRowLastColumn="0"/>
            <w:tcW w:w="1320" w:type="dxa"/>
            <w:tcMar/>
          </w:tcPr>
          <w:p w:rsidR="003C352F" w:rsidRDefault="009D4DDC" w14:paraId="29B324AE" w14:textId="77777777">
            <w:pPr>
              <w:pStyle w:val="Compact"/>
            </w:pPr>
            <w:r>
              <w:t>0,84</w:t>
            </w:r>
          </w:p>
        </w:tc>
        <w:tc>
          <w:tcPr>
            <w:cnfStyle w:val="000001000000" w:firstRow="0" w:lastRow="0" w:firstColumn="0" w:lastColumn="0" w:oddVBand="0" w:evenVBand="1" w:oddHBand="0" w:evenHBand="0" w:firstRowFirstColumn="0" w:firstRowLastColumn="0" w:lastRowFirstColumn="0" w:lastRowLastColumn="0"/>
            <w:tcW w:w="1320" w:type="dxa"/>
            <w:tcMar/>
          </w:tcPr>
          <w:p w:rsidR="003C352F" w:rsidRDefault="009D4DDC" w14:paraId="5892EE77" w14:textId="77777777">
            <w:pPr>
              <w:pStyle w:val="Compact"/>
            </w:pPr>
            <w:r>
              <w:t>0,78</w:t>
            </w:r>
          </w:p>
        </w:tc>
        <w:tc>
          <w:tcPr>
            <w:cnfStyle w:val="000010000000" w:firstRow="0" w:lastRow="0" w:firstColumn="0" w:lastColumn="0" w:oddVBand="1" w:evenVBand="0" w:oddHBand="0" w:evenHBand="0" w:firstRowFirstColumn="0" w:firstRowLastColumn="0" w:lastRowFirstColumn="0" w:lastRowLastColumn="0"/>
            <w:tcW w:w="1320" w:type="dxa"/>
            <w:tcMar/>
          </w:tcPr>
          <w:p w:rsidR="003C352F" w:rsidRDefault="009D4DDC" w14:paraId="17D34178" w14:textId="77777777">
            <w:pPr>
              <w:pStyle w:val="Compact"/>
            </w:pPr>
            <w:r>
              <w:t>0,87</w:t>
            </w:r>
          </w:p>
        </w:tc>
        <w:tc>
          <w:tcPr>
            <w:cnfStyle w:val="000001000000" w:firstRow="0" w:lastRow="0" w:firstColumn="0" w:lastColumn="0" w:oddVBand="0" w:evenVBand="1" w:oddHBand="0" w:evenHBand="0" w:firstRowFirstColumn="0" w:firstRowLastColumn="0" w:lastRowFirstColumn="0" w:lastRowLastColumn="0"/>
            <w:tcW w:w="1320" w:type="dxa"/>
            <w:tcMar/>
          </w:tcPr>
          <w:p w:rsidR="003C352F" w:rsidRDefault="009D4DDC" w14:paraId="1E836433" w14:textId="77777777">
            <w:pPr>
              <w:pStyle w:val="Compact"/>
            </w:pPr>
            <w:r>
              <w:t>0,88</w:t>
            </w:r>
          </w:p>
        </w:tc>
      </w:tr>
      <w:tr w:rsidR="003C352F" w:rsidTr="3ED479E9" w14:paraId="2BE7D6A6" w14:textId="77777777">
        <w:tc>
          <w:tcPr>
            <w:cnfStyle w:val="000010000000" w:firstRow="0" w:lastRow="0" w:firstColumn="0" w:lastColumn="0" w:oddVBand="1" w:evenVBand="0" w:oddHBand="0" w:evenHBand="0" w:firstRowFirstColumn="0" w:firstRowLastColumn="0" w:lastRowFirstColumn="0" w:lastRowLastColumn="0"/>
            <w:tcW w:w="1320" w:type="dxa"/>
            <w:tcMar/>
          </w:tcPr>
          <w:p w:rsidR="003C352F" w:rsidRDefault="009D4DDC" w14:paraId="0A13C1CE" w14:textId="77777777">
            <w:pPr>
              <w:pStyle w:val="Compact"/>
            </w:pPr>
            <w:r>
              <w:t>Random Forest (temporal: 2024 → 2025)</w:t>
            </w:r>
          </w:p>
        </w:tc>
        <w:tc>
          <w:tcPr>
            <w:cnfStyle w:val="000001000000" w:firstRow="0" w:lastRow="0" w:firstColumn="0" w:lastColumn="0" w:oddVBand="0" w:evenVBand="1" w:oddHBand="0" w:evenHBand="0" w:firstRowFirstColumn="0" w:firstRowLastColumn="0" w:lastRowFirstColumn="0" w:lastRowLastColumn="0"/>
            <w:tcW w:w="1320" w:type="dxa"/>
            <w:tcMar/>
          </w:tcPr>
          <w:p w:rsidR="003C352F" w:rsidRDefault="009D4DDC" w14:paraId="32FEA93E" w14:textId="77777777">
            <w:pPr>
              <w:pStyle w:val="Compact"/>
            </w:pPr>
            <w:r>
              <w:rPr>
                <w:b/>
                <w:bCs/>
              </w:rPr>
              <w:t>70,43 %</w:t>
            </w:r>
          </w:p>
        </w:tc>
        <w:tc>
          <w:tcPr>
            <w:cnfStyle w:val="000010000000" w:firstRow="0" w:lastRow="0" w:firstColumn="0" w:lastColumn="0" w:oddVBand="1" w:evenVBand="0" w:oddHBand="0" w:evenHBand="0" w:firstRowFirstColumn="0" w:firstRowLastColumn="0" w:lastRowFirstColumn="0" w:lastRowLastColumn="0"/>
            <w:tcW w:w="1320" w:type="dxa"/>
            <w:tcMar/>
          </w:tcPr>
          <w:p w:rsidR="003C352F" w:rsidRDefault="009D4DDC" w14:paraId="6EAF8C35" w14:textId="77777777">
            <w:pPr>
              <w:pStyle w:val="Compact"/>
            </w:pPr>
            <w:r>
              <w:t>0,69</w:t>
            </w:r>
          </w:p>
        </w:tc>
        <w:tc>
          <w:tcPr>
            <w:cnfStyle w:val="000001000000" w:firstRow="0" w:lastRow="0" w:firstColumn="0" w:lastColumn="0" w:oddVBand="0" w:evenVBand="1" w:oddHBand="0" w:evenHBand="0" w:firstRowFirstColumn="0" w:firstRowLastColumn="0" w:lastRowFirstColumn="0" w:lastRowLastColumn="0"/>
            <w:tcW w:w="1320" w:type="dxa"/>
            <w:tcMar/>
          </w:tcPr>
          <w:p w:rsidR="003C352F" w:rsidRDefault="009D4DDC" w14:paraId="5FA2C18A" w14:textId="77777777">
            <w:pPr>
              <w:pStyle w:val="Compact"/>
            </w:pPr>
            <w:r>
              <w:t>0,60</w:t>
            </w:r>
          </w:p>
        </w:tc>
        <w:tc>
          <w:tcPr>
            <w:cnfStyle w:val="000010000000" w:firstRow="0" w:lastRow="0" w:firstColumn="0" w:lastColumn="0" w:oddVBand="1" w:evenVBand="0" w:oddHBand="0" w:evenHBand="0" w:firstRowFirstColumn="0" w:firstRowLastColumn="0" w:lastRowFirstColumn="0" w:lastRowLastColumn="0"/>
            <w:tcW w:w="1320" w:type="dxa"/>
            <w:tcMar/>
          </w:tcPr>
          <w:p w:rsidR="003C352F" w:rsidRDefault="009D4DDC" w14:paraId="01E7C7BE" w14:textId="77777777">
            <w:pPr>
              <w:pStyle w:val="Compact"/>
            </w:pPr>
            <w:r>
              <w:t>0,77</w:t>
            </w:r>
          </w:p>
        </w:tc>
        <w:tc>
          <w:tcPr>
            <w:cnfStyle w:val="000001000000" w:firstRow="0" w:lastRow="0" w:firstColumn="0" w:lastColumn="0" w:oddVBand="0" w:evenVBand="1" w:oddHBand="0" w:evenHBand="0" w:firstRowFirstColumn="0" w:firstRowLastColumn="0" w:lastRowFirstColumn="0" w:lastRowLastColumn="0"/>
            <w:tcW w:w="1320" w:type="dxa"/>
            <w:tcMar/>
          </w:tcPr>
          <w:p w:rsidR="003C352F" w:rsidRDefault="009D4DDC" w14:paraId="33E67A1F" w14:textId="77777777">
            <w:pPr>
              <w:pStyle w:val="Compact"/>
            </w:pPr>
            <w:r>
              <w:t>0,70</w:t>
            </w:r>
          </w:p>
        </w:tc>
      </w:tr>
      <w:tr w:rsidR="003C352F" w:rsidTr="3ED479E9" w14:paraId="00E5C645" w14:textId="77777777">
        <w:tc>
          <w:tcPr>
            <w:cnfStyle w:val="000010000000" w:firstRow="0" w:lastRow="0" w:firstColumn="0" w:lastColumn="0" w:oddVBand="1" w:evenVBand="0" w:oddHBand="0" w:evenHBand="0" w:firstRowFirstColumn="0" w:firstRowLastColumn="0" w:lastRowFirstColumn="0" w:lastRowLastColumn="0"/>
            <w:tcW w:w="1320" w:type="dxa"/>
            <w:tcMar/>
          </w:tcPr>
          <w:p w:rsidR="003C352F" w:rsidRDefault="009D4DDC" w14:paraId="7822718C" w14:textId="77777777">
            <w:pPr>
              <w:pStyle w:val="Compact"/>
            </w:pPr>
            <w:r>
              <w:rPr>
                <w:b/>
                <w:bCs/>
              </w:rPr>
              <w:t>Drift (prosentpoeng)</w:t>
            </w:r>
          </w:p>
        </w:tc>
        <w:tc>
          <w:tcPr>
            <w:cnfStyle w:val="000001000000" w:firstRow="0" w:lastRow="0" w:firstColumn="0" w:lastColumn="0" w:oddVBand="0" w:evenVBand="1" w:oddHBand="0" w:evenHBand="0" w:firstRowFirstColumn="0" w:firstRowLastColumn="0" w:lastRowFirstColumn="0" w:lastRowLastColumn="0"/>
            <w:tcW w:w="1320" w:type="dxa"/>
            <w:tcMar/>
          </w:tcPr>
          <w:p w:rsidR="003C352F" w:rsidRDefault="009D4DDC" w14:paraId="5C6B007E" w14:textId="77777777">
            <w:pPr>
              <w:pStyle w:val="Compact"/>
            </w:pPr>
            <w:r>
              <w:rPr>
                <w:b/>
                <w:bCs/>
              </w:rPr>
              <w:t>−</w:t>
            </w:r>
            <w:r>
              <w:rPr>
                <w:b/>
                <w:bCs/>
              </w:rPr>
              <w:t>13,3</w:t>
            </w:r>
          </w:p>
        </w:tc>
        <w:tc>
          <w:tcPr>
            <w:cnfStyle w:val="000010000000" w:firstRow="0" w:lastRow="0" w:firstColumn="0" w:lastColumn="0" w:oddVBand="1" w:evenVBand="0" w:oddHBand="0" w:evenHBand="0" w:firstRowFirstColumn="0" w:firstRowLastColumn="0" w:lastRowFirstColumn="0" w:lastRowLastColumn="0"/>
            <w:tcW w:w="1320" w:type="dxa"/>
            <w:tcMar/>
          </w:tcPr>
          <w:p w:rsidR="003C352F" w:rsidRDefault="009D4DDC" w14:paraId="0FFECC8D" w14:textId="77777777">
            <w:pPr>
              <w:pStyle w:val="Compact"/>
            </w:pPr>
            <w:r>
              <w:rPr>
                <w:b/>
                <w:bCs/>
              </w:rPr>
              <w:t>−</w:t>
            </w:r>
            <w:r>
              <w:rPr>
                <w:b/>
                <w:bCs/>
              </w:rPr>
              <w:t>0,15</w:t>
            </w:r>
          </w:p>
        </w:tc>
        <w:tc>
          <w:tcPr>
            <w:cnfStyle w:val="000001000000" w:firstRow="0" w:lastRow="0" w:firstColumn="0" w:lastColumn="0" w:oddVBand="0" w:evenVBand="1" w:oddHBand="0" w:evenHBand="0" w:firstRowFirstColumn="0" w:firstRowLastColumn="0" w:lastRowFirstColumn="0" w:lastRowLastColumn="0"/>
            <w:tcW w:w="1320" w:type="dxa"/>
            <w:tcMar/>
          </w:tcPr>
          <w:p w:rsidR="003C352F" w:rsidRDefault="009D4DDC" w14:paraId="3CF9EA7B" w14:textId="77777777">
            <w:pPr>
              <w:pStyle w:val="Compact"/>
            </w:pPr>
            <w:r>
              <w:rPr>
                <w:b/>
                <w:bCs/>
              </w:rPr>
              <w:t>−</w:t>
            </w:r>
            <w:r>
              <w:rPr>
                <w:b/>
                <w:bCs/>
              </w:rPr>
              <w:t>0,18</w:t>
            </w:r>
          </w:p>
        </w:tc>
        <w:tc>
          <w:tcPr>
            <w:cnfStyle w:val="000010000000" w:firstRow="0" w:lastRow="0" w:firstColumn="0" w:lastColumn="0" w:oddVBand="1" w:evenVBand="0" w:oddHBand="0" w:evenHBand="0" w:firstRowFirstColumn="0" w:firstRowLastColumn="0" w:lastRowFirstColumn="0" w:lastRowLastColumn="0"/>
            <w:tcW w:w="1320" w:type="dxa"/>
            <w:tcMar/>
          </w:tcPr>
          <w:p w:rsidR="003C352F" w:rsidRDefault="009D4DDC" w14:paraId="5AA53F6F" w14:textId="77777777">
            <w:pPr>
              <w:pStyle w:val="Compact"/>
            </w:pPr>
            <w:r>
              <w:rPr>
                <w:b/>
                <w:bCs/>
              </w:rPr>
              <w:t>−</w:t>
            </w:r>
            <w:r>
              <w:rPr>
                <w:b/>
                <w:bCs/>
              </w:rPr>
              <w:t>0,10</w:t>
            </w:r>
          </w:p>
        </w:tc>
        <w:tc>
          <w:tcPr>
            <w:cnfStyle w:val="000001000000" w:firstRow="0" w:lastRow="0" w:firstColumn="0" w:lastColumn="0" w:oddVBand="0" w:evenVBand="1" w:oddHBand="0" w:evenHBand="0" w:firstRowFirstColumn="0" w:firstRowLastColumn="0" w:lastRowFirstColumn="0" w:lastRowLastColumn="0"/>
            <w:tcW w:w="1320" w:type="dxa"/>
            <w:tcMar/>
          </w:tcPr>
          <w:p w:rsidR="003C352F" w:rsidRDefault="009D4DDC" w14:paraId="107F5B7F" w14:textId="77777777">
            <w:pPr>
              <w:pStyle w:val="Compact"/>
            </w:pPr>
            <w:r>
              <w:rPr>
                <w:b/>
                <w:bCs/>
              </w:rPr>
              <w:t>−</w:t>
            </w:r>
            <w:r>
              <w:rPr>
                <w:b/>
                <w:bCs/>
              </w:rPr>
              <w:t>0,18</w:t>
            </w:r>
          </w:p>
        </w:tc>
      </w:tr>
    </w:tbl>
    <w:p w:rsidR="003C352F" w:rsidRDefault="009D4DDC" w14:paraId="09F40236" w14:textId="6D240CAA">
      <w:pPr>
        <w:pStyle w:val="BodyText"/>
      </w:pPr>
      <w:r w:rsidR="02505A4B">
        <w:rPr/>
        <w:t xml:space="preserve">Nedgangen på </w:t>
      </w:r>
      <w:r w:rsidRPr="3ED479E9" w:rsidR="02505A4B">
        <w:rPr>
          <w:b w:val="1"/>
          <w:bCs w:val="1"/>
        </w:rPr>
        <w:t xml:space="preserve">13 prosentpoeng </w:t>
      </w:r>
      <w:r w:rsidRPr="3ED479E9" w:rsidR="0ECC075B">
        <w:rPr>
          <w:b w:val="1"/>
          <w:bCs w:val="1"/>
        </w:rPr>
        <w:t>accuracy</w:t>
      </w:r>
      <w:r w:rsidR="02505A4B">
        <w:rPr/>
        <w:t xml:space="preserve"> fra tilfeldig </w:t>
      </w:r>
      <w:r w:rsidR="02505A4B">
        <w:rPr/>
        <w:t>split</w:t>
      </w:r>
      <w:r w:rsidR="02505A4B">
        <w:rPr/>
        <w:t xml:space="preserve"> til temporal split avdekker </w:t>
      </w:r>
      <w:r w:rsidRPr="3ED479E9" w:rsidR="02505A4B">
        <w:rPr>
          <w:b w:val="1"/>
          <w:bCs w:val="1"/>
        </w:rPr>
        <w:t>betydelig concept drift</w:t>
      </w:r>
      <w:r w:rsidR="02505A4B">
        <w:rPr/>
        <w:t xml:space="preserve"> — markedsforhold, modellgenerasjoner og enhetsmiks har endret seg vesentlig mellom 2024 og 2025, og en modell trent utelukkende på fjorårets data har klart svakere prediktiv kraft for inneværende år.</w:t>
      </w:r>
    </w:p>
    <w:p w:rsidR="003C352F" w:rsidRDefault="009D4DDC" w14:paraId="71058D7C" w14:textId="6CF0CA18">
      <w:pPr>
        <w:pStyle w:val="BodyText"/>
      </w:pPr>
      <w:r w:rsidR="02505A4B">
        <w:rPr/>
        <w:t xml:space="preserve">En naturlig kontrolltest er om driften skyldes at modellen bruker </w:t>
      </w:r>
      <w:r w:rsidRPr="3ED479E9" w:rsidR="02505A4B">
        <w:rPr>
          <w:rStyle w:val="VerbatimChar"/>
        </w:rPr>
        <w:t>inspect_year</w:t>
      </w:r>
      <w:r w:rsidR="02505A4B">
        <w:rPr/>
        <w:t xml:space="preserve"> som </w:t>
      </w:r>
      <w:r w:rsidR="02505A4B">
        <w:rPr/>
        <w:t>feature</w:t>
      </w:r>
      <w:r w:rsidR="02505A4B">
        <w:rPr/>
        <w:t xml:space="preserve"> — i 2024-treningssettet er denne verdien konstant (alle observasjoner = 2024), så featuren har ingen prediktiv kraft i trening, men 2025-observasjoner får en aldri-sett verdi. For å utelukke at denne mekanismen forklarer driften er modellen </w:t>
      </w:r>
      <w:r w:rsidR="02505A4B">
        <w:rPr/>
        <w:t>retrenet</w:t>
      </w:r>
      <w:r w:rsidR="02505A4B">
        <w:rPr/>
        <w:t xml:space="preserve"> uten </w:t>
      </w:r>
      <w:r w:rsidRPr="3ED479E9" w:rsidR="02505A4B">
        <w:rPr>
          <w:rStyle w:val="VerbatimChar"/>
        </w:rPr>
        <w:t>inspect_year</w:t>
      </w:r>
      <w:r w:rsidR="02505A4B">
        <w:rPr/>
        <w:t xml:space="preserve">-featuren, med tilnærmet identisk resultat: 70,58 % </w:t>
      </w:r>
      <w:r w:rsidR="0ECC075B">
        <w:rPr/>
        <w:t>accuracy</w:t>
      </w:r>
      <w:r w:rsidR="02505A4B">
        <w:rPr/>
        <w:t xml:space="preserve"> (vs. 70,43 % med featuren). Driften er dermed </w:t>
      </w:r>
      <w:r w:rsidRPr="3ED479E9" w:rsidR="02505A4B">
        <w:rPr>
          <w:b w:val="1"/>
          <w:bCs w:val="1"/>
        </w:rPr>
        <w:t>strukturell</w:t>
      </w:r>
      <w:r w:rsidR="02505A4B">
        <w:rPr/>
        <w:t xml:space="preserve"> — den reflekterer reelle endringer i datasettet mellom 2024 og 2025 (enhetsmiks, kanalfordeling, m</w:t>
      </w:r>
      <w:r w:rsidR="02505A4B">
        <w:rPr/>
        <w:t>arkedsverdi), ikke en featurespesifikk artefakt. Dette har sterke implikasjoner for hvordan modellen kan settes i drift:</w:t>
      </w:r>
    </w:p>
    <w:p w:rsidR="003C352F" w:rsidRDefault="009D4DDC" w14:paraId="7D11B867" w14:textId="77777777">
      <w:pPr>
        <w:pStyle w:val="Compact"/>
        <w:numPr>
          <w:ilvl w:val="0"/>
          <w:numId w:val="20"/>
        </w:numPr>
      </w:pPr>
      <w:r>
        <w:rPr>
          <w:b/>
          <w:bCs/>
        </w:rPr>
        <w:t>Rapportert 83,76 % er et optimistisk estimat</w:t>
      </w:r>
      <w:r>
        <w:t xml:space="preserve"> for modellens forventede ytelse i drift, der treningsdata per definisjon vil være eldre enn enhetene som klassifiseres. Et mer realistisk forventet driftsnivå første år etter trening — uten retrening — er </w:t>
      </w:r>
      <w:r>
        <w:rPr>
          <w:b/>
          <w:bCs/>
        </w:rPr>
        <w:t>omkring 70 %</w:t>
      </w:r>
      <w:r>
        <w:t>.</w:t>
      </w:r>
    </w:p>
    <w:p w:rsidR="003C352F" w:rsidRDefault="009D4DDC" w14:paraId="2BDC54A9" w14:textId="4E093E67">
      <w:pPr>
        <w:pStyle w:val="Compact"/>
        <w:numPr>
          <w:ilvl w:val="0"/>
          <w:numId w:val="20"/>
        </w:numPr>
        <w:rPr/>
      </w:pPr>
      <w:r w:rsidRPr="3ED479E9" w:rsidR="02505A4B">
        <w:rPr>
          <w:b w:val="1"/>
          <w:bCs w:val="1"/>
        </w:rPr>
        <w:t>Modellens prediksjoner for nye enhetsmodeller</w:t>
      </w:r>
      <w:r w:rsidR="02505A4B">
        <w:rPr/>
        <w:t xml:space="preserve"> (</w:t>
      </w:r>
      <w:r w:rsidR="02505A4B">
        <w:rPr/>
        <w:t>iPhone</w:t>
      </w:r>
      <w:r w:rsidR="02505A4B">
        <w:rPr/>
        <w:t xml:space="preserve"> 16, Samsung Galaxy S25 osv. lansert etter treningsdataenes slutt) vil ha enda lavere konfidens. En </w:t>
      </w:r>
      <w:r w:rsidR="02505A4B">
        <w:rPr/>
        <w:t>cold</w:t>
      </w:r>
      <w:r w:rsidR="02505A4B">
        <w:rPr/>
        <w:t>-start-strategi der nye modellnavn håndteres via fallback-regler eller eksplisitt flagges for manuell vurdering bør utvikles før produktivsetting.</w:t>
      </w:r>
    </w:p>
    <w:p w:rsidR="003C352F" w:rsidRDefault="009D4DDC" w14:paraId="3EA89A02" w14:textId="0A27775F">
      <w:pPr>
        <w:pStyle w:val="Compact"/>
        <w:numPr>
          <w:ilvl w:val="0"/>
          <w:numId w:val="20"/>
        </w:numPr>
        <w:rPr/>
      </w:pPr>
      <w:r w:rsidRPr="3ED479E9" w:rsidR="02505A4B">
        <w:rPr>
          <w:b w:val="1"/>
          <w:bCs w:val="1"/>
        </w:rPr>
        <w:t xml:space="preserve">Rask </w:t>
      </w:r>
      <w:r w:rsidRPr="3ED479E9" w:rsidR="353842EE">
        <w:rPr>
          <w:b w:val="1"/>
          <w:bCs w:val="1"/>
        </w:rPr>
        <w:t xml:space="preserve">og ny </w:t>
      </w:r>
      <w:r w:rsidRPr="3ED479E9" w:rsidR="02505A4B">
        <w:rPr>
          <w:b w:val="1"/>
          <w:bCs w:val="1"/>
        </w:rPr>
        <w:t>treningssyklus</w:t>
      </w:r>
      <w:r w:rsidRPr="3ED479E9" w:rsidR="02505A4B">
        <w:rPr>
          <w:b w:val="1"/>
          <w:bCs w:val="1"/>
        </w:rPr>
        <w:t xml:space="preserve"> er nødvendig</w:t>
      </w:r>
      <w:r w:rsidR="02505A4B">
        <w:rPr/>
        <w:t xml:space="preserve">, ikke valgfri. Modellen bør </w:t>
      </w:r>
      <w:r w:rsidR="63EECC89">
        <w:rPr/>
        <w:t xml:space="preserve">trenes på nytt </w:t>
      </w:r>
      <w:r w:rsidR="02505A4B">
        <w:rPr/>
        <w:t>minst kvartalsvis, ikke årlig som først foreslått, for å motvirke den observerte driften (kap. 9.5).</w:t>
      </w:r>
    </w:p>
    <w:p w:rsidR="003C352F" w:rsidRDefault="009340F2" w14:paraId="6529048F" w14:textId="0D5D2D68">
      <w:r>
        <w:rPr>
          <w:noProof/>
        </w:rPr>
        <mc:AlternateContent>
          <mc:Choice Requires="wps">
            <w:drawing>
              <wp:inline distT="0" distB="0" distL="0" distR="0" wp14:anchorId="7594FCCF" wp14:editId="4B837646">
                <wp:extent cx="5972810" cy="13970"/>
                <wp:effectExtent l="9525" t="9525" r="8890" b="5080"/>
                <wp:docPr id="1420176106" name="Horizontal Lin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728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id="Horizontal Line 19" style="width:470.3pt;height:1.1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2252A9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">
                <o:lock v:ext="edit" rotation="t" verticies="t" text="t" aspectratio="t" shapetype="t"/>
                <w10:anchorlock/>
              </v:rect>
            </w:pict>
          </mc:Fallback>
        </mc:AlternateContent>
      </w:r>
    </w:p>
    <w:p w:rsidR="003C352F" w:rsidRDefault="009D4DDC" w14:paraId="71A0C6E0" w14:textId="77777777">
      <w:pPr>
        <w:pStyle w:val="Heading2"/>
      </w:pPr>
      <w:bookmarkStart w:name="_Toc231124935" w:id="175"/>
      <w:bookmarkStart w:name="resultat" w:id="176"/>
      <w:bookmarkEnd w:id="164"/>
      <w:bookmarkEnd w:id="173"/>
      <w:bookmarkEnd w:id="174"/>
      <w:r>
        <w:t>8. Resultat</w:t>
      </w:r>
      <w:bookmarkEnd w:id="175"/>
    </w:p>
    <w:p w:rsidR="003C352F" w:rsidRDefault="009D4DDC" w14:paraId="3FFA72EA" w14:textId="77777777">
      <w:pPr>
        <w:pStyle w:val="FirstParagraph"/>
      </w:pPr>
      <w:r>
        <w:t>Dette kapittelet presenterer resultatene av modelltreningen og evalueringen objektivt. Tolkning og diskusjon av funnene er forbeholdt kapittel 9.</w:t>
      </w:r>
    </w:p>
    <w:p w:rsidR="003C352F" w:rsidRDefault="009D4DDC" w14:paraId="0617584C" w14:textId="77777777">
      <w:pPr>
        <w:pStyle w:val="Heading3"/>
      </w:pPr>
      <w:bookmarkStart w:name="_Toc231124936" w:id="177"/>
      <w:bookmarkStart w:name="Xf72be15bbabc02f5ae17f94cbd48a0ac2b7dd73" w:id="178"/>
      <w:r>
        <w:t>8.1 Modellytelse — sammenligning av Decision Tree og Random Forest</w:t>
      </w:r>
      <w:bookmarkEnd w:id="177"/>
    </w:p>
    <w:p w:rsidR="003C352F" w:rsidRDefault="009D4DDC" w14:paraId="48A3148E" w14:textId="77777777">
      <w:pPr>
        <w:pStyle w:val="FirstParagraph"/>
      </w:pPr>
      <w:r>
        <w:t>Tabell 8.1 viser ytelsesmetrikker for begge modeller på testsettet (18 713 rader). F1-score per klasse er hovedmålet ettersom det balanserer precision og recall, noe som er særlig relevant ved den sterke klasseimbalansen i datasettet.</w:t>
      </w:r>
    </w:p>
    <w:p w:rsidR="003C352F" w:rsidRDefault="009D4DDC" w14:paraId="33586739" w14:textId="77777777">
      <w:pPr>
        <w:pStyle w:val="BodyText"/>
      </w:pPr>
      <w:r>
        <w:rPr>
          <w:b/>
          <w:bCs/>
        </w:rPr>
        <w:t>Tabell 8.1: Modellsammenligning — testsett (n = 18 713)</w:t>
      </w:r>
    </w:p>
    <w:tbl>
      <w:tblPr>
        <w:tblStyle w:val="Table"/>
        <w:tblW w:w="5000" w:type="pct"/>
        <w:tblLayout w:type="fixed"/>
        <w:tblLook w:val="0020" w:firstRow="1" w:lastRow="0" w:firstColumn="0" w:lastColumn="0" w:noHBand="0" w:noVBand="0"/>
      </w:tblPr>
      <w:tblGrid>
        <w:gridCol w:w="1567"/>
        <w:gridCol w:w="1567"/>
        <w:gridCol w:w="1568"/>
        <w:gridCol w:w="1568"/>
        <w:gridCol w:w="1568"/>
        <w:gridCol w:w="1568"/>
      </w:tblGrid>
      <w:tr w:rsidR="003C352F" w:rsidTr="3ED479E9" w14:paraId="0C755881"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320" w:type="dxa"/>
            <w:tcMar/>
          </w:tcPr>
          <w:p w:rsidR="003C352F" w:rsidRDefault="009D4DDC" w14:paraId="617CD52A" w14:textId="77777777">
            <w:pPr>
              <w:pStyle w:val="Compact"/>
            </w:pPr>
            <w:r>
              <w:t>Modell</w:t>
            </w:r>
          </w:p>
        </w:tc>
        <w:tc>
          <w:tcPr>
            <w:cnfStyle w:val="000001000000" w:firstRow="0" w:lastRow="0" w:firstColumn="0" w:lastColumn="0" w:oddVBand="0" w:evenVBand="1" w:oddHBand="0" w:evenHBand="0" w:firstRowFirstColumn="0" w:firstRowLastColumn="0" w:lastRowFirstColumn="0" w:lastRowLastColumn="0"/>
            <w:tcW w:w="1320" w:type="dxa"/>
            <w:tcMar/>
          </w:tcPr>
          <w:p w:rsidR="003C352F" w:rsidRDefault="009D4DDC" w14:paraId="0D0A95D6" w14:textId="407A18DA">
            <w:pPr>
              <w:pStyle w:val="Compact"/>
            </w:pPr>
            <w:r w:rsidR="0ECC075B">
              <w:rPr/>
              <w:t>Accuracy</w:t>
            </w:r>
          </w:p>
        </w:tc>
        <w:tc>
          <w:tcPr>
            <w:cnfStyle w:val="000010000000" w:firstRow="0" w:lastRow="0" w:firstColumn="0" w:lastColumn="0" w:oddVBand="1" w:evenVBand="0" w:oddHBand="0" w:evenHBand="0" w:firstRowFirstColumn="0" w:firstRowLastColumn="0" w:lastRowFirstColumn="0" w:lastRowLastColumn="0"/>
            <w:tcW w:w="1320" w:type="dxa"/>
            <w:tcMar/>
          </w:tcPr>
          <w:p w:rsidR="003C352F" w:rsidRDefault="009D4DDC" w14:paraId="6A22E398" w14:textId="77777777">
            <w:pPr>
              <w:pStyle w:val="Compact"/>
            </w:pPr>
            <w:r>
              <w:t>Macro-F1</w:t>
            </w:r>
          </w:p>
        </w:tc>
        <w:tc>
          <w:tcPr>
            <w:cnfStyle w:val="000001000000" w:firstRow="0" w:lastRow="0" w:firstColumn="0" w:lastColumn="0" w:oddVBand="0" w:evenVBand="1" w:oddHBand="0" w:evenHBand="0" w:firstRowFirstColumn="0" w:firstRowLastColumn="0" w:lastRowFirstColumn="0" w:lastRowLastColumn="0"/>
            <w:tcW w:w="1320" w:type="dxa"/>
            <w:tcMar/>
          </w:tcPr>
          <w:p w:rsidR="003C352F" w:rsidRDefault="009D4DDC" w14:paraId="5782288A" w14:textId="77777777">
            <w:pPr>
              <w:pStyle w:val="Compact"/>
            </w:pPr>
            <w:r>
              <w:t>F1 klasse A</w:t>
            </w:r>
          </w:p>
        </w:tc>
        <w:tc>
          <w:tcPr>
            <w:cnfStyle w:val="000010000000" w:firstRow="0" w:lastRow="0" w:firstColumn="0" w:lastColumn="0" w:oddVBand="1" w:evenVBand="0" w:oddHBand="0" w:evenHBand="0" w:firstRowFirstColumn="0" w:firstRowLastColumn="0" w:lastRowFirstColumn="0" w:lastRowLastColumn="0"/>
            <w:tcW w:w="1320" w:type="dxa"/>
            <w:tcMar/>
          </w:tcPr>
          <w:p w:rsidR="003C352F" w:rsidRDefault="009D4DDC" w14:paraId="375A2CAC" w14:textId="77777777">
            <w:pPr>
              <w:pStyle w:val="Compact"/>
            </w:pPr>
            <w:r>
              <w:t>F1 klasse B</w:t>
            </w:r>
          </w:p>
        </w:tc>
        <w:tc>
          <w:tcPr>
            <w:cnfStyle w:val="000001000000" w:firstRow="0" w:lastRow="0" w:firstColumn="0" w:lastColumn="0" w:oddVBand="0" w:evenVBand="1" w:oddHBand="0" w:evenHBand="0" w:firstRowFirstColumn="0" w:firstRowLastColumn="0" w:lastRowFirstColumn="0" w:lastRowLastColumn="0"/>
            <w:tcW w:w="1320" w:type="dxa"/>
            <w:tcMar/>
          </w:tcPr>
          <w:p w:rsidR="003C352F" w:rsidRDefault="009D4DDC" w14:paraId="1970839A" w14:textId="77777777">
            <w:pPr>
              <w:pStyle w:val="Compact"/>
            </w:pPr>
            <w:r>
              <w:t>F1 klasse C</w:t>
            </w:r>
          </w:p>
        </w:tc>
      </w:tr>
      <w:tr w:rsidR="003C352F" w:rsidTr="3ED479E9" w14:paraId="6FDDE356" w14:textId="77777777">
        <w:tc>
          <w:tcPr>
            <w:cnfStyle w:val="000010000000" w:firstRow="0" w:lastRow="0" w:firstColumn="0" w:lastColumn="0" w:oddVBand="1" w:evenVBand="0" w:oddHBand="0" w:evenHBand="0" w:firstRowFirstColumn="0" w:firstRowLastColumn="0" w:lastRowFirstColumn="0" w:lastRowLastColumn="0"/>
            <w:tcW w:w="1320" w:type="dxa"/>
            <w:tcMar/>
          </w:tcPr>
          <w:p w:rsidR="003C352F" w:rsidRDefault="009D4DDC" w14:paraId="0CD11120" w14:textId="77777777">
            <w:pPr>
              <w:pStyle w:val="Compact"/>
            </w:pPr>
            <w:r>
              <w:t>Majority class baseline (alltid B)</w:t>
            </w:r>
          </w:p>
        </w:tc>
        <w:tc>
          <w:tcPr>
            <w:cnfStyle w:val="000001000000" w:firstRow="0" w:lastRow="0" w:firstColumn="0" w:lastColumn="0" w:oddVBand="0" w:evenVBand="1" w:oddHBand="0" w:evenHBand="0" w:firstRowFirstColumn="0" w:firstRowLastColumn="0" w:lastRowFirstColumn="0" w:lastRowLastColumn="0"/>
            <w:tcW w:w="1320" w:type="dxa"/>
            <w:tcMar/>
          </w:tcPr>
          <w:p w:rsidR="003C352F" w:rsidRDefault="009D4DDC" w14:paraId="4B8ABE4F" w14:textId="77777777">
            <w:pPr>
              <w:pStyle w:val="Compact"/>
            </w:pPr>
            <w:r>
              <w:t>62,4 %</w:t>
            </w:r>
          </w:p>
        </w:tc>
        <w:tc>
          <w:tcPr>
            <w:cnfStyle w:val="000010000000" w:firstRow="0" w:lastRow="0" w:firstColumn="0" w:lastColumn="0" w:oddVBand="1" w:evenVBand="0" w:oddHBand="0" w:evenHBand="0" w:firstRowFirstColumn="0" w:firstRowLastColumn="0" w:lastRowFirstColumn="0" w:lastRowLastColumn="0"/>
            <w:tcW w:w="1320" w:type="dxa"/>
            <w:tcMar/>
          </w:tcPr>
          <w:p w:rsidR="003C352F" w:rsidRDefault="009D4DDC" w14:paraId="24B3B3B1" w14:textId="77777777">
            <w:pPr>
              <w:pStyle w:val="Compact"/>
            </w:pPr>
            <w:r>
              <w:t>0,26</w:t>
            </w:r>
          </w:p>
        </w:tc>
        <w:tc>
          <w:tcPr>
            <w:cnfStyle w:val="000001000000" w:firstRow="0" w:lastRow="0" w:firstColumn="0" w:lastColumn="0" w:oddVBand="0" w:evenVBand="1" w:oddHBand="0" w:evenHBand="0" w:firstRowFirstColumn="0" w:firstRowLastColumn="0" w:lastRowFirstColumn="0" w:lastRowLastColumn="0"/>
            <w:tcW w:w="1320" w:type="dxa"/>
            <w:tcMar/>
          </w:tcPr>
          <w:p w:rsidR="003C352F" w:rsidRDefault="009D4DDC" w14:paraId="1D0162B9" w14:textId="77777777">
            <w:pPr>
              <w:pStyle w:val="Compact"/>
            </w:pPr>
            <w:r>
              <w:t>0,00</w:t>
            </w:r>
          </w:p>
        </w:tc>
        <w:tc>
          <w:tcPr>
            <w:cnfStyle w:val="000010000000" w:firstRow="0" w:lastRow="0" w:firstColumn="0" w:lastColumn="0" w:oddVBand="1" w:evenVBand="0" w:oddHBand="0" w:evenHBand="0" w:firstRowFirstColumn="0" w:firstRowLastColumn="0" w:lastRowFirstColumn="0" w:lastRowLastColumn="0"/>
            <w:tcW w:w="1320" w:type="dxa"/>
            <w:tcMar/>
          </w:tcPr>
          <w:p w:rsidR="003C352F" w:rsidRDefault="009D4DDC" w14:paraId="59350961" w14:textId="77777777">
            <w:pPr>
              <w:pStyle w:val="Compact"/>
            </w:pPr>
            <w:r>
              <w:t>0,77</w:t>
            </w:r>
          </w:p>
        </w:tc>
        <w:tc>
          <w:tcPr>
            <w:cnfStyle w:val="000001000000" w:firstRow="0" w:lastRow="0" w:firstColumn="0" w:lastColumn="0" w:oddVBand="0" w:evenVBand="1" w:oddHBand="0" w:evenHBand="0" w:firstRowFirstColumn="0" w:firstRowLastColumn="0" w:lastRowFirstColumn="0" w:lastRowLastColumn="0"/>
            <w:tcW w:w="1320" w:type="dxa"/>
            <w:tcMar/>
          </w:tcPr>
          <w:p w:rsidR="003C352F" w:rsidRDefault="009D4DDC" w14:paraId="62B5B497" w14:textId="77777777">
            <w:pPr>
              <w:pStyle w:val="Compact"/>
            </w:pPr>
            <w:r>
              <w:t>0,00</w:t>
            </w:r>
          </w:p>
        </w:tc>
      </w:tr>
      <w:tr w:rsidR="003C352F" w:rsidTr="3ED479E9" w14:paraId="07A84152" w14:textId="77777777">
        <w:tc>
          <w:tcPr>
            <w:cnfStyle w:val="000010000000" w:firstRow="0" w:lastRow="0" w:firstColumn="0" w:lastColumn="0" w:oddVBand="1" w:evenVBand="0" w:oddHBand="0" w:evenHBand="0" w:firstRowFirstColumn="0" w:firstRowLastColumn="0" w:lastRowFirstColumn="0" w:lastRowLastColumn="0"/>
            <w:tcW w:w="1320" w:type="dxa"/>
            <w:tcMar/>
          </w:tcPr>
          <w:p w:rsidR="003C352F" w:rsidRDefault="009D4DDC" w14:paraId="2E675C52" w14:textId="77777777">
            <w:pPr>
              <w:pStyle w:val="Compact"/>
            </w:pPr>
            <w:r>
              <w:t>Decision Tree (baseline)</w:t>
            </w:r>
          </w:p>
        </w:tc>
        <w:tc>
          <w:tcPr>
            <w:cnfStyle w:val="000001000000" w:firstRow="0" w:lastRow="0" w:firstColumn="0" w:lastColumn="0" w:oddVBand="0" w:evenVBand="1" w:oddHBand="0" w:evenHBand="0" w:firstRowFirstColumn="0" w:firstRowLastColumn="0" w:lastRowFirstColumn="0" w:lastRowLastColumn="0"/>
            <w:tcW w:w="1320" w:type="dxa"/>
            <w:tcMar/>
          </w:tcPr>
          <w:p w:rsidR="003C352F" w:rsidRDefault="009D4DDC" w14:paraId="4E4D75DA" w14:textId="77777777">
            <w:pPr>
              <w:pStyle w:val="Compact"/>
            </w:pPr>
            <w:r>
              <w:t>79,9 %</w:t>
            </w:r>
          </w:p>
        </w:tc>
        <w:tc>
          <w:tcPr>
            <w:cnfStyle w:val="000010000000" w:firstRow="0" w:lastRow="0" w:firstColumn="0" w:lastColumn="0" w:oddVBand="1" w:evenVBand="0" w:oddHBand="0" w:evenHBand="0" w:firstRowFirstColumn="0" w:firstRowLastColumn="0" w:lastRowFirstColumn="0" w:lastRowLastColumn="0"/>
            <w:tcW w:w="1320" w:type="dxa"/>
            <w:tcMar/>
          </w:tcPr>
          <w:p w:rsidR="003C352F" w:rsidRDefault="009D4DDC" w14:paraId="0CAF11A7" w14:textId="77777777">
            <w:pPr>
              <w:pStyle w:val="Compact"/>
            </w:pPr>
            <w:r>
              <w:t>0,77</w:t>
            </w:r>
          </w:p>
        </w:tc>
        <w:tc>
          <w:tcPr>
            <w:cnfStyle w:val="000001000000" w:firstRow="0" w:lastRow="0" w:firstColumn="0" w:lastColumn="0" w:oddVBand="0" w:evenVBand="1" w:oddHBand="0" w:evenHBand="0" w:firstRowFirstColumn="0" w:firstRowLastColumn="0" w:lastRowFirstColumn="0" w:lastRowLastColumn="0"/>
            <w:tcW w:w="1320" w:type="dxa"/>
            <w:tcMar/>
          </w:tcPr>
          <w:p w:rsidR="003C352F" w:rsidRDefault="009D4DDC" w14:paraId="3344E4E6" w14:textId="77777777">
            <w:pPr>
              <w:pStyle w:val="Compact"/>
            </w:pPr>
            <w:r>
              <w:t>0,73</w:t>
            </w:r>
          </w:p>
        </w:tc>
        <w:tc>
          <w:tcPr>
            <w:cnfStyle w:val="000010000000" w:firstRow="0" w:lastRow="0" w:firstColumn="0" w:lastColumn="0" w:oddVBand="1" w:evenVBand="0" w:oddHBand="0" w:evenHBand="0" w:firstRowFirstColumn="0" w:firstRowLastColumn="0" w:lastRowFirstColumn="0" w:lastRowLastColumn="0"/>
            <w:tcW w:w="1320" w:type="dxa"/>
            <w:tcMar/>
          </w:tcPr>
          <w:p w:rsidR="003C352F" w:rsidRDefault="009D4DDC" w14:paraId="750E0BFD" w14:textId="77777777">
            <w:pPr>
              <w:pStyle w:val="Compact"/>
            </w:pPr>
            <w:r>
              <w:t>0,84</w:t>
            </w:r>
          </w:p>
        </w:tc>
        <w:tc>
          <w:tcPr>
            <w:cnfStyle w:val="000001000000" w:firstRow="0" w:lastRow="0" w:firstColumn="0" w:lastColumn="0" w:oddVBand="0" w:evenVBand="1" w:oddHBand="0" w:evenHBand="0" w:firstRowFirstColumn="0" w:firstRowLastColumn="0" w:lastRowFirstColumn="0" w:lastRowLastColumn="0"/>
            <w:tcW w:w="1320" w:type="dxa"/>
            <w:tcMar/>
          </w:tcPr>
          <w:p w:rsidR="003C352F" w:rsidRDefault="009D4DDC" w14:paraId="36EEF135" w14:textId="77777777">
            <w:pPr>
              <w:pStyle w:val="Compact"/>
            </w:pPr>
            <w:r>
              <w:t>0,75</w:t>
            </w:r>
          </w:p>
        </w:tc>
      </w:tr>
      <w:tr w:rsidR="003C352F" w:rsidTr="3ED479E9" w14:paraId="2F5176C1" w14:textId="77777777">
        <w:tc>
          <w:tcPr>
            <w:cnfStyle w:val="000010000000" w:firstRow="0" w:lastRow="0" w:firstColumn="0" w:lastColumn="0" w:oddVBand="1" w:evenVBand="0" w:oddHBand="0" w:evenHBand="0" w:firstRowFirstColumn="0" w:firstRowLastColumn="0" w:lastRowFirstColumn="0" w:lastRowLastColumn="0"/>
            <w:tcW w:w="1320" w:type="dxa"/>
            <w:tcMar/>
          </w:tcPr>
          <w:p w:rsidR="003C352F" w:rsidRDefault="009D4DDC" w14:paraId="5CDE89B4" w14:textId="77777777">
            <w:pPr>
              <w:pStyle w:val="Compact"/>
            </w:pPr>
            <w:r>
              <w:rPr>
                <w:b/>
                <w:bCs/>
              </w:rPr>
              <w:t>Random Forest (primær)</w:t>
            </w:r>
          </w:p>
        </w:tc>
        <w:tc>
          <w:tcPr>
            <w:cnfStyle w:val="000001000000" w:firstRow="0" w:lastRow="0" w:firstColumn="0" w:lastColumn="0" w:oddVBand="0" w:evenVBand="1" w:oddHBand="0" w:evenHBand="0" w:firstRowFirstColumn="0" w:firstRowLastColumn="0" w:lastRowFirstColumn="0" w:lastRowLastColumn="0"/>
            <w:tcW w:w="1320" w:type="dxa"/>
            <w:tcMar/>
          </w:tcPr>
          <w:p w:rsidR="003C352F" w:rsidRDefault="009D4DDC" w14:paraId="6055B0F4" w14:textId="77777777">
            <w:pPr>
              <w:pStyle w:val="Compact"/>
            </w:pPr>
            <w:r>
              <w:rPr>
                <w:b/>
                <w:bCs/>
              </w:rPr>
              <w:t>83,8 %</w:t>
            </w:r>
          </w:p>
        </w:tc>
        <w:tc>
          <w:tcPr>
            <w:cnfStyle w:val="000010000000" w:firstRow="0" w:lastRow="0" w:firstColumn="0" w:lastColumn="0" w:oddVBand="1" w:evenVBand="0" w:oddHBand="0" w:evenHBand="0" w:firstRowFirstColumn="0" w:firstRowLastColumn="0" w:lastRowFirstColumn="0" w:lastRowLastColumn="0"/>
            <w:tcW w:w="1320" w:type="dxa"/>
            <w:tcMar/>
          </w:tcPr>
          <w:p w:rsidR="003C352F" w:rsidRDefault="009D4DDC" w14:paraId="5272766D" w14:textId="77777777">
            <w:pPr>
              <w:pStyle w:val="Compact"/>
            </w:pPr>
            <w:r>
              <w:rPr>
                <w:b/>
                <w:bCs/>
              </w:rPr>
              <w:t>0,84</w:t>
            </w:r>
          </w:p>
        </w:tc>
        <w:tc>
          <w:tcPr>
            <w:cnfStyle w:val="000001000000" w:firstRow="0" w:lastRow="0" w:firstColumn="0" w:lastColumn="0" w:oddVBand="0" w:evenVBand="1" w:oddHBand="0" w:evenHBand="0" w:firstRowFirstColumn="0" w:firstRowLastColumn="0" w:lastRowFirstColumn="0" w:lastRowLastColumn="0"/>
            <w:tcW w:w="1320" w:type="dxa"/>
            <w:tcMar/>
          </w:tcPr>
          <w:p w:rsidR="003C352F" w:rsidRDefault="009D4DDC" w14:paraId="0C36221F" w14:textId="77777777">
            <w:pPr>
              <w:pStyle w:val="Compact"/>
            </w:pPr>
            <w:r>
              <w:rPr>
                <w:b/>
                <w:bCs/>
              </w:rPr>
              <w:t>0,78</w:t>
            </w:r>
          </w:p>
        </w:tc>
        <w:tc>
          <w:tcPr>
            <w:cnfStyle w:val="000010000000" w:firstRow="0" w:lastRow="0" w:firstColumn="0" w:lastColumn="0" w:oddVBand="1" w:evenVBand="0" w:oddHBand="0" w:evenHBand="0" w:firstRowFirstColumn="0" w:firstRowLastColumn="0" w:lastRowFirstColumn="0" w:lastRowLastColumn="0"/>
            <w:tcW w:w="1320" w:type="dxa"/>
            <w:tcMar/>
          </w:tcPr>
          <w:p w:rsidR="003C352F" w:rsidRDefault="009D4DDC" w14:paraId="13C7AFAB" w14:textId="77777777">
            <w:pPr>
              <w:pStyle w:val="Compact"/>
            </w:pPr>
            <w:r>
              <w:rPr>
                <w:b/>
                <w:bCs/>
              </w:rPr>
              <w:t>0,87</w:t>
            </w:r>
          </w:p>
        </w:tc>
        <w:tc>
          <w:tcPr>
            <w:cnfStyle w:val="000001000000" w:firstRow="0" w:lastRow="0" w:firstColumn="0" w:lastColumn="0" w:oddVBand="0" w:evenVBand="1" w:oddHBand="0" w:evenHBand="0" w:firstRowFirstColumn="0" w:firstRowLastColumn="0" w:lastRowFirstColumn="0" w:lastRowLastColumn="0"/>
            <w:tcW w:w="1320" w:type="dxa"/>
            <w:tcMar/>
          </w:tcPr>
          <w:p w:rsidR="003C352F" w:rsidRDefault="009D4DDC" w14:paraId="6EAAF3A2" w14:textId="77777777">
            <w:pPr>
              <w:pStyle w:val="Compact"/>
            </w:pPr>
            <w:r>
              <w:rPr>
                <w:b/>
                <w:bCs/>
              </w:rPr>
              <w:t>0,88</w:t>
            </w:r>
          </w:p>
        </w:tc>
      </w:tr>
    </w:tbl>
    <w:p w:rsidR="003C352F" w:rsidRDefault="009D4DDC" w14:paraId="634588FA" w14:textId="0EFE9BFA">
      <w:pPr>
        <w:pStyle w:val="BodyText"/>
      </w:pPr>
      <w:r w:rsidR="02505A4B">
        <w:rPr/>
        <w:t>Random Forest oppnår 83,76 % accuracy mot Decision Trees 79,9 % og majority-baseline 62,4 %. Random Forest overgår Decision Tree på alle tre klasser, med særlig stor forbedring for klasse C (F1: 0,88 vs. 0,75). 80 %-kravet definert i prosjektplanen er oppfylt, og løftet over majority-baseline (+21,4 prosentpoeng) viser at modellen tilfører reell prediktiv kraft.</w:t>
      </w:r>
      <w:r w:rsidR="0ECC075B">
        <w:rPr/>
      </w:r>
      <w:r w:rsidR="02505A4B">
        <w:rPr/>
      </w:r>
      <w:r w:rsidR="02505A4B">
        <w:rPr/>
      </w:r>
      <w:r w:rsidR="02505A4B">
        <w:rPr/>
      </w:r>
      <w:r w:rsidR="02505A4B">
        <w:rPr/>
      </w:r>
      <w:r w:rsidR="02505A4B">
        <w:rPr/>
      </w:r>
      <w:r w:rsidR="02505A4B">
        <w:rPr/>
      </w:r>
      <w:r w:rsidR="02505A4B">
        <w:rPr/>
      </w:r>
      <w:r w:rsidR="02505A4B">
        <w:rPr/>
      </w:r>
      <w:r w:rsidR="02505A4B">
        <w:rPr/>
      </w:r>
      <w:r w:rsidR="02505A4B">
        <w:rPr/>
      </w:r>
      <w:r w:rsidR="02505A4B">
        <w:rPr/>
      </w:r>
    </w:p>
    <w:p w:rsidR="003C352F" w:rsidRDefault="009D4DDC" w14:paraId="7DA4C7DE" w14:textId="77777777">
      <w:pPr>
        <w:pStyle w:val="BodyText"/>
      </w:pPr>
      <w:r>
        <w:t>Tabell 8.2 viser precision og recall separat for Random Forest, beregnet fra konfusjonsmatrisen i avsnitt 8.2.</w:t>
      </w:r>
    </w:p>
    <w:p w:rsidR="003C352F" w:rsidRDefault="009D4DDC" w14:paraId="359482D0" w14:textId="77777777">
      <w:pPr>
        <w:pStyle w:val="BodyText"/>
      </w:pPr>
      <w:r>
        <w:rPr>
          <w:b/>
          <w:bCs/>
        </w:rPr>
        <w:t>Tabell 8.2: Precision og recall per klasse — Random Forest</w:t>
      </w:r>
    </w:p>
    <w:tbl>
      <w:tblPr>
        <w:tblStyle w:val="Table"/>
        <w:tblW w:w="0" w:type="auto"/>
        <w:tblLook w:val="0020" w:firstRow="1" w:lastRow="0" w:firstColumn="0" w:lastColumn="0" w:noHBand="0" w:noVBand="0"/>
      </w:tblPr>
      <w:tblGrid>
        <w:gridCol w:w="2652"/>
        <w:gridCol w:w="1184"/>
        <w:gridCol w:w="867"/>
        <w:gridCol w:w="673"/>
        <w:gridCol w:w="1046"/>
      </w:tblGrid>
      <w:tr w:rsidR="003C352F" w:rsidTr="003C352F" w14:paraId="30C3DCA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3C352F" w:rsidRDefault="009D4DDC" w14:paraId="1D6B4672" w14:textId="77777777">
            <w:pPr>
              <w:pStyle w:val="Compact"/>
            </w:pPr>
            <w:r>
              <w:t>Klasse</w:t>
            </w:r>
          </w:p>
        </w:tc>
        <w:tc>
          <w:tcPr>
            <w:tcW w:w="0" w:type="auto"/>
          </w:tcPr>
          <w:p w:rsidR="003C352F" w:rsidRDefault="009D4DDC" w14:paraId="377A57EF" w14:textId="77777777">
            <w:pPr>
              <w:pStyle w:val="Compact"/>
            </w:pPr>
            <w:r>
              <w:t>Precision</w:t>
            </w:r>
          </w:p>
        </w:tc>
        <w:tc>
          <w:tcPr>
            <w:tcW w:w="0" w:type="auto"/>
          </w:tcPr>
          <w:p w:rsidR="003C352F" w:rsidRDefault="009D4DDC" w14:paraId="6B8C4177" w14:textId="77777777">
            <w:pPr>
              <w:pStyle w:val="Compact"/>
            </w:pPr>
            <w:r>
              <w:t>Recall</w:t>
            </w:r>
          </w:p>
        </w:tc>
        <w:tc>
          <w:tcPr>
            <w:tcW w:w="0" w:type="auto"/>
          </w:tcPr>
          <w:p w:rsidR="003C352F" w:rsidRDefault="009D4DDC" w14:paraId="7EB863AB" w14:textId="77777777">
            <w:pPr>
              <w:pStyle w:val="Compact"/>
            </w:pPr>
            <w:r>
              <w:t>F1</w:t>
            </w:r>
          </w:p>
        </w:tc>
        <w:tc>
          <w:tcPr>
            <w:tcW w:w="0" w:type="auto"/>
          </w:tcPr>
          <w:p w:rsidR="003C352F" w:rsidRDefault="009D4DDC" w14:paraId="02D4977A" w14:textId="77777777">
            <w:pPr>
              <w:pStyle w:val="Compact"/>
            </w:pPr>
            <w:r>
              <w:t>Support</w:t>
            </w:r>
          </w:p>
        </w:tc>
      </w:tr>
      <w:tr w:rsidR="003C352F" w14:paraId="28A99480" w14:textId="77777777">
        <w:tc>
          <w:tcPr>
            <w:tcW w:w="0" w:type="auto"/>
          </w:tcPr>
          <w:p w:rsidR="003C352F" w:rsidRDefault="009D4DDC" w14:paraId="64F457B2" w14:textId="77777777">
            <w:pPr>
              <w:pStyle w:val="Compact"/>
            </w:pPr>
            <w:r>
              <w:t>A — Sluttkunde</w:t>
            </w:r>
          </w:p>
        </w:tc>
        <w:tc>
          <w:tcPr>
            <w:tcW w:w="0" w:type="auto"/>
          </w:tcPr>
          <w:p w:rsidR="003C352F" w:rsidRDefault="009D4DDC" w14:paraId="0CD52986" w14:textId="77777777">
            <w:pPr>
              <w:pStyle w:val="Compact"/>
            </w:pPr>
            <w:r>
              <w:t>0,78</w:t>
            </w:r>
          </w:p>
        </w:tc>
        <w:tc>
          <w:tcPr>
            <w:tcW w:w="0" w:type="auto"/>
          </w:tcPr>
          <w:p w:rsidR="003C352F" w:rsidRDefault="009D4DDC" w14:paraId="68A6B5B2" w14:textId="77777777">
            <w:pPr>
              <w:pStyle w:val="Compact"/>
            </w:pPr>
            <w:r>
              <w:t>0,79</w:t>
            </w:r>
          </w:p>
        </w:tc>
        <w:tc>
          <w:tcPr>
            <w:tcW w:w="0" w:type="auto"/>
          </w:tcPr>
          <w:p w:rsidR="003C352F" w:rsidRDefault="009D4DDC" w14:paraId="5E955A75" w14:textId="77777777">
            <w:pPr>
              <w:pStyle w:val="Compact"/>
            </w:pPr>
            <w:r>
              <w:t>0,78</w:t>
            </w:r>
          </w:p>
        </w:tc>
        <w:tc>
          <w:tcPr>
            <w:tcW w:w="0" w:type="auto"/>
          </w:tcPr>
          <w:p w:rsidR="003C352F" w:rsidRDefault="009D4DDC" w14:paraId="22BC30D1" w14:textId="77777777">
            <w:pPr>
              <w:pStyle w:val="Compact"/>
            </w:pPr>
            <w:r>
              <w:t>6 928</w:t>
            </w:r>
          </w:p>
        </w:tc>
      </w:tr>
      <w:tr w:rsidR="003C352F" w14:paraId="6CE9AF67" w14:textId="77777777">
        <w:tc>
          <w:tcPr>
            <w:tcW w:w="0" w:type="auto"/>
          </w:tcPr>
          <w:p w:rsidR="003C352F" w:rsidRDefault="009D4DDC" w14:paraId="0CB2AC6C" w14:textId="77777777">
            <w:pPr>
              <w:pStyle w:val="Compact"/>
            </w:pPr>
            <w:r>
              <w:t>B — Tredjepartshandler</w:t>
            </w:r>
          </w:p>
        </w:tc>
        <w:tc>
          <w:tcPr>
            <w:tcW w:w="0" w:type="auto"/>
          </w:tcPr>
          <w:p w:rsidR="003C352F" w:rsidRDefault="009D4DDC" w14:paraId="3D8D6E5F" w14:textId="77777777">
            <w:pPr>
              <w:pStyle w:val="Compact"/>
            </w:pPr>
            <w:r>
              <w:t>0,88</w:t>
            </w:r>
          </w:p>
        </w:tc>
        <w:tc>
          <w:tcPr>
            <w:tcW w:w="0" w:type="auto"/>
          </w:tcPr>
          <w:p w:rsidR="003C352F" w:rsidRDefault="009D4DDC" w14:paraId="75D002C2" w14:textId="77777777">
            <w:pPr>
              <w:pStyle w:val="Compact"/>
            </w:pPr>
            <w:r>
              <w:t>0,86</w:t>
            </w:r>
          </w:p>
        </w:tc>
        <w:tc>
          <w:tcPr>
            <w:tcW w:w="0" w:type="auto"/>
          </w:tcPr>
          <w:p w:rsidR="003C352F" w:rsidRDefault="009D4DDC" w14:paraId="4806BAEC" w14:textId="77777777">
            <w:pPr>
              <w:pStyle w:val="Compact"/>
            </w:pPr>
            <w:r>
              <w:t>0,87</w:t>
            </w:r>
          </w:p>
        </w:tc>
        <w:tc>
          <w:tcPr>
            <w:tcW w:w="0" w:type="auto"/>
          </w:tcPr>
          <w:p w:rsidR="003C352F" w:rsidRDefault="009D4DDC" w14:paraId="453DBF88" w14:textId="77777777">
            <w:pPr>
              <w:pStyle w:val="Compact"/>
            </w:pPr>
            <w:r>
              <w:t>11 677</w:t>
            </w:r>
          </w:p>
        </w:tc>
      </w:tr>
      <w:tr w:rsidR="003C352F" w14:paraId="2A226724" w14:textId="77777777">
        <w:tc>
          <w:tcPr>
            <w:tcW w:w="0" w:type="auto"/>
          </w:tcPr>
          <w:p w:rsidR="003C352F" w:rsidRDefault="009D4DDC" w14:paraId="5BFAEAF1" w14:textId="77777777">
            <w:pPr>
              <w:pStyle w:val="Compact"/>
            </w:pPr>
            <w:r>
              <w:t>C — Skrap/BER</w:t>
            </w:r>
          </w:p>
        </w:tc>
        <w:tc>
          <w:tcPr>
            <w:tcW w:w="0" w:type="auto"/>
          </w:tcPr>
          <w:p w:rsidR="003C352F" w:rsidRDefault="009D4DDC" w14:paraId="44140860" w14:textId="77777777">
            <w:pPr>
              <w:pStyle w:val="Compact"/>
            </w:pPr>
            <w:r>
              <w:t>0,94</w:t>
            </w:r>
          </w:p>
        </w:tc>
        <w:tc>
          <w:tcPr>
            <w:tcW w:w="0" w:type="auto"/>
          </w:tcPr>
          <w:p w:rsidR="003C352F" w:rsidRDefault="009D4DDC" w14:paraId="4F922922" w14:textId="77777777">
            <w:pPr>
              <w:pStyle w:val="Compact"/>
            </w:pPr>
            <w:r>
              <w:t>0,83</w:t>
            </w:r>
          </w:p>
        </w:tc>
        <w:tc>
          <w:tcPr>
            <w:tcW w:w="0" w:type="auto"/>
          </w:tcPr>
          <w:p w:rsidR="003C352F" w:rsidRDefault="009D4DDC" w14:paraId="3540EA86" w14:textId="77777777">
            <w:pPr>
              <w:pStyle w:val="Compact"/>
            </w:pPr>
            <w:r>
              <w:t>0,88</w:t>
            </w:r>
          </w:p>
        </w:tc>
        <w:tc>
          <w:tcPr>
            <w:tcW w:w="0" w:type="auto"/>
          </w:tcPr>
          <w:p w:rsidR="003C352F" w:rsidRDefault="009D4DDC" w14:paraId="1671E31C" w14:textId="77777777">
            <w:pPr>
              <w:pStyle w:val="Compact"/>
            </w:pPr>
            <w:r>
              <w:t>108</w:t>
            </w:r>
          </w:p>
        </w:tc>
      </w:tr>
      <w:tr w:rsidR="003C352F" w14:paraId="6E0EEA06" w14:textId="77777777">
        <w:tc>
          <w:tcPr>
            <w:tcW w:w="0" w:type="auto"/>
          </w:tcPr>
          <w:p w:rsidR="003C352F" w:rsidRDefault="009D4DDC" w14:paraId="04DB8BE0" w14:textId="77777777">
            <w:pPr>
              <w:pStyle w:val="Compact"/>
            </w:pPr>
            <w:r>
              <w:rPr>
                <w:b/>
                <w:bCs/>
              </w:rPr>
              <w:t>Macro avg</w:t>
            </w:r>
          </w:p>
        </w:tc>
        <w:tc>
          <w:tcPr>
            <w:tcW w:w="0" w:type="auto"/>
          </w:tcPr>
          <w:p w:rsidR="003C352F" w:rsidRDefault="009D4DDC" w14:paraId="7591C1E6" w14:textId="77777777">
            <w:pPr>
              <w:pStyle w:val="Compact"/>
            </w:pPr>
            <w:r>
              <w:rPr>
                <w:b/>
                <w:bCs/>
              </w:rPr>
              <w:t>0,86</w:t>
            </w:r>
          </w:p>
        </w:tc>
        <w:tc>
          <w:tcPr>
            <w:tcW w:w="0" w:type="auto"/>
          </w:tcPr>
          <w:p w:rsidR="003C352F" w:rsidRDefault="009D4DDC" w14:paraId="73C8973A" w14:textId="77777777">
            <w:pPr>
              <w:pStyle w:val="Compact"/>
            </w:pPr>
            <w:r>
              <w:rPr>
                <w:b/>
                <w:bCs/>
              </w:rPr>
              <w:t>0,83</w:t>
            </w:r>
          </w:p>
        </w:tc>
        <w:tc>
          <w:tcPr>
            <w:tcW w:w="0" w:type="auto"/>
          </w:tcPr>
          <w:p w:rsidR="003C352F" w:rsidRDefault="009D4DDC" w14:paraId="715E83E1" w14:textId="77777777">
            <w:pPr>
              <w:pStyle w:val="Compact"/>
            </w:pPr>
            <w:r>
              <w:rPr>
                <w:b/>
                <w:bCs/>
              </w:rPr>
              <w:t>0,84</w:t>
            </w:r>
          </w:p>
        </w:tc>
        <w:tc>
          <w:tcPr>
            <w:tcW w:w="0" w:type="auto"/>
          </w:tcPr>
          <w:p w:rsidR="003C352F" w:rsidRDefault="009D4DDC" w14:paraId="51F639A9" w14:textId="77777777">
            <w:pPr>
              <w:pStyle w:val="Compact"/>
            </w:pPr>
            <w:r>
              <w:t>18 713</w:t>
            </w:r>
          </w:p>
        </w:tc>
      </w:tr>
    </w:tbl>
    <w:p w:rsidR="003C352F" w:rsidRDefault="009D4DDC" w14:paraId="4D34DC05" w14:textId="77777777">
      <w:pPr>
        <w:pStyle w:val="BodyText"/>
      </w:pPr>
      <w:r>
        <w:t>Klasse C har den høyeste precision (0,94): av alle enheter modellen klassifiserer som skrap, er 94 % korrekte. Klasse B oppnår den beste balansen mellom precision og recall (0,88/0,86). Skrap-klassen viser høy precision men lavere recall (0,83) — operasjonell implikasjon drøftes i avsnitt 9.4.7.</w:t>
      </w:r>
    </w:p>
    <w:p w:rsidR="003C352F" w:rsidRDefault="009D4DDC" w14:paraId="7FE97E9C" w14:textId="77777777">
      <w:pPr>
        <w:pStyle w:val="BodyText"/>
      </w:pPr>
      <w:r>
        <w:t>Figur 8.1 viser konfusjonsmatrisene for begge modeller side ved side.</w:t>
      </w:r>
    </w:p>
    <w:p w:rsidR="003C352F" w:rsidRDefault="009D4DDC" w14:paraId="3BAB1BDC" w14:textId="77777777">
      <w:pPr>
        <w:pStyle w:val="CaptionedFigure"/>
      </w:pPr>
      <w:r>
        <w:rPr>
          <w:noProof/>
        </w:rPr>
        <w:drawing>
          <wp:inline distT="0" distB="0" distL="0" distR="0" wp14:anchorId="329238F6" wp14:editId="2E9FF967">
            <wp:extent cx="5334000" cy="2128086"/>
            <wp:effectExtent l="0" t="0" r="0" b="0"/>
            <wp:docPr id="85" name="Picture" descr="Figur 8.1: Konfusjonsmatriser — Decision Tree og Random Forest"/>
            <wp:cNvGraphicFramePr/>
            <a:graphic xmlns:a="http://schemas.openxmlformats.org/drawingml/2006/main">
              <a:graphicData uri="http://schemas.openxmlformats.org/drawingml/2006/picture">
                <pic:pic xmlns:pic="http://schemas.openxmlformats.org/drawingml/2006/picture">
                  <pic:nvPicPr>
                    <pic:cNvPr id="86" name="Picture" descr="figur_konfusjonsmatriser.png"/>
                    <pic:cNvPicPr>
                      <a:picLocks noChangeAspect="1" noChangeArrowheads="1"/>
                    </pic:cNvPicPr>
                  </pic:nvPicPr>
                  <pic:blipFill>
                    <a:blip r:embed="rId8"/>
                    <a:stretch>
                      <a:fillRect/>
                    </a:stretch>
                  </pic:blipFill>
                  <pic:spPr bwMode="auto">
                    <a:xfrm>
                      <a:off x="0" y="0"/>
                      <a:ext cx="5334000" cy="2128086"/>
                    </a:xfrm>
                    <a:prstGeom prst="rect">
                      <a:avLst/>
                    </a:prstGeom>
                    <a:noFill/>
                    <a:ln w="9525">
                      <a:noFill/>
                      <a:headEnd/>
                      <a:tailEnd/>
                    </a:ln>
                  </pic:spPr>
                </pic:pic>
              </a:graphicData>
            </a:graphic>
          </wp:inline>
        </w:drawing>
      </w:r>
    </w:p>
    <w:p w:rsidR="003C352F" w:rsidRDefault="009D4DDC" w14:paraId="199AA4D3" w14:textId="1E55232E">
      <w:pPr>
        <w:pStyle w:val="BodyText"/>
      </w:pPr>
      <w:r w:rsidRPr="3ED479E9" w:rsidR="02505A4B">
        <w:rPr>
          <w:i w:val="1"/>
          <w:iCs w:val="1"/>
        </w:rPr>
        <w:t xml:space="preserve">Figur 8.1: Konfusjonsmatriser for </w:t>
      </w:r>
      <w:r w:rsidRPr="3ED479E9" w:rsidR="02505A4B">
        <w:rPr>
          <w:i w:val="1"/>
          <w:iCs w:val="1"/>
        </w:rPr>
        <w:t>Decision</w:t>
      </w:r>
      <w:r w:rsidRPr="3ED479E9" w:rsidR="02505A4B">
        <w:rPr>
          <w:i w:val="1"/>
          <w:iCs w:val="1"/>
        </w:rPr>
        <w:t xml:space="preserve"> </w:t>
      </w:r>
      <w:r w:rsidRPr="3ED479E9" w:rsidR="02505A4B">
        <w:rPr>
          <w:i w:val="1"/>
          <w:iCs w:val="1"/>
        </w:rPr>
        <w:t>Tree</w:t>
      </w:r>
      <w:r w:rsidRPr="3ED479E9" w:rsidR="02505A4B">
        <w:rPr>
          <w:i w:val="1"/>
          <w:iCs w:val="1"/>
        </w:rPr>
        <w:t xml:space="preserve"> (venstre) og Random Forest (høyre) på testsettet. Diagonalverdier er korrekte prediksjoner. Egenprodusert.</w:t>
      </w:r>
    </w:p>
    <w:p w:rsidR="003C352F" w:rsidRDefault="009D4DDC" w14:paraId="5CB1F02B" w14:textId="77777777">
      <w:pPr>
        <w:pStyle w:val="Heading3"/>
      </w:pPr>
      <w:bookmarkStart w:name="_Toc231124937" w:id="179"/>
      <w:bookmarkStart w:name="konfusjonsmatrise-random-forest" w:id="180"/>
      <w:bookmarkEnd w:id="178"/>
      <w:r>
        <w:t>8.2 Konfusjonsmatrise — Random Forest</w:t>
      </w:r>
      <w:bookmarkEnd w:id="179"/>
    </w:p>
    <w:p w:rsidR="003C352F" w:rsidRDefault="009D4DDC" w14:paraId="31578055" w14:textId="77777777">
      <w:pPr>
        <w:pStyle w:val="FirstParagraph"/>
      </w:pPr>
      <w:r>
        <w:t>Tabell 8.3 viser den fullstendige konfusjonsmatrisen for Random Forest på testsettet. Rader angir faktisk klasse, kolonner angir predikert klasse.</w:t>
      </w:r>
    </w:p>
    <w:p w:rsidR="003C352F" w:rsidRDefault="009D4DDC" w14:paraId="04E30723" w14:textId="77777777">
      <w:pPr>
        <w:pStyle w:val="BodyText"/>
      </w:pPr>
      <w:r>
        <w:rPr>
          <w:b/>
          <w:bCs/>
        </w:rPr>
        <w:t>Tabell 8.3: Konfusjonsmatrise — Random Forest (testsett, n = 18 713)</w:t>
      </w:r>
    </w:p>
    <w:tbl>
      <w:tblPr>
        <w:tblStyle w:val="Table"/>
        <w:tblW w:w="0" w:type="auto"/>
        <w:tblLook w:val="0020" w:firstRow="1" w:lastRow="0" w:firstColumn="0" w:lastColumn="0" w:noHBand="0" w:noVBand="0"/>
      </w:tblPr>
      <w:tblGrid>
        <w:gridCol w:w="1991"/>
        <w:gridCol w:w="778"/>
        <w:gridCol w:w="906"/>
        <w:gridCol w:w="473"/>
      </w:tblGrid>
      <w:tr w:rsidR="003C352F" w:rsidTr="003C352F" w14:paraId="7E40C0CE"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3C352F" w:rsidRDefault="009D4DDC" w14:paraId="14957D6B" w14:textId="77777777">
            <w:pPr>
              <w:pStyle w:val="Compact"/>
            </w:pPr>
            <w:r>
              <w:t>Faktisk  Predikert</w:t>
            </w:r>
          </w:p>
        </w:tc>
        <w:tc>
          <w:tcPr>
            <w:tcW w:w="0" w:type="auto"/>
          </w:tcPr>
          <w:p w:rsidR="003C352F" w:rsidRDefault="009D4DDC" w14:paraId="45F93216" w14:textId="77777777">
            <w:pPr>
              <w:pStyle w:val="Compact"/>
            </w:pPr>
            <w:r>
              <w:t>A</w:t>
            </w:r>
          </w:p>
        </w:tc>
        <w:tc>
          <w:tcPr>
            <w:tcW w:w="0" w:type="auto"/>
          </w:tcPr>
          <w:p w:rsidR="003C352F" w:rsidRDefault="009D4DDC" w14:paraId="04034306" w14:textId="77777777">
            <w:pPr>
              <w:pStyle w:val="Compact"/>
            </w:pPr>
            <w:r>
              <w:t>B</w:t>
            </w:r>
          </w:p>
        </w:tc>
        <w:tc>
          <w:tcPr>
            <w:tcW w:w="0" w:type="auto"/>
          </w:tcPr>
          <w:p w:rsidR="003C352F" w:rsidRDefault="009D4DDC" w14:paraId="0C2EE62B" w14:textId="77777777">
            <w:pPr>
              <w:pStyle w:val="Compact"/>
            </w:pPr>
            <w:r>
              <w:t>C</w:t>
            </w:r>
          </w:p>
        </w:tc>
      </w:tr>
      <w:tr w:rsidR="003C352F" w14:paraId="1B2C434F" w14:textId="77777777">
        <w:tc>
          <w:tcPr>
            <w:tcW w:w="0" w:type="auto"/>
          </w:tcPr>
          <w:p w:rsidR="003C352F" w:rsidRDefault="009D4DDC" w14:paraId="1531A017" w14:textId="77777777">
            <w:pPr>
              <w:pStyle w:val="Compact"/>
            </w:pPr>
            <w:r>
              <w:rPr>
                <w:b/>
                <w:bCs/>
              </w:rPr>
              <w:t>A</w:t>
            </w:r>
            <w:r>
              <w:t xml:space="preserve"> (n = 6 928)</w:t>
            </w:r>
          </w:p>
        </w:tc>
        <w:tc>
          <w:tcPr>
            <w:tcW w:w="0" w:type="auto"/>
          </w:tcPr>
          <w:p w:rsidR="003C352F" w:rsidRDefault="009D4DDC" w14:paraId="2BD75292" w14:textId="77777777">
            <w:pPr>
              <w:pStyle w:val="Compact"/>
            </w:pPr>
            <w:r>
              <w:t>5 497</w:t>
            </w:r>
          </w:p>
        </w:tc>
        <w:tc>
          <w:tcPr>
            <w:tcW w:w="0" w:type="auto"/>
          </w:tcPr>
          <w:p w:rsidR="003C352F" w:rsidRDefault="009D4DDC" w14:paraId="7E877810" w14:textId="77777777">
            <w:pPr>
              <w:pStyle w:val="Compact"/>
            </w:pPr>
            <w:r>
              <w:t>1 428</w:t>
            </w:r>
          </w:p>
        </w:tc>
        <w:tc>
          <w:tcPr>
            <w:tcW w:w="0" w:type="auto"/>
          </w:tcPr>
          <w:p w:rsidR="003C352F" w:rsidRDefault="009D4DDC" w14:paraId="2E15F387" w14:textId="77777777">
            <w:pPr>
              <w:pStyle w:val="Compact"/>
            </w:pPr>
            <w:r>
              <w:t>3</w:t>
            </w:r>
          </w:p>
        </w:tc>
      </w:tr>
      <w:tr w:rsidR="003C352F" w14:paraId="2B7D43EC" w14:textId="77777777">
        <w:tc>
          <w:tcPr>
            <w:tcW w:w="0" w:type="auto"/>
          </w:tcPr>
          <w:p w:rsidR="003C352F" w:rsidRDefault="009D4DDC" w14:paraId="0C1EE932" w14:textId="77777777">
            <w:pPr>
              <w:pStyle w:val="Compact"/>
            </w:pPr>
            <w:r>
              <w:rPr>
                <w:b/>
                <w:bCs/>
              </w:rPr>
              <w:t>B</w:t>
            </w:r>
            <w:r>
              <w:t xml:space="preserve"> (n = 11 677)</w:t>
            </w:r>
          </w:p>
        </w:tc>
        <w:tc>
          <w:tcPr>
            <w:tcW w:w="0" w:type="auto"/>
          </w:tcPr>
          <w:p w:rsidR="003C352F" w:rsidRDefault="009D4DDC" w14:paraId="18E4DF2F" w14:textId="77777777">
            <w:pPr>
              <w:pStyle w:val="Compact"/>
            </w:pPr>
            <w:r>
              <w:t>1 587</w:t>
            </w:r>
          </w:p>
        </w:tc>
        <w:tc>
          <w:tcPr>
            <w:tcW w:w="0" w:type="auto"/>
          </w:tcPr>
          <w:p w:rsidR="003C352F" w:rsidRDefault="009D4DDC" w14:paraId="1F52D482" w14:textId="77777777">
            <w:pPr>
              <w:pStyle w:val="Compact"/>
            </w:pPr>
            <w:r>
              <w:t>10 087</w:t>
            </w:r>
          </w:p>
        </w:tc>
        <w:tc>
          <w:tcPr>
            <w:tcW w:w="0" w:type="auto"/>
          </w:tcPr>
          <w:p w:rsidR="003C352F" w:rsidRDefault="009D4DDC" w14:paraId="47AF4F2D" w14:textId="77777777">
            <w:pPr>
              <w:pStyle w:val="Compact"/>
            </w:pPr>
            <w:r>
              <w:t>3</w:t>
            </w:r>
          </w:p>
        </w:tc>
      </w:tr>
      <w:tr w:rsidR="003C352F" w14:paraId="7F727684" w14:textId="77777777">
        <w:tc>
          <w:tcPr>
            <w:tcW w:w="0" w:type="auto"/>
          </w:tcPr>
          <w:p w:rsidR="003C352F" w:rsidRDefault="009D4DDC" w14:paraId="7FA36EA6" w14:textId="77777777">
            <w:pPr>
              <w:pStyle w:val="Compact"/>
            </w:pPr>
            <w:r>
              <w:rPr>
                <w:b/>
                <w:bCs/>
              </w:rPr>
              <w:t>C</w:t>
            </w:r>
            <w:r>
              <w:t xml:space="preserve"> (n = 108)</w:t>
            </w:r>
          </w:p>
        </w:tc>
        <w:tc>
          <w:tcPr>
            <w:tcW w:w="0" w:type="auto"/>
          </w:tcPr>
          <w:p w:rsidR="003C352F" w:rsidRDefault="009D4DDC" w14:paraId="3BD8E62B" w14:textId="77777777">
            <w:pPr>
              <w:pStyle w:val="Compact"/>
            </w:pPr>
            <w:r>
              <w:t>7</w:t>
            </w:r>
          </w:p>
        </w:tc>
        <w:tc>
          <w:tcPr>
            <w:tcW w:w="0" w:type="auto"/>
          </w:tcPr>
          <w:p w:rsidR="003C352F" w:rsidRDefault="009D4DDC" w14:paraId="0B02CFDF" w14:textId="77777777">
            <w:pPr>
              <w:pStyle w:val="Compact"/>
            </w:pPr>
            <w:r>
              <w:t>11</w:t>
            </w:r>
          </w:p>
        </w:tc>
        <w:tc>
          <w:tcPr>
            <w:tcW w:w="0" w:type="auto"/>
          </w:tcPr>
          <w:p w:rsidR="003C352F" w:rsidRDefault="009D4DDC" w14:paraId="05ED6619" w14:textId="77777777">
            <w:pPr>
              <w:pStyle w:val="Compact"/>
            </w:pPr>
            <w:r>
              <w:t>90</w:t>
            </w:r>
          </w:p>
        </w:tc>
      </w:tr>
    </w:tbl>
    <w:p w:rsidR="003C352F" w:rsidRDefault="009D4DDC" w14:paraId="653990F3" w14:textId="77777777">
      <w:pPr>
        <w:pStyle w:val="BodyText"/>
      </w:pPr>
      <w:r>
        <w:t>Det dominerende feilmønsteret er forvekslingen mellom klasse A og klasse B: 1 428 faktiske A-enheter predikeres som B, og 1 587 faktiske B-enheter predikeres som A. Antall A/B-forvekslinger er nær symmetrisk (forholdstall 1,11). Klasse C er godt identifisert: 90 av 108 skrap-enheter (83 %) klassifiseres korrekt, og kun 6 ekstra enheter feilklassifiseres inn i klasse C — den lave falsk-positive-raten for C er operasjonelt verdifull (se 9.4.7).</w:t>
      </w:r>
    </w:p>
    <w:p w:rsidR="003C352F" w:rsidRDefault="009D4DDC" w14:paraId="6C7AA2CD" w14:textId="77777777">
      <w:pPr>
        <w:pStyle w:val="Heading3"/>
      </w:pPr>
      <w:bookmarkStart w:name="_Toc231124938" w:id="181"/>
      <w:bookmarkStart w:name="feature-importance-random-forest" w:id="182"/>
      <w:bookmarkEnd w:id="180"/>
      <w:r>
        <w:t>8.3 Feature importance — Random Forest</w:t>
      </w:r>
      <w:bookmarkEnd w:id="181"/>
    </w:p>
    <w:p w:rsidR="003C352F" w:rsidRDefault="009D4DDC" w14:paraId="37C47B39" w14:textId="77777777">
      <w:pPr>
        <w:pStyle w:val="FirstParagraph"/>
      </w:pPr>
      <w:r>
        <w:t>Tabell 8.4 viser feature importance for Random Forest, normalisert slik at verdiene summerer til 100 %.</w:t>
      </w:r>
    </w:p>
    <w:p w:rsidR="003C352F" w:rsidRDefault="009D4DDC" w14:paraId="07B81101" w14:textId="77777777">
      <w:pPr>
        <w:pStyle w:val="BodyText"/>
      </w:pPr>
      <w:r>
        <w:rPr>
          <w:b/>
          <w:bCs/>
        </w:rPr>
        <w:t>Tabell 8.4: Feature importance — Random Forest (Gini)</w:t>
      </w:r>
    </w:p>
    <w:tbl>
      <w:tblPr>
        <w:tblStyle w:val="Table"/>
        <w:tblW w:w="0" w:type="auto"/>
        <w:tblLook w:val="0020" w:firstRow="1" w:lastRow="0" w:firstColumn="0" w:lastColumn="0" w:noHBand="0" w:noVBand="0"/>
      </w:tblPr>
      <w:tblGrid>
        <w:gridCol w:w="738"/>
        <w:gridCol w:w="5274"/>
        <w:gridCol w:w="1119"/>
      </w:tblGrid>
      <w:tr w:rsidR="003C352F" w:rsidTr="003C352F" w14:paraId="739CFD7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3C352F" w:rsidRDefault="009D4DDC" w14:paraId="3B70F7EE" w14:textId="77777777">
            <w:pPr>
              <w:pStyle w:val="Compact"/>
            </w:pPr>
            <w:r>
              <w:t>Rang</w:t>
            </w:r>
          </w:p>
        </w:tc>
        <w:tc>
          <w:tcPr>
            <w:tcW w:w="0" w:type="auto"/>
          </w:tcPr>
          <w:p w:rsidR="003C352F" w:rsidRDefault="009D4DDC" w14:paraId="77E43183" w14:textId="77777777">
            <w:pPr>
              <w:pStyle w:val="Compact"/>
            </w:pPr>
            <w:r>
              <w:t>Feature</w:t>
            </w:r>
          </w:p>
        </w:tc>
        <w:tc>
          <w:tcPr>
            <w:tcW w:w="0" w:type="auto"/>
          </w:tcPr>
          <w:p w:rsidR="003C352F" w:rsidRDefault="009D4DDC" w14:paraId="084C5672" w14:textId="77777777">
            <w:pPr>
              <w:pStyle w:val="Compact"/>
            </w:pPr>
            <w:r>
              <w:t>Viktighet</w:t>
            </w:r>
          </w:p>
        </w:tc>
      </w:tr>
      <w:tr w:rsidR="003C352F" w14:paraId="1CA2AA59" w14:textId="77777777">
        <w:tc>
          <w:tcPr>
            <w:tcW w:w="0" w:type="auto"/>
          </w:tcPr>
          <w:p w:rsidR="003C352F" w:rsidRDefault="009D4DDC" w14:paraId="68B3FACB" w14:textId="77777777">
            <w:pPr>
              <w:pStyle w:val="Compact"/>
            </w:pPr>
            <w:r>
              <w:t>1</w:t>
            </w:r>
          </w:p>
        </w:tc>
        <w:tc>
          <w:tcPr>
            <w:tcW w:w="0" w:type="auto"/>
          </w:tcPr>
          <w:p w:rsidR="003C352F" w:rsidRDefault="009D4DDC" w14:paraId="5BA92BAA" w14:textId="77777777">
            <w:pPr>
              <w:pStyle w:val="Compact"/>
            </w:pPr>
            <w:r>
              <w:rPr>
                <w:rStyle w:val="VerbatimChar"/>
              </w:rPr>
              <w:t>device_value</w:t>
            </w:r>
            <w:r>
              <w:t xml:space="preserve"> (estimert markedsverdi)</w:t>
            </w:r>
          </w:p>
        </w:tc>
        <w:tc>
          <w:tcPr>
            <w:tcW w:w="0" w:type="auto"/>
          </w:tcPr>
          <w:p w:rsidR="003C352F" w:rsidRDefault="009D4DDC" w14:paraId="03FD0482" w14:textId="77777777">
            <w:pPr>
              <w:pStyle w:val="Compact"/>
            </w:pPr>
            <w:r>
              <w:t>18,9 %</w:t>
            </w:r>
          </w:p>
        </w:tc>
      </w:tr>
      <w:tr w:rsidR="003C352F" w14:paraId="25275F4A" w14:textId="77777777">
        <w:tc>
          <w:tcPr>
            <w:tcW w:w="0" w:type="auto"/>
          </w:tcPr>
          <w:p w:rsidR="003C352F" w:rsidRDefault="009D4DDC" w14:paraId="276DD7E0" w14:textId="77777777">
            <w:pPr>
              <w:pStyle w:val="Compact"/>
            </w:pPr>
            <w:r>
              <w:t>2</w:t>
            </w:r>
          </w:p>
        </w:tc>
        <w:tc>
          <w:tcPr>
            <w:tcW w:w="0" w:type="auto"/>
          </w:tcPr>
          <w:p w:rsidR="003C352F" w:rsidRDefault="009D4DDC" w14:paraId="3BFF610D" w14:textId="77777777">
            <w:pPr>
              <w:pStyle w:val="Compact"/>
            </w:pPr>
            <w:r>
              <w:rPr>
                <w:rStyle w:val="VerbatimChar"/>
              </w:rPr>
              <w:t>Device Category</w:t>
            </w:r>
            <w:r>
              <w:t xml:space="preserve"> (enhetskategori)</w:t>
            </w:r>
          </w:p>
        </w:tc>
        <w:tc>
          <w:tcPr>
            <w:tcW w:w="0" w:type="auto"/>
          </w:tcPr>
          <w:p w:rsidR="003C352F" w:rsidRDefault="009D4DDC" w14:paraId="4F3AFDCC" w14:textId="77777777">
            <w:pPr>
              <w:pStyle w:val="Compact"/>
            </w:pPr>
            <w:r>
              <w:t>15,9 %</w:t>
            </w:r>
          </w:p>
        </w:tc>
      </w:tr>
      <w:tr w:rsidR="003C352F" w14:paraId="3B3566E1" w14:textId="77777777">
        <w:tc>
          <w:tcPr>
            <w:tcW w:w="0" w:type="auto"/>
          </w:tcPr>
          <w:p w:rsidR="003C352F" w:rsidRDefault="009D4DDC" w14:paraId="727F6E19" w14:textId="77777777">
            <w:pPr>
              <w:pStyle w:val="Compact"/>
            </w:pPr>
            <w:r>
              <w:t>3</w:t>
            </w:r>
          </w:p>
        </w:tc>
        <w:tc>
          <w:tcPr>
            <w:tcW w:w="0" w:type="auto"/>
          </w:tcPr>
          <w:p w:rsidR="003C352F" w:rsidRDefault="009D4DDC" w14:paraId="1DAFBB95" w14:textId="77777777">
            <w:pPr>
              <w:pStyle w:val="Compact"/>
            </w:pPr>
            <w:r>
              <w:rPr>
                <w:rStyle w:val="VerbatimChar"/>
              </w:rPr>
              <w:t>grade_num</w:t>
            </w:r>
            <w:r>
              <w:t xml:space="preserve"> (inntaksgrad)</w:t>
            </w:r>
          </w:p>
        </w:tc>
        <w:tc>
          <w:tcPr>
            <w:tcW w:w="0" w:type="auto"/>
          </w:tcPr>
          <w:p w:rsidR="003C352F" w:rsidRDefault="009D4DDC" w14:paraId="79BBF866" w14:textId="77777777">
            <w:pPr>
              <w:pStyle w:val="Compact"/>
            </w:pPr>
            <w:r>
              <w:t>13,8 %</w:t>
            </w:r>
          </w:p>
        </w:tc>
      </w:tr>
      <w:tr w:rsidR="003C352F" w14:paraId="5B695C41" w14:textId="77777777">
        <w:tc>
          <w:tcPr>
            <w:tcW w:w="0" w:type="auto"/>
          </w:tcPr>
          <w:p w:rsidR="003C352F" w:rsidRDefault="009D4DDC" w14:paraId="0AB888F4" w14:textId="77777777">
            <w:pPr>
              <w:pStyle w:val="Compact"/>
            </w:pPr>
            <w:r>
              <w:t>4</w:t>
            </w:r>
          </w:p>
        </w:tc>
        <w:tc>
          <w:tcPr>
            <w:tcW w:w="0" w:type="auto"/>
          </w:tcPr>
          <w:p w:rsidR="003C352F" w:rsidRDefault="009D4DDC" w14:paraId="646AA97E" w14:textId="77777777">
            <w:pPr>
              <w:pStyle w:val="Compact"/>
            </w:pPr>
            <w:r>
              <w:rPr>
                <w:rStyle w:val="VerbatimChar"/>
              </w:rPr>
              <w:t>model_encoded</w:t>
            </w:r>
            <w:r>
              <w:t xml:space="preserve"> (modellverdi)</w:t>
            </w:r>
          </w:p>
        </w:tc>
        <w:tc>
          <w:tcPr>
            <w:tcW w:w="0" w:type="auto"/>
          </w:tcPr>
          <w:p w:rsidR="003C352F" w:rsidRDefault="009D4DDC" w14:paraId="6AF53118" w14:textId="77777777">
            <w:pPr>
              <w:pStyle w:val="Compact"/>
            </w:pPr>
            <w:r>
              <w:t>9,2 %</w:t>
            </w:r>
          </w:p>
        </w:tc>
      </w:tr>
      <w:tr w:rsidR="003C352F" w14:paraId="25D5F1C6" w14:textId="77777777">
        <w:tc>
          <w:tcPr>
            <w:tcW w:w="0" w:type="auto"/>
          </w:tcPr>
          <w:p w:rsidR="003C352F" w:rsidRDefault="009D4DDC" w14:paraId="74051116" w14:textId="77777777">
            <w:pPr>
              <w:pStyle w:val="Compact"/>
            </w:pPr>
            <w:r>
              <w:t>5</w:t>
            </w:r>
          </w:p>
        </w:tc>
        <w:tc>
          <w:tcPr>
            <w:tcW w:w="0" w:type="auto"/>
          </w:tcPr>
          <w:p w:rsidR="003C352F" w:rsidRDefault="009D4DDC" w14:paraId="016D7348" w14:textId="77777777">
            <w:pPr>
              <w:pStyle w:val="Compact"/>
            </w:pPr>
            <w:r>
              <w:rPr>
                <w:rStyle w:val="VerbatimChar"/>
              </w:rPr>
              <w:t>inspect_month</w:t>
            </w:r>
            <w:r>
              <w:t xml:space="preserve"> (innleveringsmåned)</w:t>
            </w:r>
          </w:p>
        </w:tc>
        <w:tc>
          <w:tcPr>
            <w:tcW w:w="0" w:type="auto"/>
          </w:tcPr>
          <w:p w:rsidR="003C352F" w:rsidRDefault="009D4DDC" w14:paraId="5EEC2F0D" w14:textId="77777777">
            <w:pPr>
              <w:pStyle w:val="Compact"/>
            </w:pPr>
            <w:r>
              <w:t>6,9 %</w:t>
            </w:r>
          </w:p>
        </w:tc>
      </w:tr>
      <w:tr w:rsidR="003C352F" w14:paraId="0E2B20F4" w14:textId="77777777">
        <w:tc>
          <w:tcPr>
            <w:tcW w:w="0" w:type="auto"/>
          </w:tcPr>
          <w:p w:rsidR="003C352F" w:rsidRDefault="009D4DDC" w14:paraId="1BA8F506" w14:textId="77777777">
            <w:pPr>
              <w:pStyle w:val="Compact"/>
            </w:pPr>
            <w:r>
              <w:t>6</w:t>
            </w:r>
          </w:p>
        </w:tc>
        <w:tc>
          <w:tcPr>
            <w:tcW w:w="0" w:type="auto"/>
          </w:tcPr>
          <w:p w:rsidR="003C352F" w:rsidRDefault="009D4DDC" w14:paraId="3BCCB495" w14:textId="77777777">
            <w:pPr>
              <w:pStyle w:val="Compact"/>
            </w:pPr>
            <w:r>
              <w:rPr>
                <w:rStyle w:val="VerbatimChar"/>
              </w:rPr>
              <w:t>color_group_enc</w:t>
            </w:r>
            <w:r>
              <w:t xml:space="preserve"> (fargegruppe)</w:t>
            </w:r>
          </w:p>
        </w:tc>
        <w:tc>
          <w:tcPr>
            <w:tcW w:w="0" w:type="auto"/>
          </w:tcPr>
          <w:p w:rsidR="003C352F" w:rsidRDefault="009D4DDC" w14:paraId="373883F5" w14:textId="77777777">
            <w:pPr>
              <w:pStyle w:val="Compact"/>
            </w:pPr>
            <w:r>
              <w:t>6,7 %</w:t>
            </w:r>
          </w:p>
        </w:tc>
      </w:tr>
      <w:tr w:rsidR="003C352F" w14:paraId="53CA5818" w14:textId="77777777">
        <w:tc>
          <w:tcPr>
            <w:tcW w:w="0" w:type="auto"/>
          </w:tcPr>
          <w:p w:rsidR="003C352F" w:rsidRDefault="009D4DDC" w14:paraId="279BE70A" w14:textId="77777777">
            <w:pPr>
              <w:pStyle w:val="Compact"/>
            </w:pPr>
            <w:r>
              <w:t>7</w:t>
            </w:r>
          </w:p>
        </w:tc>
        <w:tc>
          <w:tcPr>
            <w:tcW w:w="0" w:type="auto"/>
          </w:tcPr>
          <w:p w:rsidR="003C352F" w:rsidRDefault="009D4DDC" w14:paraId="22FB3F87" w14:textId="77777777">
            <w:pPr>
              <w:pStyle w:val="Compact"/>
            </w:pPr>
            <w:r>
              <w:rPr>
                <w:rStyle w:val="VerbatimChar"/>
              </w:rPr>
              <w:t>dealer_B_rate</w:t>
            </w:r>
            <w:r>
              <w:t xml:space="preserve"> (historisk B-andel per leverandør)</w:t>
            </w:r>
          </w:p>
        </w:tc>
        <w:tc>
          <w:tcPr>
            <w:tcW w:w="0" w:type="auto"/>
          </w:tcPr>
          <w:p w:rsidR="003C352F" w:rsidRDefault="009D4DDC" w14:paraId="1BC0F02B" w14:textId="77777777">
            <w:pPr>
              <w:pStyle w:val="Compact"/>
            </w:pPr>
            <w:r>
              <w:t>5,7 %</w:t>
            </w:r>
          </w:p>
        </w:tc>
      </w:tr>
      <w:tr w:rsidR="003C352F" w14:paraId="01827DDF" w14:textId="77777777">
        <w:tc>
          <w:tcPr>
            <w:tcW w:w="0" w:type="auto"/>
          </w:tcPr>
          <w:p w:rsidR="003C352F" w:rsidRDefault="009D4DDC" w14:paraId="14A26C95" w14:textId="77777777">
            <w:pPr>
              <w:pStyle w:val="Compact"/>
            </w:pPr>
            <w:r>
              <w:t>8</w:t>
            </w:r>
          </w:p>
        </w:tc>
        <w:tc>
          <w:tcPr>
            <w:tcW w:w="0" w:type="auto"/>
          </w:tcPr>
          <w:p w:rsidR="003C352F" w:rsidRDefault="009D4DDC" w14:paraId="362C5E21" w14:textId="77777777">
            <w:pPr>
              <w:pStyle w:val="Compact"/>
            </w:pPr>
            <w:r>
              <w:rPr>
                <w:rStyle w:val="VerbatimChar"/>
              </w:rPr>
              <w:t>dealer_A_rate</w:t>
            </w:r>
            <w:r>
              <w:t xml:space="preserve"> (historisk A-andel per leverandør)</w:t>
            </w:r>
          </w:p>
        </w:tc>
        <w:tc>
          <w:tcPr>
            <w:tcW w:w="0" w:type="auto"/>
          </w:tcPr>
          <w:p w:rsidR="003C352F" w:rsidRDefault="009D4DDC" w14:paraId="5F23F533" w14:textId="77777777">
            <w:pPr>
              <w:pStyle w:val="Compact"/>
            </w:pPr>
            <w:r>
              <w:t>5,6 %</w:t>
            </w:r>
          </w:p>
        </w:tc>
      </w:tr>
      <w:tr w:rsidR="003C352F" w14:paraId="45058535" w14:textId="77777777">
        <w:tc>
          <w:tcPr>
            <w:tcW w:w="0" w:type="auto"/>
          </w:tcPr>
          <w:p w:rsidR="003C352F" w:rsidRDefault="009D4DDC" w14:paraId="06238D69" w14:textId="77777777">
            <w:pPr>
              <w:pStyle w:val="Compact"/>
            </w:pPr>
            <w:r>
              <w:t>9</w:t>
            </w:r>
          </w:p>
        </w:tc>
        <w:tc>
          <w:tcPr>
            <w:tcW w:w="0" w:type="auto"/>
          </w:tcPr>
          <w:p w:rsidR="003C352F" w:rsidRDefault="009D4DDC" w14:paraId="1CF4ADDE" w14:textId="77777777">
            <w:pPr>
              <w:pStyle w:val="Compact"/>
            </w:pPr>
            <w:r>
              <w:rPr>
                <w:rStyle w:val="VerbatimChar"/>
              </w:rPr>
              <w:t>Transaction Type_enc</w:t>
            </w:r>
          </w:p>
        </w:tc>
        <w:tc>
          <w:tcPr>
            <w:tcW w:w="0" w:type="auto"/>
          </w:tcPr>
          <w:p w:rsidR="003C352F" w:rsidRDefault="009D4DDC" w14:paraId="71BEEFE1" w14:textId="77777777">
            <w:pPr>
              <w:pStyle w:val="Compact"/>
            </w:pPr>
            <w:r>
              <w:t>3,8 %</w:t>
            </w:r>
          </w:p>
        </w:tc>
      </w:tr>
      <w:tr w:rsidR="003C352F" w14:paraId="66AB309F" w14:textId="77777777">
        <w:tc>
          <w:tcPr>
            <w:tcW w:w="0" w:type="auto"/>
          </w:tcPr>
          <w:p w:rsidR="003C352F" w:rsidRDefault="009D4DDC" w14:paraId="7FD42B13" w14:textId="77777777">
            <w:pPr>
              <w:pStyle w:val="Compact"/>
            </w:pPr>
            <w:r>
              <w:t>10</w:t>
            </w:r>
          </w:p>
        </w:tc>
        <w:tc>
          <w:tcPr>
            <w:tcW w:w="0" w:type="auto"/>
          </w:tcPr>
          <w:p w:rsidR="003C352F" w:rsidRDefault="009D4DDC" w14:paraId="09857C87" w14:textId="77777777">
            <w:pPr>
              <w:pStyle w:val="Compact"/>
            </w:pPr>
            <w:r>
              <w:rPr>
                <w:rStyle w:val="VerbatimChar"/>
              </w:rPr>
              <w:t>fault_count</w:t>
            </w:r>
            <w:r>
              <w:t xml:space="preserve"> (antall registrerte feil)</w:t>
            </w:r>
          </w:p>
        </w:tc>
        <w:tc>
          <w:tcPr>
            <w:tcW w:w="0" w:type="auto"/>
          </w:tcPr>
          <w:p w:rsidR="003C352F" w:rsidRDefault="009D4DDC" w14:paraId="61070DD9" w14:textId="77777777">
            <w:pPr>
              <w:pStyle w:val="Compact"/>
            </w:pPr>
            <w:r>
              <w:t>3,6 %</w:t>
            </w:r>
          </w:p>
        </w:tc>
      </w:tr>
      <w:tr w:rsidR="003C352F" w14:paraId="5340FBFF" w14:textId="77777777">
        <w:tc>
          <w:tcPr>
            <w:tcW w:w="0" w:type="auto"/>
          </w:tcPr>
          <w:p w:rsidR="003C352F" w:rsidRDefault="009D4DDC" w14:paraId="50752817" w14:textId="77777777">
            <w:pPr>
              <w:pStyle w:val="Compact"/>
            </w:pPr>
            <w:r>
              <w:t>11</w:t>
            </w:r>
          </w:p>
        </w:tc>
        <w:tc>
          <w:tcPr>
            <w:tcW w:w="0" w:type="auto"/>
          </w:tcPr>
          <w:p w:rsidR="003C352F" w:rsidRDefault="009D4DDC" w14:paraId="398FDC83" w14:textId="77777777">
            <w:pPr>
              <w:pStyle w:val="Compact"/>
            </w:pPr>
            <w:r>
              <w:rPr>
                <w:rStyle w:val="VerbatimChar"/>
              </w:rPr>
              <w:t>storage_gb</w:t>
            </w:r>
            <w:r>
              <w:t xml:space="preserve"> (lagringskapasitet)</w:t>
            </w:r>
          </w:p>
        </w:tc>
        <w:tc>
          <w:tcPr>
            <w:tcW w:w="0" w:type="auto"/>
          </w:tcPr>
          <w:p w:rsidR="003C352F" w:rsidRDefault="009D4DDC" w14:paraId="5F0B657B" w14:textId="77777777">
            <w:pPr>
              <w:pStyle w:val="Compact"/>
            </w:pPr>
            <w:r>
              <w:t>2,5 %</w:t>
            </w:r>
          </w:p>
        </w:tc>
      </w:tr>
      <w:tr w:rsidR="003C352F" w14:paraId="1B40B247" w14:textId="77777777">
        <w:tc>
          <w:tcPr>
            <w:tcW w:w="0" w:type="auto"/>
          </w:tcPr>
          <w:p w:rsidR="003C352F" w:rsidRDefault="009D4DDC" w14:paraId="7F103715" w14:textId="77777777">
            <w:pPr>
              <w:pStyle w:val="Compact"/>
            </w:pPr>
            <w:r>
              <w:t>12</w:t>
            </w:r>
          </w:p>
        </w:tc>
        <w:tc>
          <w:tcPr>
            <w:tcW w:w="0" w:type="auto"/>
          </w:tcPr>
          <w:p w:rsidR="003C352F" w:rsidRDefault="009D4DDC" w14:paraId="2C1E0B7A" w14:textId="77777777">
            <w:pPr>
              <w:pStyle w:val="Compact"/>
            </w:pPr>
            <w:r>
              <w:rPr>
                <w:rStyle w:val="VerbatimChar"/>
              </w:rPr>
              <w:t>Channel_enc</w:t>
            </w:r>
          </w:p>
        </w:tc>
        <w:tc>
          <w:tcPr>
            <w:tcW w:w="0" w:type="auto"/>
          </w:tcPr>
          <w:p w:rsidR="003C352F" w:rsidRDefault="009D4DDC" w14:paraId="17AB21E9" w14:textId="77777777">
            <w:pPr>
              <w:pStyle w:val="Compact"/>
            </w:pPr>
            <w:r>
              <w:t>2,0 %</w:t>
            </w:r>
          </w:p>
        </w:tc>
      </w:tr>
      <w:tr w:rsidR="003C352F" w14:paraId="3A006107" w14:textId="77777777">
        <w:tc>
          <w:tcPr>
            <w:tcW w:w="0" w:type="auto"/>
          </w:tcPr>
          <w:p w:rsidR="003C352F" w:rsidRDefault="009D4DDC" w14:paraId="1C03FDF9" w14:textId="77777777">
            <w:pPr>
              <w:pStyle w:val="Compact"/>
            </w:pPr>
            <w:r>
              <w:t>13</w:t>
            </w:r>
          </w:p>
        </w:tc>
        <w:tc>
          <w:tcPr>
            <w:tcW w:w="0" w:type="auto"/>
          </w:tcPr>
          <w:p w:rsidR="003C352F" w:rsidRDefault="009D4DDC" w14:paraId="60330B6D" w14:textId="77777777">
            <w:pPr>
              <w:pStyle w:val="Compact"/>
            </w:pPr>
            <w:r>
              <w:rPr>
                <w:rStyle w:val="VerbatimChar"/>
              </w:rPr>
              <w:t>brand_enc</w:t>
            </w:r>
            <w:r>
              <w:t xml:space="preserve"> (merke)</w:t>
            </w:r>
          </w:p>
        </w:tc>
        <w:tc>
          <w:tcPr>
            <w:tcW w:w="0" w:type="auto"/>
          </w:tcPr>
          <w:p w:rsidR="003C352F" w:rsidRDefault="009D4DDC" w14:paraId="214A49DD" w14:textId="77777777">
            <w:pPr>
              <w:pStyle w:val="Compact"/>
            </w:pPr>
            <w:r>
              <w:t>1,9 %</w:t>
            </w:r>
          </w:p>
        </w:tc>
      </w:tr>
      <w:tr w:rsidR="003C352F" w14:paraId="2B76DA73" w14:textId="77777777">
        <w:tc>
          <w:tcPr>
            <w:tcW w:w="0" w:type="auto"/>
          </w:tcPr>
          <w:p w:rsidR="003C352F" w:rsidRDefault="009D4DDC" w14:paraId="3B9716CB" w14:textId="77777777">
            <w:pPr>
              <w:pStyle w:val="Compact"/>
            </w:pPr>
            <w:r>
              <w:t>14</w:t>
            </w:r>
          </w:p>
        </w:tc>
        <w:tc>
          <w:tcPr>
            <w:tcW w:w="0" w:type="auto"/>
          </w:tcPr>
          <w:p w:rsidR="003C352F" w:rsidRDefault="009D4DDC" w14:paraId="2E524E00" w14:textId="77777777">
            <w:pPr>
              <w:pStyle w:val="Compact"/>
            </w:pPr>
            <w:r>
              <w:rPr>
                <w:rStyle w:val="VerbatimChar"/>
              </w:rPr>
              <w:t>har_feil</w:t>
            </w:r>
            <w:r>
              <w:t xml:space="preserve"> (binær feil-indikator)</w:t>
            </w:r>
          </w:p>
        </w:tc>
        <w:tc>
          <w:tcPr>
            <w:tcW w:w="0" w:type="auto"/>
          </w:tcPr>
          <w:p w:rsidR="003C352F" w:rsidRDefault="009D4DDC" w14:paraId="26873131" w14:textId="77777777">
            <w:pPr>
              <w:pStyle w:val="Compact"/>
            </w:pPr>
            <w:r>
              <w:t>1,7 %</w:t>
            </w:r>
          </w:p>
        </w:tc>
      </w:tr>
      <w:tr w:rsidR="003C352F" w14:paraId="01F7D771" w14:textId="77777777">
        <w:tc>
          <w:tcPr>
            <w:tcW w:w="0" w:type="auto"/>
          </w:tcPr>
          <w:p w:rsidR="003C352F" w:rsidRDefault="009D4DDC" w14:paraId="09A749B8" w14:textId="77777777">
            <w:pPr>
              <w:pStyle w:val="Compact"/>
            </w:pPr>
            <w:r>
              <w:t>15</w:t>
            </w:r>
          </w:p>
        </w:tc>
        <w:tc>
          <w:tcPr>
            <w:tcW w:w="0" w:type="auto"/>
          </w:tcPr>
          <w:p w:rsidR="003C352F" w:rsidRDefault="009D4DDC" w14:paraId="71C3C672" w14:textId="77777777">
            <w:pPr>
              <w:pStyle w:val="Compact"/>
            </w:pPr>
            <w:r>
              <w:rPr>
                <w:rStyle w:val="VerbatimChar"/>
              </w:rPr>
              <w:t>inspect_year</w:t>
            </w:r>
            <w:r>
              <w:t xml:space="preserve"> (innleveringsår)</w:t>
            </w:r>
          </w:p>
        </w:tc>
        <w:tc>
          <w:tcPr>
            <w:tcW w:w="0" w:type="auto"/>
          </w:tcPr>
          <w:p w:rsidR="003C352F" w:rsidRDefault="009D4DDC" w14:paraId="7EA102DD" w14:textId="77777777">
            <w:pPr>
              <w:pStyle w:val="Compact"/>
            </w:pPr>
            <w:r>
              <w:t>1,7 %</w:t>
            </w:r>
          </w:p>
        </w:tc>
      </w:tr>
    </w:tbl>
    <w:p w:rsidR="003C352F" w:rsidRDefault="009D4DDC" w14:paraId="1C10C6F8" w14:textId="77777777">
      <w:pPr>
        <w:pStyle w:val="BodyText"/>
      </w:pPr>
      <w:r>
        <w:t>De fire øverste features (</w:t>
      </w:r>
      <w:r>
        <w:rPr>
          <w:rStyle w:val="VerbatimChar"/>
        </w:rPr>
        <w:t>device_value</w:t>
      </w:r>
      <w:r>
        <w:t xml:space="preserve">, </w:t>
      </w:r>
      <w:r>
        <w:rPr>
          <w:rStyle w:val="VerbatimChar"/>
        </w:rPr>
        <w:t>Device Category</w:t>
      </w:r>
      <w:r>
        <w:t xml:space="preserve">, </w:t>
      </w:r>
      <w:r>
        <w:rPr>
          <w:rStyle w:val="VerbatimChar"/>
        </w:rPr>
        <w:t>grade_num</w:t>
      </w:r>
      <w:r>
        <w:t xml:space="preserve">, </w:t>
      </w:r>
      <w:r>
        <w:rPr>
          <w:rStyle w:val="VerbatimChar"/>
        </w:rPr>
        <w:t>model_encoded</w:t>
      </w:r>
      <w:r>
        <w:t xml:space="preserve">) forklarer til sammen 57,8 % av total Gini-reduksjon. </w:t>
      </w:r>
      <w:r>
        <w:rPr>
          <w:rStyle w:val="VerbatimChar"/>
        </w:rPr>
        <w:t>device_value</w:t>
      </w:r>
      <w:r>
        <w:t xml:space="preserve"> er den viktigste enkeltprediktoren under Gini-målet (18,9 %), men permutation importance (se avsnitt 9.2.2) viser en annen rangering der enhetskategori er primærprediktoren. Figur 8.2 illustrerer fordelingen.</w:t>
      </w:r>
    </w:p>
    <w:p w:rsidR="003C352F" w:rsidRDefault="009D4DDC" w14:paraId="4AADE56C" w14:textId="77777777">
      <w:pPr>
        <w:pStyle w:val="CaptionedFigure"/>
      </w:pPr>
      <w:r>
        <w:rPr>
          <w:noProof/>
        </w:rPr>
        <w:drawing>
          <wp:inline distT="0" distB="0" distL="0" distR="0" wp14:anchorId="4A2FBB8F" wp14:editId="243B404E">
            <wp:extent cx="5334000" cy="2930901"/>
            <wp:effectExtent l="0" t="0" r="0" b="0"/>
            <wp:docPr id="89" name="Picture" descr="Figur 8.2: Feature importance — Random Forest"/>
            <wp:cNvGraphicFramePr/>
            <a:graphic xmlns:a="http://schemas.openxmlformats.org/drawingml/2006/main">
              <a:graphicData uri="http://schemas.openxmlformats.org/drawingml/2006/picture">
                <pic:pic xmlns:pic="http://schemas.openxmlformats.org/drawingml/2006/picture">
                  <pic:nvPicPr>
                    <pic:cNvPr id="90" name="Picture" descr="figur_feature_importance.png"/>
                    <pic:cNvPicPr>
                      <a:picLocks noChangeAspect="1" noChangeArrowheads="1"/>
                    </pic:cNvPicPr>
                  </pic:nvPicPr>
                  <pic:blipFill>
                    <a:blip r:embed="rId7"/>
                    <a:stretch>
                      <a:fillRect/>
                    </a:stretch>
                  </pic:blipFill>
                  <pic:spPr bwMode="auto">
                    <a:xfrm>
                      <a:off x="0" y="0"/>
                      <a:ext cx="5334000" cy="2930901"/>
                    </a:xfrm>
                    <a:prstGeom prst="rect">
                      <a:avLst/>
                    </a:prstGeom>
                    <a:noFill/>
                    <a:ln w="9525">
                      <a:noFill/>
                      <a:headEnd/>
                      <a:tailEnd/>
                    </a:ln>
                  </pic:spPr>
                </pic:pic>
              </a:graphicData>
            </a:graphic>
          </wp:inline>
        </w:drawing>
      </w:r>
    </w:p>
    <w:p w:rsidR="003C352F" w:rsidRDefault="009D4DDC" w14:paraId="23D95916" w14:textId="2B7BC589">
      <w:pPr>
        <w:pStyle w:val="BodyText"/>
      </w:pPr>
      <w:r w:rsidRPr="3ED479E9" w:rsidR="02505A4B">
        <w:rPr>
          <w:i w:val="1"/>
          <w:iCs w:val="1"/>
        </w:rPr>
        <w:t xml:space="preserve">Figur 8.2: </w:t>
      </w:r>
      <w:r w:rsidRPr="3ED479E9" w:rsidR="02505A4B">
        <w:rPr>
          <w:i w:val="1"/>
          <w:iCs w:val="1"/>
        </w:rPr>
        <w:t>Feature</w:t>
      </w:r>
      <w:r w:rsidRPr="3ED479E9" w:rsidR="02505A4B">
        <w:rPr>
          <w:i w:val="1"/>
          <w:iCs w:val="1"/>
        </w:rPr>
        <w:t xml:space="preserve"> </w:t>
      </w:r>
      <w:r w:rsidRPr="3ED479E9" w:rsidR="02505A4B">
        <w:rPr>
          <w:i w:val="1"/>
          <w:iCs w:val="1"/>
        </w:rPr>
        <w:t>importance</w:t>
      </w:r>
      <w:r w:rsidRPr="3ED479E9" w:rsidR="02505A4B">
        <w:rPr>
          <w:i w:val="1"/>
          <w:iCs w:val="1"/>
        </w:rPr>
        <w:t xml:space="preserve"> for Random Forest. </w:t>
      </w:r>
      <w:r w:rsidRPr="3ED479E9" w:rsidR="02505A4B">
        <w:rPr>
          <w:rStyle w:val="VerbatimChar"/>
          <w:i w:val="1"/>
          <w:iCs w:val="1"/>
        </w:rPr>
        <w:t>device_value</w:t>
      </w:r>
      <w:r w:rsidRPr="3ED479E9" w:rsidR="02505A4B">
        <w:rPr>
          <w:i w:val="1"/>
          <w:iCs w:val="1"/>
        </w:rPr>
        <w:t xml:space="preserve"> og </w:t>
      </w:r>
      <w:r w:rsidRPr="3ED479E9" w:rsidR="02505A4B">
        <w:rPr>
          <w:rStyle w:val="VerbatimChar"/>
          <w:i w:val="1"/>
          <w:iCs w:val="1"/>
        </w:rPr>
        <w:t xml:space="preserve">Device </w:t>
      </w:r>
      <w:r w:rsidRPr="3ED479E9" w:rsidR="02505A4B">
        <w:rPr>
          <w:rStyle w:val="VerbatimChar"/>
          <w:i w:val="1"/>
          <w:iCs w:val="1"/>
        </w:rPr>
        <w:t>Category</w:t>
      </w:r>
      <w:r w:rsidRPr="3ED479E9" w:rsidR="02505A4B">
        <w:rPr>
          <w:i w:val="1"/>
          <w:iCs w:val="1"/>
        </w:rPr>
        <w:t xml:space="preserve"> er de to viktigste prediktorene under </w:t>
      </w:r>
      <w:r w:rsidRPr="3ED479E9" w:rsidR="02505A4B">
        <w:rPr>
          <w:i w:val="1"/>
          <w:iCs w:val="1"/>
        </w:rPr>
        <w:t>Gini</w:t>
      </w:r>
      <w:r w:rsidRPr="3ED479E9" w:rsidR="02505A4B">
        <w:rPr>
          <w:i w:val="1"/>
          <w:iCs w:val="1"/>
        </w:rPr>
        <w:t xml:space="preserve">-målet med til sammen 34,8 % av forklaringskraften. </w:t>
      </w:r>
      <w:r w:rsidRPr="3ED479E9" w:rsidR="02505A4B">
        <w:rPr>
          <w:i w:val="1"/>
          <w:iCs w:val="1"/>
        </w:rPr>
        <w:t>Permutation</w:t>
      </w:r>
      <w:r w:rsidRPr="3ED479E9" w:rsidR="02505A4B">
        <w:rPr>
          <w:i w:val="1"/>
          <w:iCs w:val="1"/>
        </w:rPr>
        <w:t xml:space="preserve"> </w:t>
      </w:r>
      <w:r w:rsidRPr="3ED479E9" w:rsidR="02505A4B">
        <w:rPr>
          <w:i w:val="1"/>
          <w:iCs w:val="1"/>
        </w:rPr>
        <w:t>importance</w:t>
      </w:r>
      <w:r w:rsidRPr="3ED479E9" w:rsidR="02505A4B">
        <w:rPr>
          <w:i w:val="1"/>
          <w:iCs w:val="1"/>
        </w:rPr>
        <w:t xml:space="preserve"> i avsnitt 9.2.2 gir en korrigert rangering. Egenprodusert.</w:t>
      </w:r>
    </w:p>
    <w:p w:rsidR="003C352F" w:rsidRDefault="009D4DDC" w14:paraId="643B57D6" w14:textId="77777777">
      <w:pPr>
        <w:pStyle w:val="Heading3"/>
      </w:pPr>
      <w:bookmarkStart w:name="_Toc231124939" w:id="183"/>
      <w:bookmarkStart w:name="estimert-lønnsomhetseffekt-delproblem-2" w:id="184"/>
      <w:bookmarkEnd w:id="182"/>
      <w:r>
        <w:t>8.4 Estimert lønnsomhetseffekt (delproblem 2)</w:t>
      </w:r>
      <w:bookmarkEnd w:id="183"/>
    </w:p>
    <w:p w:rsidR="003C352F" w:rsidRDefault="009D4DDC" w14:paraId="53A5AB72" w14:textId="08E918E0">
      <w:pPr>
        <w:pStyle w:val="FirstParagraph"/>
      </w:pPr>
      <w:r w:rsidR="02505A4B">
        <w:rPr/>
        <w:t>For å besvare delproblem 2 om en klassifiseringsmodell kan forbedre lønnsomheten beregnes den estimerte marginforbedringen dersom Random Forests prediksjoner hadde styrt kanalvalgene i stedet for det historisk observerte kanalvalget.</w:t>
      </w:r>
    </w:p>
    <w:p w:rsidR="003C352F" w:rsidRDefault="009D4DDC" w14:paraId="15AF142D" w14:textId="77777777">
      <w:pPr>
        <w:pStyle w:val="Heading4"/>
      </w:pPr>
      <w:bookmarkStart w:name="gjennomsnittlig-margin-per-klasse" w:id="185"/>
      <w:r>
        <w:t>8.4.1 Gjennomsnittlig margin per klasse</w:t>
      </w:r>
    </w:p>
    <w:p w:rsidR="003C352F" w:rsidRDefault="009D4DDC" w14:paraId="78A5BB11" w14:textId="77777777">
      <w:pPr>
        <w:pStyle w:val="FirstParagraph"/>
      </w:pPr>
      <w:r>
        <w:t>Gjennomsnittlig margin per enhet per klasse er beregnet fra SAP-dataene som gjennomsnitt av (salgspris − kostnad) per kanal:</w:t>
      </w:r>
    </w:p>
    <w:p w:rsidR="003C352F" w:rsidRDefault="009D4DDC" w14:paraId="09066846" w14:textId="77777777">
      <w:pPr>
        <w:pStyle w:val="BodyText"/>
      </w:pPr>
      <w:r>
        <w:rPr>
          <w:b/>
          <w:bCs/>
        </w:rPr>
        <w:t>Tabell 8.5: Gjennomsnittlig margin per klasse</w:t>
      </w:r>
    </w:p>
    <w:tbl>
      <w:tblPr>
        <w:tblStyle w:val="Table"/>
        <w:tblW w:w="5000" w:type="pct"/>
        <w:tblLayout w:type="fixed"/>
        <w:tblLook w:val="0020" w:firstRow="1" w:lastRow="0" w:firstColumn="0" w:lastColumn="0" w:noHBand="0" w:noVBand="0"/>
      </w:tblPr>
      <w:tblGrid>
        <w:gridCol w:w="1882"/>
        <w:gridCol w:w="1881"/>
        <w:gridCol w:w="1881"/>
        <w:gridCol w:w="1881"/>
        <w:gridCol w:w="1881"/>
      </w:tblGrid>
      <w:tr w:rsidR="003C352F" w:rsidTr="003C352F" w14:paraId="1D6D7D56" w14:textId="77777777">
        <w:trPr>
          <w:cnfStyle w:val="100000000000" w:firstRow="1" w:lastRow="0" w:firstColumn="0" w:lastColumn="0" w:oddVBand="0" w:evenVBand="0" w:oddHBand="0" w:evenHBand="0" w:firstRowFirstColumn="0" w:firstRowLastColumn="0" w:lastRowFirstColumn="0" w:lastRowLastColumn="0"/>
          <w:tblHeader/>
        </w:trPr>
        <w:tc>
          <w:tcPr>
            <w:tcW w:w="1584" w:type="dxa"/>
          </w:tcPr>
          <w:p w:rsidR="003C352F" w:rsidRDefault="009D4DDC" w14:paraId="55DB0AE3" w14:textId="77777777">
            <w:pPr>
              <w:pStyle w:val="Compact"/>
            </w:pPr>
            <w:r>
              <w:t>Klasse</w:t>
            </w:r>
          </w:p>
        </w:tc>
        <w:tc>
          <w:tcPr>
            <w:tcW w:w="1584" w:type="dxa"/>
          </w:tcPr>
          <w:p w:rsidR="003C352F" w:rsidRDefault="009D4DDC" w14:paraId="4F3D8EEA" w14:textId="77777777">
            <w:pPr>
              <w:pStyle w:val="Compact"/>
            </w:pPr>
            <w:r>
              <w:t>Kanal</w:t>
            </w:r>
          </w:p>
        </w:tc>
        <w:tc>
          <w:tcPr>
            <w:tcW w:w="1584" w:type="dxa"/>
          </w:tcPr>
          <w:p w:rsidR="003C352F" w:rsidRDefault="009D4DDC" w14:paraId="07A088CB" w14:textId="77777777">
            <w:pPr>
              <w:pStyle w:val="Compact"/>
            </w:pPr>
            <w:r>
              <w:t>Gjennomsnittlig salgspris</w:t>
            </w:r>
          </w:p>
        </w:tc>
        <w:tc>
          <w:tcPr>
            <w:tcW w:w="1584" w:type="dxa"/>
          </w:tcPr>
          <w:p w:rsidR="003C352F" w:rsidRDefault="009D4DDC" w14:paraId="34AC88CC" w14:textId="77777777">
            <w:pPr>
              <w:pStyle w:val="Compact"/>
            </w:pPr>
            <w:r>
              <w:t>Gjennomsnittlig kostnad</w:t>
            </w:r>
          </w:p>
        </w:tc>
        <w:tc>
          <w:tcPr>
            <w:tcW w:w="1584" w:type="dxa"/>
          </w:tcPr>
          <w:p w:rsidR="003C352F" w:rsidRDefault="009D4DDC" w14:paraId="5A08C4A9" w14:textId="77777777">
            <w:pPr>
              <w:pStyle w:val="Compact"/>
            </w:pPr>
            <w:r>
              <w:t>Margin per enhet</w:t>
            </w:r>
          </w:p>
        </w:tc>
      </w:tr>
      <w:tr w:rsidR="003C352F" w14:paraId="785A2AEA" w14:textId="77777777">
        <w:tc>
          <w:tcPr>
            <w:tcW w:w="1584" w:type="dxa"/>
          </w:tcPr>
          <w:p w:rsidR="003C352F" w:rsidRDefault="009D4DDC" w14:paraId="0C6DFBFA" w14:textId="77777777">
            <w:pPr>
              <w:pStyle w:val="Compact"/>
            </w:pPr>
            <w:r>
              <w:t>A</w:t>
            </w:r>
          </w:p>
        </w:tc>
        <w:tc>
          <w:tcPr>
            <w:tcW w:w="1584" w:type="dxa"/>
          </w:tcPr>
          <w:p w:rsidR="003C352F" w:rsidRDefault="009D4DDC" w14:paraId="72684DFB" w14:textId="77777777">
            <w:pPr>
              <w:pStyle w:val="Compact"/>
            </w:pPr>
            <w:r>
              <w:t>Sluttkunde (Teleoutlet)</w:t>
            </w:r>
          </w:p>
        </w:tc>
        <w:tc>
          <w:tcPr>
            <w:tcW w:w="1584" w:type="dxa"/>
          </w:tcPr>
          <w:p w:rsidR="003C352F" w:rsidRDefault="009D4DDC" w14:paraId="26847DD0" w14:textId="77777777">
            <w:pPr>
              <w:pStyle w:val="Compact"/>
            </w:pPr>
            <w:r>
              <w:t>2 222 NOK</w:t>
            </w:r>
          </w:p>
        </w:tc>
        <w:tc>
          <w:tcPr>
            <w:tcW w:w="1584" w:type="dxa"/>
          </w:tcPr>
          <w:p w:rsidR="003C352F" w:rsidRDefault="009D4DDC" w14:paraId="43DB5021" w14:textId="77777777">
            <w:pPr>
              <w:pStyle w:val="Compact"/>
            </w:pPr>
            <w:r>
              <w:t>1 738 NOK</w:t>
            </w:r>
          </w:p>
        </w:tc>
        <w:tc>
          <w:tcPr>
            <w:tcW w:w="1584" w:type="dxa"/>
          </w:tcPr>
          <w:p w:rsidR="003C352F" w:rsidRDefault="009D4DDC" w14:paraId="4F9DEB56" w14:textId="77777777">
            <w:pPr>
              <w:pStyle w:val="Compact"/>
            </w:pPr>
            <w:r>
              <w:rPr>
                <w:b/>
                <w:bCs/>
              </w:rPr>
              <w:t>484 NOK</w:t>
            </w:r>
          </w:p>
        </w:tc>
      </w:tr>
      <w:tr w:rsidR="003C352F" w14:paraId="2BD8ED2D" w14:textId="77777777">
        <w:tc>
          <w:tcPr>
            <w:tcW w:w="1584" w:type="dxa"/>
          </w:tcPr>
          <w:p w:rsidR="003C352F" w:rsidRDefault="009D4DDC" w14:paraId="362D49B2" w14:textId="77777777">
            <w:pPr>
              <w:pStyle w:val="Compact"/>
            </w:pPr>
            <w:r>
              <w:t>B</w:t>
            </w:r>
          </w:p>
        </w:tc>
        <w:tc>
          <w:tcPr>
            <w:tcW w:w="1584" w:type="dxa"/>
          </w:tcPr>
          <w:p w:rsidR="003C352F" w:rsidRDefault="009D4DDC" w14:paraId="027100B8" w14:textId="77777777">
            <w:pPr>
              <w:pStyle w:val="Compact"/>
            </w:pPr>
            <w:r>
              <w:t>Tredjepartshandler</w:t>
            </w:r>
          </w:p>
        </w:tc>
        <w:tc>
          <w:tcPr>
            <w:tcW w:w="1584" w:type="dxa"/>
          </w:tcPr>
          <w:p w:rsidR="003C352F" w:rsidRDefault="009D4DDC" w14:paraId="44353828" w14:textId="77777777">
            <w:pPr>
              <w:pStyle w:val="Compact"/>
            </w:pPr>
            <w:r>
              <w:t>946 NOK</w:t>
            </w:r>
          </w:p>
        </w:tc>
        <w:tc>
          <w:tcPr>
            <w:tcW w:w="1584" w:type="dxa"/>
          </w:tcPr>
          <w:p w:rsidR="003C352F" w:rsidRDefault="009D4DDC" w14:paraId="48B841E8" w14:textId="77777777">
            <w:pPr>
              <w:pStyle w:val="Compact"/>
            </w:pPr>
            <w:r>
              <w:t>749 NOK</w:t>
            </w:r>
          </w:p>
        </w:tc>
        <w:tc>
          <w:tcPr>
            <w:tcW w:w="1584" w:type="dxa"/>
          </w:tcPr>
          <w:p w:rsidR="003C352F" w:rsidRDefault="009D4DDC" w14:paraId="5FC536EC" w14:textId="77777777">
            <w:pPr>
              <w:pStyle w:val="Compact"/>
            </w:pPr>
            <w:r>
              <w:rPr>
                <w:b/>
                <w:bCs/>
              </w:rPr>
              <w:t>197 NOK</w:t>
            </w:r>
          </w:p>
        </w:tc>
      </w:tr>
      <w:tr w:rsidR="003C352F" w14:paraId="2D6EC442" w14:textId="77777777">
        <w:tc>
          <w:tcPr>
            <w:tcW w:w="1584" w:type="dxa"/>
          </w:tcPr>
          <w:p w:rsidR="003C352F" w:rsidRDefault="009D4DDC" w14:paraId="3C0FB156" w14:textId="77777777">
            <w:pPr>
              <w:pStyle w:val="Compact"/>
            </w:pPr>
            <w:r>
              <w:t>C</w:t>
            </w:r>
          </w:p>
        </w:tc>
        <w:tc>
          <w:tcPr>
            <w:tcW w:w="1584" w:type="dxa"/>
          </w:tcPr>
          <w:p w:rsidR="003C352F" w:rsidRDefault="009D4DDC" w14:paraId="41130FDA" w14:textId="77777777">
            <w:pPr>
              <w:pStyle w:val="Compact"/>
            </w:pPr>
            <w:r>
              <w:t>Skrap/BER</w:t>
            </w:r>
          </w:p>
        </w:tc>
        <w:tc>
          <w:tcPr>
            <w:tcW w:w="1584" w:type="dxa"/>
          </w:tcPr>
          <w:p w:rsidR="003C352F" w:rsidRDefault="009D4DDC" w14:paraId="1353EF59" w14:textId="77777777">
            <w:pPr>
              <w:pStyle w:val="Compact"/>
            </w:pPr>
            <w:r>
              <w:t>899 NOK</w:t>
            </w:r>
          </w:p>
        </w:tc>
        <w:tc>
          <w:tcPr>
            <w:tcW w:w="1584" w:type="dxa"/>
          </w:tcPr>
          <w:p w:rsidR="003C352F" w:rsidRDefault="009D4DDC" w14:paraId="1611D1F2" w14:textId="77777777">
            <w:pPr>
              <w:pStyle w:val="Compact"/>
            </w:pPr>
            <w:r>
              <w:t>705 NOK</w:t>
            </w:r>
          </w:p>
        </w:tc>
        <w:tc>
          <w:tcPr>
            <w:tcW w:w="1584" w:type="dxa"/>
          </w:tcPr>
          <w:p w:rsidR="003C352F" w:rsidRDefault="009D4DDC" w14:paraId="44AFF5A0" w14:textId="77777777">
            <w:pPr>
              <w:pStyle w:val="Compact"/>
            </w:pPr>
            <w:r>
              <w:rPr>
                <w:b/>
                <w:bCs/>
              </w:rPr>
              <w:t>195 NOK</w:t>
            </w:r>
          </w:p>
        </w:tc>
      </w:tr>
    </w:tbl>
    <w:p w:rsidR="003C352F" w:rsidRDefault="009D4DDC" w14:paraId="0D6BD63F" w14:textId="77777777">
      <w:pPr>
        <w:pStyle w:val="BodyText"/>
      </w:pPr>
      <w:r>
        <w:t>Klasse A genererer 2,5 × høyere margin enn klasse B og C. Klasse B og C har nær identiske marginer (197 vs. 195 NOK/enhet), noe som innebærer at feilklassifisering mellom B og C har svært liten lønnsomhetseffekt. Den kritiske feilklassifiseringen er A/B-forvekslingen.</w:t>
      </w:r>
    </w:p>
    <w:p w:rsidR="003C352F" w:rsidRDefault="009D4DDC" w14:paraId="7D06E030" w14:textId="77777777">
      <w:pPr>
        <w:pStyle w:val="Heading4"/>
      </w:pPr>
      <w:bookmarkStart w:name="estimeringsmetodikk-og-scenarioer" w:id="186"/>
      <w:bookmarkEnd w:id="185"/>
      <w:r>
        <w:t>8.4.2 Estimeringsmetodikk og scenarioer</w:t>
      </w:r>
    </w:p>
    <w:p w:rsidR="003C352F" w:rsidRDefault="009D4DDC" w14:paraId="0BD37F36" w14:textId="77777777">
      <w:pPr>
        <w:pStyle w:val="FirstParagraph"/>
      </w:pPr>
      <w:r>
        <w:t>Lønnsomhetseffekten estimeres ved å sammenligne totalmargin under tre scenarioer på testsettet:</w:t>
      </w:r>
    </w:p>
    <w:p w:rsidR="003C352F" w:rsidRDefault="009D4DDC" w14:paraId="4BC3F223" w14:textId="77777777">
      <w:pPr>
        <w:pStyle w:val="Compact"/>
        <w:numPr>
          <w:ilvl w:val="0"/>
          <w:numId w:val="21"/>
        </w:numPr>
      </w:pPr>
      <w:r>
        <w:rPr>
          <w:b/>
          <w:bCs/>
        </w:rPr>
        <w:t>Historisk scenario (referanse):</w:t>
      </w:r>
      <w:r>
        <w:t xml:space="preserve"> total margin = Σ margin(faktisk klasse_i) for alle </w:t>
      </w:r>
      <w:r>
        <w:rPr>
          <w:i/>
          <w:iCs/>
        </w:rPr>
        <w:t>i</w:t>
      </w:r>
      <w:r>
        <w:t>. Dette representerer hva Modino faktisk tjente i perioden.</w:t>
      </w:r>
    </w:p>
    <w:p w:rsidR="003C352F" w:rsidRDefault="009D4DDC" w14:paraId="372D1968" w14:textId="77777777">
      <w:pPr>
        <w:pStyle w:val="Compact"/>
        <w:numPr>
          <w:ilvl w:val="0"/>
          <w:numId w:val="21"/>
        </w:numPr>
      </w:pPr>
      <w:r>
        <w:rPr>
          <w:b/>
          <w:bCs/>
        </w:rPr>
        <w:t>Modellscenario (optimistisk):</w:t>
      </w:r>
      <w:r>
        <w:t xml:space="preserve"> total margin = Σ margin(predikert klasse_i). Forutsetter at </w:t>
      </w:r>
      <w:r>
        <w:rPr>
          <w:i/>
          <w:iCs/>
        </w:rPr>
        <w:t>alle</w:t>
      </w:r>
      <w:r>
        <w:t xml:space="preserve"> modellens avvik fra historisk kanalvalg er korrekte forbedringer.</w:t>
      </w:r>
    </w:p>
    <w:p w:rsidR="003C352F" w:rsidRDefault="009D4DDC" w14:paraId="58348BD0" w14:textId="77777777">
      <w:pPr>
        <w:pStyle w:val="Compact"/>
        <w:numPr>
          <w:ilvl w:val="0"/>
          <w:numId w:val="21"/>
        </w:numPr>
      </w:pPr>
      <w:r>
        <w:rPr>
          <w:b/>
          <w:bCs/>
        </w:rPr>
        <w:t>Modellscenario (realistisk):</w:t>
      </w:r>
      <w:r>
        <w:t xml:space="preserve"> antar at 50 % av modellens avvik er korrekte forbedringer og 50 % er feil. Dette er et nøytralt midtestimat når man ikke har en uavhengig fasit for hva som var “riktig” kanalvalg.</w:t>
      </w:r>
    </w:p>
    <w:p w:rsidR="003C352F" w:rsidRDefault="009D4DDC" w14:paraId="72E48D04" w14:textId="77777777">
      <w:pPr>
        <w:pStyle w:val="FirstParagraph"/>
      </w:pPr>
      <w:r>
        <w:t xml:space="preserve">Det er sentralt å være eksplisitt om at modellen er trent på de samme historiske etikettene som utgjør sammenligningsgrunnlaget. Per konstruksjon er modellens fasit Modinos faktiske historiske valg, og når modellen avviker er det per definisjon en feil mot fasiten — </w:t>
      </w:r>
      <w:r>
        <w:rPr>
          <w:i/>
          <w:iCs/>
        </w:rPr>
        <w:t>med mindre</w:t>
      </w:r>
      <w:r>
        <w:t xml:space="preserve"> man antar at Modinos historiske valg ikke alltid var optimale. Lønnsomhetsregningens validitet hviler dermed på sannsynligheten for at modellens avvik representerer reelle forbedringer i forhold til det historiske valget.</w:t>
      </w:r>
    </w:p>
    <w:p w:rsidR="003C352F" w:rsidRDefault="009D4DDC" w14:paraId="4502C638" w14:textId="77777777">
      <w:pPr>
        <w:pStyle w:val="Heading4"/>
      </w:pPr>
      <w:bookmarkStart w:name="resultater-under-tre-antakelser" w:id="187"/>
      <w:bookmarkEnd w:id="186"/>
      <w:r>
        <w:t>8.4.3 Resultater under tre antakelser</w:t>
      </w:r>
    </w:p>
    <w:p w:rsidR="003C352F" w:rsidRDefault="009D4DDC" w14:paraId="167B1E40" w14:textId="77777777">
      <w:pPr>
        <w:pStyle w:val="FirstParagraph"/>
      </w:pPr>
      <w:r>
        <w:rPr>
          <w:b/>
          <w:bCs/>
        </w:rPr>
        <w:t>Tabell 8.6: Estimert lønnsomhetseffekt på testsettet (n = 18 713)</w:t>
      </w:r>
    </w:p>
    <w:tbl>
      <w:tblPr>
        <w:tblStyle w:val="Table"/>
        <w:tblW w:w="5000" w:type="pct"/>
        <w:tblLayout w:type="fixed"/>
        <w:tblLook w:val="0020" w:firstRow="1" w:lastRow="0" w:firstColumn="0" w:lastColumn="0" w:noHBand="0" w:noVBand="0"/>
      </w:tblPr>
      <w:tblGrid>
        <w:gridCol w:w="2351"/>
        <w:gridCol w:w="2351"/>
        <w:gridCol w:w="2352"/>
        <w:gridCol w:w="2352"/>
      </w:tblGrid>
      <w:tr w:rsidR="003C352F" w:rsidTr="003C352F" w14:paraId="7E7BC3EA"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rsidR="003C352F" w:rsidRDefault="009D4DDC" w14:paraId="0C4430CE" w14:textId="77777777">
            <w:pPr>
              <w:pStyle w:val="Compact"/>
            </w:pPr>
            <w:r>
              <w:t>Scenario</w:t>
            </w:r>
          </w:p>
        </w:tc>
        <w:tc>
          <w:tcPr>
            <w:tcW w:w="1980" w:type="dxa"/>
          </w:tcPr>
          <w:p w:rsidR="003C352F" w:rsidRDefault="009D4DDC" w14:paraId="2F11011D" w14:textId="77777777">
            <w:pPr>
              <w:pStyle w:val="Compact"/>
            </w:pPr>
            <w:r>
              <w:t>Antakelse om modellens avvik</w:t>
            </w:r>
          </w:p>
        </w:tc>
        <w:tc>
          <w:tcPr>
            <w:tcW w:w="1980" w:type="dxa"/>
          </w:tcPr>
          <w:p w:rsidR="003C352F" w:rsidRDefault="009D4DDC" w14:paraId="3A648ACE" w14:textId="77777777">
            <w:pPr>
              <w:pStyle w:val="Compact"/>
            </w:pPr>
            <w:r>
              <w:t>Netto effekt (testsett)</w:t>
            </w:r>
          </w:p>
        </w:tc>
        <w:tc>
          <w:tcPr>
            <w:tcW w:w="1980" w:type="dxa"/>
          </w:tcPr>
          <w:p w:rsidR="003C352F" w:rsidRDefault="009D4DDC" w14:paraId="3E2DCF70" w14:textId="77777777">
            <w:pPr>
              <w:pStyle w:val="Compact"/>
            </w:pPr>
            <w:r>
              <w:t>Oppskalert til årsvolum</w:t>
            </w:r>
          </w:p>
        </w:tc>
      </w:tr>
      <w:tr w:rsidR="003C352F" w14:paraId="4B451611" w14:textId="77777777">
        <w:tc>
          <w:tcPr>
            <w:tcW w:w="1980" w:type="dxa"/>
          </w:tcPr>
          <w:p w:rsidR="003C352F" w:rsidRDefault="009D4DDC" w14:paraId="6D17EC1B" w14:textId="77777777">
            <w:pPr>
              <w:pStyle w:val="Compact"/>
            </w:pPr>
            <w:r>
              <w:t>Historisk (referanse)</w:t>
            </w:r>
          </w:p>
        </w:tc>
        <w:tc>
          <w:tcPr>
            <w:tcW w:w="1980" w:type="dxa"/>
          </w:tcPr>
          <w:p w:rsidR="003C352F" w:rsidRDefault="009D4DDC" w14:paraId="49C9AAA4" w14:textId="77777777">
            <w:pPr>
              <w:pStyle w:val="Compact"/>
            </w:pPr>
            <w:r>
              <w:t>—</w:t>
            </w:r>
          </w:p>
        </w:tc>
        <w:tc>
          <w:tcPr>
            <w:tcW w:w="1980" w:type="dxa"/>
          </w:tcPr>
          <w:p w:rsidR="003C352F" w:rsidRDefault="009D4DDC" w14:paraId="58A41F88" w14:textId="77777777">
            <w:pPr>
              <w:pStyle w:val="Compact"/>
            </w:pPr>
            <w:r>
              <w:t>0 NOK</w:t>
            </w:r>
          </w:p>
        </w:tc>
        <w:tc>
          <w:tcPr>
            <w:tcW w:w="1980" w:type="dxa"/>
          </w:tcPr>
          <w:p w:rsidR="003C352F" w:rsidRDefault="009D4DDC" w14:paraId="2B5A88F6" w14:textId="77777777">
            <w:pPr>
              <w:pStyle w:val="Compact"/>
            </w:pPr>
            <w:r>
              <w:t>0 NOK</w:t>
            </w:r>
          </w:p>
        </w:tc>
      </w:tr>
      <w:tr w:rsidR="003C352F" w14:paraId="798EE28F" w14:textId="77777777">
        <w:tc>
          <w:tcPr>
            <w:tcW w:w="1980" w:type="dxa"/>
          </w:tcPr>
          <w:p w:rsidR="003C352F" w:rsidRDefault="009D4DDC" w14:paraId="346C55B4" w14:textId="77777777">
            <w:pPr>
              <w:pStyle w:val="Compact"/>
            </w:pPr>
            <w:r>
              <w:t>Modellscenario (realistisk)</w:t>
            </w:r>
          </w:p>
        </w:tc>
        <w:tc>
          <w:tcPr>
            <w:tcW w:w="1980" w:type="dxa"/>
          </w:tcPr>
          <w:p w:rsidR="003C352F" w:rsidRDefault="009D4DDC" w14:paraId="3B20B7D4" w14:textId="77777777">
            <w:pPr>
              <w:pStyle w:val="Compact"/>
            </w:pPr>
            <w:r>
              <w:t>50 % av avvikene er forbedringer</w:t>
            </w:r>
          </w:p>
        </w:tc>
        <w:tc>
          <w:tcPr>
            <w:tcW w:w="1980" w:type="dxa"/>
          </w:tcPr>
          <w:p w:rsidR="003C352F" w:rsidRDefault="009D4DDC" w14:paraId="713906E5" w14:textId="77777777">
            <w:pPr>
              <w:pStyle w:val="Compact"/>
            </w:pPr>
            <w:r>
              <w:t>~+22 800 NOK</w:t>
            </w:r>
          </w:p>
        </w:tc>
        <w:tc>
          <w:tcPr>
            <w:tcW w:w="1980" w:type="dxa"/>
          </w:tcPr>
          <w:p w:rsidR="003C352F" w:rsidRDefault="009D4DDC" w14:paraId="33CA78F3" w14:textId="77777777">
            <w:pPr>
              <w:pStyle w:val="Compact"/>
            </w:pPr>
            <w:r>
              <w:rPr>
                <w:b/>
                <w:bCs/>
              </w:rPr>
              <w:t>~+110 000 NOK per år</w:t>
            </w:r>
          </w:p>
        </w:tc>
      </w:tr>
      <w:tr w:rsidR="003C352F" w14:paraId="4B48A89F" w14:textId="77777777">
        <w:tc>
          <w:tcPr>
            <w:tcW w:w="1980" w:type="dxa"/>
          </w:tcPr>
          <w:p w:rsidR="003C352F" w:rsidRDefault="009D4DDC" w14:paraId="79967172" w14:textId="77777777">
            <w:pPr>
              <w:pStyle w:val="Compact"/>
            </w:pPr>
            <w:r>
              <w:t>Modellscenario (optimistisk)</w:t>
            </w:r>
          </w:p>
        </w:tc>
        <w:tc>
          <w:tcPr>
            <w:tcW w:w="1980" w:type="dxa"/>
          </w:tcPr>
          <w:p w:rsidR="003C352F" w:rsidRDefault="009D4DDC" w14:paraId="1B8B1907" w14:textId="77777777">
            <w:pPr>
              <w:pStyle w:val="Compact"/>
            </w:pPr>
            <w:r>
              <w:t>100 % av avvikene er forbedringer</w:t>
            </w:r>
          </w:p>
        </w:tc>
        <w:tc>
          <w:tcPr>
            <w:tcW w:w="1980" w:type="dxa"/>
          </w:tcPr>
          <w:p w:rsidR="003C352F" w:rsidRDefault="009D4DDC" w14:paraId="424BE9B3" w14:textId="77777777">
            <w:pPr>
              <w:pStyle w:val="Compact"/>
            </w:pPr>
            <w:r>
              <w:t>+45 633 NOK</w:t>
            </w:r>
          </w:p>
        </w:tc>
        <w:tc>
          <w:tcPr>
            <w:tcW w:w="1980" w:type="dxa"/>
          </w:tcPr>
          <w:p w:rsidR="003C352F" w:rsidRDefault="009D4DDC" w14:paraId="75514ECB" w14:textId="77777777">
            <w:pPr>
              <w:pStyle w:val="Compact"/>
            </w:pPr>
            <w:r>
              <w:t>~+225 000 NOK per år</w:t>
            </w:r>
          </w:p>
        </w:tc>
      </w:tr>
      <w:tr w:rsidR="003C352F" w14:paraId="73EC77F5" w14:textId="77777777">
        <w:tc>
          <w:tcPr>
            <w:tcW w:w="1980" w:type="dxa"/>
          </w:tcPr>
          <w:p w:rsidR="003C352F" w:rsidRDefault="009D4DDC" w14:paraId="3D79C4BD" w14:textId="77777777">
            <w:pPr>
              <w:pStyle w:val="Compact"/>
            </w:pPr>
            <w:r>
              <w:t>Modellscenario (pessimistisk)</w:t>
            </w:r>
          </w:p>
        </w:tc>
        <w:tc>
          <w:tcPr>
            <w:tcW w:w="1980" w:type="dxa"/>
          </w:tcPr>
          <w:p w:rsidR="003C352F" w:rsidRDefault="009D4DDC" w14:paraId="037D4C7F" w14:textId="77777777">
            <w:pPr>
              <w:pStyle w:val="Compact"/>
            </w:pPr>
            <w:r>
              <w:t>0 % — modellen bare introduserer støy</w:t>
            </w:r>
          </w:p>
        </w:tc>
        <w:tc>
          <w:tcPr>
            <w:tcW w:w="1980" w:type="dxa"/>
          </w:tcPr>
          <w:p w:rsidR="003C352F" w:rsidRDefault="009D4DDC" w14:paraId="78EC62B3" w14:textId="77777777">
            <w:pPr>
              <w:pStyle w:val="Compact"/>
            </w:pPr>
            <w:r>
              <w:t>~−45 633 NOK</w:t>
            </w:r>
          </w:p>
        </w:tc>
        <w:tc>
          <w:tcPr>
            <w:tcW w:w="1980" w:type="dxa"/>
          </w:tcPr>
          <w:p w:rsidR="003C352F" w:rsidRDefault="009D4DDC" w14:paraId="1F936092" w14:textId="77777777">
            <w:pPr>
              <w:pStyle w:val="Compact"/>
            </w:pPr>
            <w:r>
              <w:t>~−225 000 NOK per år</w:t>
            </w:r>
          </w:p>
        </w:tc>
      </w:tr>
    </w:tbl>
    <w:p w:rsidR="003C352F" w:rsidRDefault="009D4DDC" w14:paraId="51C2F7AD" w14:textId="77777777">
      <w:pPr>
        <w:pStyle w:val="BodyText"/>
      </w:pPr>
      <w:r>
        <w:t>Bruttoverdiene er drevet av to motsatte feilstrømmer mellom klasse A og klasse B: modellen reklassifiserer 1 587 faktiske B-enheter som A (potensiell gevinst: 1 587 × 287 NOK = +455 000 NOK), delvis oppveid av 1 428 faktiske A-enheter feilklassifisert som B (potensielt tap: 1 428 × 287 NOK = −410 000 NOK). Asymmetrien i forholdstall (1 587 : 1 428 = 1,11) gir nå et marginalt positivt fortegn på brutto-differansen — modellen tenderer mot å «oppgradere» grenseenheter til klasse A oftere enn å «nedgradere» dem</w:t>
      </w:r>
      <w:r>
        <w:t xml:space="preserve"> til klasse B. En netto lønnsomhetsforbedring forutsetter likevel at modellens avvik er systematisk </w:t>
      </w:r>
      <w:r>
        <w:rPr>
          <w:i/>
          <w:iCs/>
        </w:rPr>
        <w:t>mer korrekte</w:t>
      </w:r>
      <w:r>
        <w:t xml:space="preserve"> enn de historiske valgene de erstatter, ikke bare statistisk skjeve.</w:t>
      </w:r>
    </w:p>
    <w:p w:rsidR="003C352F" w:rsidRDefault="009D4DDC" w14:paraId="3FA4837C" w14:textId="77777777">
      <w:pPr>
        <w:pStyle w:val="Heading4"/>
      </w:pPr>
      <w:bookmarkStart w:name="tolkning-og-forbehold" w:id="188"/>
      <w:bookmarkEnd w:id="187"/>
      <w:r>
        <w:t>8.4.4 Tolkning og forbehold</w:t>
      </w:r>
    </w:p>
    <w:p w:rsidR="003C352F" w:rsidRDefault="009D4DDC" w14:paraId="25550B82" w14:textId="77777777">
      <w:pPr>
        <w:pStyle w:val="FirstParagraph"/>
      </w:pPr>
      <w:r>
        <w:t xml:space="preserve">Det realistiske midtestimatet på </w:t>
      </w:r>
      <w:r>
        <w:rPr>
          <w:b/>
          <w:bCs/>
        </w:rPr>
        <w:t>omtrent 110 000 NOK per år</w:t>
      </w:r>
      <w:r>
        <w:t xml:space="preserve"> er fortsatt marginalt sett mot Modinos totalvolum (årlig margin fra de tre kanalene er om lag 28 MNOK basert på testsettet ekstrapolert — dvs. ~0,4 % marginforbedring). Det operasjonelt meningsfulle tallet er derfor ikke kronebeløpet i seg selv, men </w:t>
      </w:r>
      <w:r>
        <w:rPr>
          <w:i/>
          <w:iCs/>
        </w:rPr>
        <w:t>størrelsesordenen</w:t>
      </w:r>
      <w:r>
        <w:t>: modellen forbedrer ikke lønnsomheten vesentlig, og lønnsomhetsdimensjonen alene er ikke det sterkeste argumentet for å implementere den.</w:t>
      </w:r>
    </w:p>
    <w:p w:rsidR="003C352F" w:rsidRDefault="009D4DDC" w14:paraId="4AA73D70" w14:textId="31AFAD57">
      <w:pPr>
        <w:pStyle w:val="BodyText"/>
      </w:pPr>
      <w:r w:rsidR="02505A4B">
        <w:rPr/>
        <w:t xml:space="preserve">Den primære verdien av modellen er </w:t>
      </w:r>
      <w:r w:rsidRPr="3ED479E9" w:rsidR="02505A4B">
        <w:rPr>
          <w:b w:val="1"/>
          <w:bCs w:val="1"/>
        </w:rPr>
        <w:t>standardisering</w:t>
      </w:r>
      <w:r w:rsidRPr="3ED479E9" w:rsidR="4AC657D7">
        <w:rPr>
          <w:b w:val="1"/>
          <w:bCs w:val="1"/>
        </w:rPr>
        <w:t xml:space="preserve">: </w:t>
      </w:r>
      <w:r w:rsidR="02505A4B">
        <w:rPr/>
        <w:t>konsistente, datadrevne kanalvalg som utnytter mønstre på tvers av 93 575 historiske enheter. Dette argumentet utdypes i kapittel 9.</w:t>
      </w:r>
    </w:p>
    <w:p w:rsidR="003C352F" w:rsidRDefault="009D4DDC" w14:paraId="0CECC8E8" w14:textId="198FA74B">
      <w:pPr>
        <w:pStyle w:val="BodyText"/>
      </w:pPr>
      <w:r w:rsidR="02505A4B">
        <w:rPr/>
        <w:t xml:space="preserve">For sammenligning er det illustrerende å nevne at en tidligere analyseversjon der SAP-data (salgsinntekt, </w:t>
      </w:r>
      <w:r w:rsidR="02505A4B">
        <w:rPr/>
        <w:t>kostnad,</w:t>
      </w:r>
      <w:r w:rsidR="02505A4B">
        <w:rPr/>
        <w:t xml:space="preserve"> destinasjon) ble brukt som </w:t>
      </w:r>
      <w:r w:rsidR="6E8405CE">
        <w:rPr/>
        <w:t>attributter</w:t>
      </w:r>
      <w:r w:rsidR="02505A4B">
        <w:rPr/>
        <w:t xml:space="preserve">estimerte en gevinst på rundt 390 000 NOK per år. Da disse post-salgsvariablene ble identifisert som target </w:t>
      </w:r>
      <w:r w:rsidR="02505A4B">
        <w:rPr/>
        <w:t>leakage</w:t>
      </w:r>
      <w:r w:rsidR="02505A4B">
        <w:rPr/>
        <w:t xml:space="preserve"> o</w:t>
      </w:r>
      <w:r w:rsidR="02505A4B">
        <w:rPr/>
        <w:t>g fjern</w:t>
      </w:r>
      <w:r w:rsidR="02505A4B">
        <w:rPr/>
        <w:t>et, falt estimatet til den marginale størrelsesorden som rapporteres her. Nedgangen er et diagnostisk funn: den tilsynelatende gevinsten i den tidligere analysen var drevet av informasjon modellen ikke kan ha tilgang til i drift.</w:t>
      </w:r>
    </w:p>
    <w:p w:rsidR="003C352F" w:rsidRDefault="009340F2" w14:paraId="72E4303D" w14:textId="237F79F1">
      <w:r>
        <w:rPr>
          <w:noProof/>
        </w:rPr>
        <mc:AlternateContent>
          <mc:Choice Requires="wps">
            <w:drawing>
              <wp:inline distT="0" distB="0" distL="0" distR="0" wp14:anchorId="1B52D73B" wp14:editId="59581737">
                <wp:extent cx="5972810" cy="13970"/>
                <wp:effectExtent l="9525" t="9525" r="8890" b="5080"/>
                <wp:docPr id="430763136" name="Horizontal Lin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728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id="Horizontal Line 20" style="width:470.3pt;height:1.1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75B4CF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">
                <o:lock v:ext="edit" rotation="t" verticies="t" text="t" aspectratio="t" shapetype="t"/>
                <w10:anchorlock/>
              </v:rect>
            </w:pict>
          </mc:Fallback>
        </mc:AlternateContent>
      </w:r>
    </w:p>
    <w:p w:rsidR="003C352F" w:rsidRDefault="009D4DDC" w14:paraId="371B8AB3" w14:textId="77777777">
      <w:pPr>
        <w:pStyle w:val="Heading2"/>
      </w:pPr>
      <w:bookmarkStart w:name="_Toc231124940" w:id="189"/>
      <w:bookmarkStart w:name="diskusjon" w:id="190"/>
      <w:bookmarkEnd w:id="176"/>
      <w:bookmarkEnd w:id="184"/>
      <w:bookmarkEnd w:id="188"/>
      <w:r>
        <w:t>9. Diskusjon</w:t>
      </w:r>
      <w:bookmarkEnd w:id="189"/>
    </w:p>
    <w:p w:rsidR="003C352F" w:rsidRDefault="009D4DDC" w14:paraId="36A4B624" w14:textId="77777777">
      <w:pPr>
        <w:pStyle w:val="FirstParagraph"/>
      </w:pPr>
      <w:r>
        <w:t>Dette kapittelet drøfter funnene fra analysen og resultatene opp mot prosjektets problemstilling og delproblemer, sammenligner med eksisterende litteratur, vurderer den forretningsmessige betydningen for Modino, og diskuterer metodiske begrensninger og muligheter for videre forskning.</w:t>
      </w:r>
    </w:p>
    <w:p w:rsidR="003C352F" w:rsidRDefault="009D4DDC" w14:paraId="67EC56FF" w14:textId="77777777">
      <w:pPr>
        <w:pStyle w:val="Heading3"/>
      </w:pPr>
      <w:bookmarkStart w:name="_Toc231124941" w:id="191"/>
      <w:bookmarkStart w:name="svar-på-problemstillingen" w:id="192"/>
      <w:r>
        <w:t>9.1 Svar på problemstillingen</w:t>
      </w:r>
      <w:bookmarkEnd w:id="191"/>
    </w:p>
    <w:p w:rsidR="003C352F" w:rsidRDefault="009D4DDC" w14:paraId="70D25F42" w14:textId="397AA857">
      <w:pPr>
        <w:pStyle w:val="FirstParagraph"/>
      </w:pPr>
      <w:r w:rsidR="02505A4B">
        <w:rPr/>
        <w:t xml:space="preserve">Prosjektets problemstilling spør hvordan en AI-basert klassifiseringsmodell kan forbedre kanaliseringsbeslutninger for brukte mobilenheter hos Modino AS. Analysen viser at Random Forest-modellen klassifiserer innkommende enheter i de tre kanalklassene A, B og C med </w:t>
      </w:r>
      <w:r w:rsidRPr="3ED479E9" w:rsidR="02505A4B">
        <w:rPr>
          <w:b w:val="1"/>
          <w:bCs w:val="1"/>
        </w:rPr>
        <w:t xml:space="preserve">83,76 % </w:t>
      </w:r>
      <w:r w:rsidRPr="3ED479E9" w:rsidR="0ECC075B">
        <w:rPr>
          <w:b w:val="1"/>
          <w:bCs w:val="1"/>
        </w:rPr>
        <w:t>accuracy</w:t>
      </w:r>
      <w:r w:rsidR="02505A4B">
        <w:rPr/>
        <w:t xml:space="preserve"> på et testsett på 18 713 enheter — godt over det definerte minimumskravet på 80 %. Modellen er dermed i stand til å automatisere og standardisere en beslutning som i dag ikke er datadrevet, og den gjør det med tilstrekkelig </w:t>
      </w:r>
      <w:r w:rsidR="0ECC075B">
        <w:rPr/>
        <w:t>accuracy</w:t>
      </w:r>
      <w:r w:rsidR="02505A4B">
        <w:rPr/>
        <w:t xml:space="preserve"> til at prosjektets formål er faglig begrunnet.</w:t>
      </w:r>
    </w:p>
    <w:p w:rsidR="003C352F" w:rsidRDefault="009D4DDC" w14:paraId="519D5306" w14:textId="2700CF11">
      <w:pPr>
        <w:pStyle w:val="BodyText"/>
      </w:pPr>
      <w:r w:rsidR="02505A4B">
        <w:rPr/>
        <w:t xml:space="preserve">Resultatet må tolkes i lys av hvilken informasjon modellen faktisk har tilgang til. Modellen opererer utelukkende på </w:t>
      </w:r>
      <w:r w:rsidR="02505A4B">
        <w:rPr/>
        <w:t>CellDe</w:t>
      </w:r>
      <w:r w:rsidR="02505A4B">
        <w:rPr/>
        <w:t xml:space="preserve">-data fra mottakstidspunktet </w:t>
      </w:r>
      <w:r w:rsidR="475719DF">
        <w:rPr/>
        <w:t xml:space="preserve">og </w:t>
      </w:r>
      <w:r w:rsidR="02505A4B">
        <w:rPr/>
        <w:t xml:space="preserve">det er nettopp dette som gjør den praktisk anvendbar. Tidligere analyseforsøk oppnådde 92,4 % </w:t>
      </w:r>
      <w:r w:rsidR="0ECC075B">
        <w:rPr/>
        <w:t>accuracy</w:t>
      </w:r>
      <w:r w:rsidR="02505A4B">
        <w:rPr/>
        <w:t xml:space="preserve">, men brukte SAP-data som </w:t>
      </w:r>
      <w:r w:rsidR="38646B2F">
        <w:rPr/>
        <w:t>attributter</w:t>
      </w:r>
      <w:r w:rsidR="02505A4B">
        <w:rPr/>
        <w:t xml:space="preserve">. SAP-data eksisterer kun etter at salget er gjennomført, og en modell basert på slike data kan ikke benyttes til å ta beslutningen </w:t>
      </w:r>
      <w:r w:rsidRPr="3ED479E9" w:rsidR="02505A4B">
        <w:rPr>
          <w:i w:val="1"/>
          <w:iCs w:val="1"/>
        </w:rPr>
        <w:t>ved mottak</w:t>
      </w:r>
      <w:r w:rsidR="02505A4B">
        <w:rPr/>
        <w:t>. Reduksjonen fra 92,4 % til 83,76 % er dermed ikke et tegn på en dårligere modell</w:t>
      </w:r>
      <w:r w:rsidR="4EEDA984">
        <w:rPr/>
        <w:t xml:space="preserve">, </w:t>
      </w:r>
      <w:r w:rsidR="02505A4B">
        <w:rPr/>
        <w:t xml:space="preserve">det er et tegn på en </w:t>
      </w:r>
      <w:r w:rsidRPr="3ED479E9" w:rsidR="02505A4B">
        <w:rPr>
          <w:i w:val="1"/>
          <w:iCs w:val="1"/>
        </w:rPr>
        <w:t>ærlig</w:t>
      </w:r>
      <w:r w:rsidR="02505A4B">
        <w:rPr/>
        <w:t xml:space="preserve"> modell som opererer under de rammebetingelsene som faktisk gjelder i en driftssetting.</w:t>
      </w:r>
    </w:p>
    <w:p w:rsidR="003C352F" w:rsidRDefault="009D4DDC" w14:paraId="1B86E42D" w14:textId="160CEBC7">
      <w:pPr>
        <w:pStyle w:val="Heading4"/>
      </w:pPr>
      <w:bookmarkStart w:name="delproblem-1-klassifiseringsnøyaktighet" w:id="193"/>
      <w:r w:rsidR="02505A4B">
        <w:rPr/>
        <w:t>9.1.1 Delproblem 1 — Klassifiserings</w:t>
      </w:r>
      <w:r w:rsidR="0ECC075B">
        <w:rPr/>
        <w:t>accuracy</w:t>
      </w:r>
    </w:p>
    <w:p w:rsidR="003C352F" w:rsidRDefault="009D4DDC" w14:paraId="20EC4168" w14:textId="2DCC0108">
      <w:pPr>
        <w:pStyle w:val="FirstParagraph"/>
      </w:pPr>
      <w:r w:rsidR="02505A4B">
        <w:rPr/>
        <w:t xml:space="preserve">Det definerte minimumskravet på 80 % </w:t>
      </w:r>
      <w:r w:rsidR="0ECC075B">
        <w:rPr/>
        <w:t>accuracy</w:t>
      </w:r>
      <w:r w:rsidR="02505A4B">
        <w:rPr/>
        <w:t xml:space="preserve"> er oppfylt med 83,76 % på den tilfeldige 80/20-testsplit. F1-score for de tre klassene er 0,78 (A), 0,87 (B) og 0,88 (C). Klasse B oppnår fremdeles den høyeste F1-scoren, men klasse C er nå på linje med klasse B</w:t>
      </w:r>
      <w:r w:rsidR="36DB39C7">
        <w:rPr/>
        <w:t>,</w:t>
      </w:r>
      <w:r w:rsidR="02505A4B">
        <w:rPr/>
        <w:t xml:space="preserve">et markant forbedret resultat. At klasse C oppnår F1 på 0,88 til tross for at den utgjør kun 0,6 % av datasettet, er et sterkt positivt funn — </w:t>
      </w:r>
      <w:r w:rsidRPr="3ED479E9" w:rsidR="02505A4B">
        <w:rPr>
          <w:rStyle w:val="VerbatimChar"/>
        </w:rPr>
        <w:t>class_weight</w:t>
      </w:r>
      <w:r w:rsidRPr="3ED479E9" w:rsidR="02505A4B">
        <w:rPr>
          <w:rStyle w:val="VerbatimChar"/>
        </w:rPr>
        <w:t>='</w:t>
      </w:r>
      <w:r w:rsidRPr="3ED479E9" w:rsidR="02505A4B">
        <w:rPr>
          <w:rStyle w:val="VerbatimChar"/>
        </w:rPr>
        <w:t>balanced</w:t>
      </w:r>
      <w:r w:rsidRPr="3ED479E9" w:rsidR="02505A4B">
        <w:rPr>
          <w:rStyle w:val="VerbatimChar"/>
        </w:rPr>
        <w:t>'</w:t>
      </w:r>
      <w:r w:rsidR="02505A4B">
        <w:rPr/>
        <w:t xml:space="preserve"> og det utvidede </w:t>
      </w:r>
      <w:r w:rsidR="02505A4B">
        <w:rPr/>
        <w:t>feature</w:t>
      </w:r>
      <w:r w:rsidR="02505A4B">
        <w:rPr/>
        <w:t xml:space="preserve">-settet fungerer etter hensikten. Kryssvalidering med 5-fold stratifisert </w:t>
      </w:r>
      <w:r w:rsidR="02505A4B">
        <w:rPr/>
        <w:t>split</w:t>
      </w:r>
      <w:r w:rsidR="02505A4B">
        <w:rPr/>
        <w:t xml:space="preserve"> (avsnitt 7.3.1) bekrefter at resultatet er stabilt: 83,34 % ± 0,41 %.</w:t>
      </w:r>
    </w:p>
    <w:p w:rsidR="003C352F" w:rsidRDefault="009D4DDC" w14:paraId="2295E8F5" w14:textId="38895D98">
      <w:pPr>
        <w:pStyle w:val="BodyText"/>
      </w:pPr>
      <w:r w:rsidRPr="3ED479E9" w:rsidR="02505A4B">
        <w:rPr>
          <w:b w:val="1"/>
          <w:bCs w:val="1"/>
        </w:rPr>
        <w:t>Et viktig forbehold er imidlertid avdekket gjennom temporal validering</w:t>
      </w:r>
      <w:r w:rsidR="02505A4B">
        <w:rPr/>
        <w:t xml:space="preserve"> (avsnitt 7.4.1): når modellen trenes utelukkende på 2024-data og testes på 2025-data, faller </w:t>
      </w:r>
      <w:r w:rsidR="0ECC075B">
        <w:rPr/>
        <w:t>accuracy</w:t>
      </w:r>
      <w:r w:rsidR="02505A4B">
        <w:rPr/>
        <w:t xml:space="preserve"> til 70,43 % — en drift på 13 prosentpoeng. Dette innebærer at 83,76 % er et noe optimistisk estimat for hva modellen vil oppnå i en faktisk driftssetting der treningsdata per definisjon er eldre enn enhetene som klassifiseres. Det realistiske forventede driftsnivået er ~70 %, og minimumskravet på 80 % overholdes kun dersom modellen </w:t>
      </w:r>
      <w:r w:rsidR="13C07848">
        <w:rPr/>
        <w:t xml:space="preserve">trenes igjen </w:t>
      </w:r>
      <w:r w:rsidR="02505A4B">
        <w:rPr/>
        <w:t>hyppig (anbefalt kvartalsvis, se 9.5).</w:t>
      </w:r>
    </w:p>
    <w:p w:rsidR="003C352F" w:rsidRDefault="009D4DDC" w14:paraId="6C16BEFE" w14:textId="225E8964">
      <w:pPr>
        <w:pStyle w:val="BodyText"/>
      </w:pPr>
      <w:r w:rsidR="02505A4B">
        <w:rPr/>
        <w:t>Det dominerende feilmønsteret er fremdeles forvekslingen mellom klasse A og klasse B: 1 428 faktiske A-enheter predikeres som B, og 1 587 faktiske B-enheter predikeres som A. Feilfordelingen er nå nær symmetrisk</w:t>
      </w:r>
      <w:r w:rsidR="15A1B3DF">
        <w:rPr/>
        <w:t xml:space="preserve">, </w:t>
      </w:r>
      <w:r w:rsidR="02505A4B">
        <w:rPr/>
        <w:t>i kontrast til den asymmetriske fordelingen i den opprinnelige modellen. Dette er ikke tilfeldig støy</w:t>
      </w:r>
      <w:r w:rsidR="65952D8C">
        <w:rPr/>
        <w:t>,</w:t>
      </w:r>
      <w:r w:rsidR="02505A4B">
        <w:rPr/>
        <w:t>det er et strukturelt problem som diskuteres nærmere i avsnitt 9.4.</w:t>
      </w:r>
    </w:p>
    <w:p w:rsidR="003C352F" w:rsidRDefault="009D4DDC" w14:paraId="3FA9F4C2" w14:textId="77777777">
      <w:pPr>
        <w:pStyle w:val="Heading4"/>
      </w:pPr>
      <w:bookmarkStart w:name="delproblem-2-lønnsomhetseffekt" w:id="194"/>
      <w:bookmarkEnd w:id="193"/>
      <w:r>
        <w:t>9.1.2 Delproblem 2 — Lønnsomhetseffekt</w:t>
      </w:r>
    </w:p>
    <w:p w:rsidR="003C352F" w:rsidRDefault="009D4DDC" w14:paraId="761F9243" w14:textId="4087B83B">
      <w:pPr>
        <w:pStyle w:val="FirstParagraph"/>
      </w:pPr>
      <w:r w:rsidR="02505A4B">
        <w:rPr/>
        <w:t xml:space="preserve">Den estimerte lønnsomhetseffekten er presentert som et intervall (kap. 8.4.3): et </w:t>
      </w:r>
      <w:r w:rsidRPr="3ED479E9" w:rsidR="02505A4B">
        <w:rPr>
          <w:b w:val="1"/>
          <w:bCs w:val="1"/>
        </w:rPr>
        <w:t>realistisk midtestimat</w:t>
      </w:r>
      <w:r w:rsidR="02505A4B">
        <w:rPr/>
        <w:t xml:space="preserve"> på omtrent +110 000 NOK per år (under antakelsen om at halvparten av modellens avvik er reelle forbedringer), avgrenset av en optimistisk øvre grense på ~+225 000 NOK og en pessimistisk nedre grense på ~−225 000 NOK. Bredden i intervallet</w:t>
      </w:r>
      <w:r w:rsidR="45EFE3BF">
        <w:rPr/>
        <w:t xml:space="preserve">, </w:t>
      </w:r>
      <w:r w:rsidR="02505A4B">
        <w:rPr/>
        <w:t>og det faktum at det inkluderer null</w:t>
      </w:r>
      <w:r w:rsidR="327F83FC">
        <w:rPr/>
        <w:t xml:space="preserve">, </w:t>
      </w:r>
      <w:r w:rsidR="02505A4B">
        <w:rPr/>
        <w:t xml:space="preserve">er det viktigste funnet for delproblem 2: lønnsomhetsdimensjonen i seg selv gir ikke et entydig positivt argument for modellbasert klassifisering. Selv det optimistiske estimatet utgjør kun ~0,8 % av </w:t>
      </w:r>
      <w:r w:rsidR="02505A4B">
        <w:rPr/>
        <w:t>Modinos</w:t>
      </w:r>
      <w:r w:rsidR="02505A4B">
        <w:rPr/>
        <w:t xml:space="preserve"> å</w:t>
      </w:r>
      <w:r w:rsidR="02505A4B">
        <w:rPr/>
        <w:t>rlige bruttomargin.</w:t>
      </w:r>
    </w:p>
    <w:p w:rsidR="003C352F" w:rsidRDefault="009D4DDC" w14:paraId="343B01BC" w14:textId="77777777">
      <w:pPr>
        <w:pStyle w:val="BodyText"/>
      </w:pPr>
      <w:r>
        <w:t>Den tekniske forklaringen er at modellen gjør nær symmetriske feil mellom klasse A og klasse B: gevinstene fra B→A-omruting (~455 000 NOK brutto) oppveies delvis av tapene fra A→B-feilklassifisering (~410 000 NOK brutto). Modellen har et marginalt positivt skjevhetsfortegn (forholdstall 1,11) — den tenderer mot å «oppgradere» grenseenheter til klasse A oftere enn å «nedgradere» dem. En mer presis modell som tydeligere kunne bryte A/B-symmetrien ville gi et vesentlig høyere lønnsomhetsestimat.</w:t>
      </w:r>
    </w:p>
    <w:p w:rsidR="003C352F" w:rsidRDefault="009D4DDC" w14:paraId="56BE6AA1" w14:textId="57853D07">
      <w:pPr>
        <w:pStyle w:val="BodyText"/>
      </w:pPr>
      <w:r w:rsidR="02505A4B">
        <w:rPr/>
        <w:t xml:space="preserve">Det er også illustrerende at en tidligere analyseversjon der SAP-data ble inkludert som </w:t>
      </w:r>
      <w:r w:rsidR="02505A4B">
        <w:rPr/>
        <w:t>features</w:t>
      </w:r>
      <w:r w:rsidR="02505A4B">
        <w:rPr/>
        <w:t xml:space="preserve"> estimerte en gevinst på rundt 390 000 NOK per år. Da target </w:t>
      </w:r>
      <w:r w:rsidR="02505A4B">
        <w:rPr/>
        <w:t>leakage</w:t>
      </w:r>
      <w:r w:rsidR="02505A4B">
        <w:rPr/>
        <w:t xml:space="preserve"> ble identifisert og korrigert, falt estimatet til den marginale størrelsesordenen vi rapporterer her. Dette er et diagnostisk funn i seg selv: den apparente lønnsomhetsgevinsten i den tidligere analysen var drevet av informasjon modellen ikke kan ha i drift. Den ærlige konklusjonen er derfor at </w:t>
      </w:r>
      <w:r w:rsidRPr="3ED479E9" w:rsidR="02505A4B">
        <w:rPr>
          <w:b w:val="1"/>
          <w:bCs w:val="1"/>
        </w:rPr>
        <w:t>den primære verdien av modellen er standardisering av beslutninger, ikke direkte profittforbedring</w:t>
      </w:r>
      <w:r w:rsidR="02505A4B">
        <w:rPr/>
        <w:t xml:space="preserve">. Standardiseringsverdien — at samme input alltid gir samme output, basert på mønstre på tvers av 93 575 historiske enheter — er kvalitativt forankret i </w:t>
      </w:r>
      <w:r w:rsidR="02505A4B">
        <w:rPr/>
        <w:t>Teunter</w:t>
      </w:r>
      <w:r w:rsidR="02505A4B">
        <w:rPr/>
        <w:t xml:space="preserve"> og </w:t>
      </w:r>
      <w:r w:rsidR="02505A4B">
        <w:rPr/>
        <w:t>Flapper</w:t>
      </w:r>
      <w:r w:rsidR="02505A4B">
        <w:rPr/>
        <w:t xml:space="preserve"> (2011), som dokumenterer at manuell BER-vurdering er inkonsistent.</w:t>
      </w:r>
    </w:p>
    <w:p w:rsidR="003C352F" w:rsidRDefault="009340F2" w14:paraId="620D7A74" w14:textId="2644F5AB">
      <w:r>
        <w:rPr>
          <w:noProof/>
        </w:rPr>
        <mc:AlternateContent>
          <mc:Choice Requires="wps">
            <w:drawing>
              <wp:inline distT="0" distB="0" distL="0" distR="0" wp14:anchorId="17B9C7A1" wp14:editId="1502C4CF">
                <wp:extent cx="5972810" cy="13970"/>
                <wp:effectExtent l="9525" t="9525" r="8890" b="5080"/>
                <wp:docPr id="766431048" name="Horizontal Lin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728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id="Horizontal Line 21" style="width:470.3pt;height:1.1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0613DA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">
                <o:lock v:ext="edit" rotation="t" verticies="t" text="t" aspectratio="t" shapetype="t"/>
                <w10:anchorlock/>
              </v:rect>
            </w:pict>
          </mc:Fallback>
        </mc:AlternateContent>
      </w:r>
    </w:p>
    <w:p w:rsidR="003C352F" w:rsidRDefault="009D4DDC" w14:paraId="3A1F976C" w14:textId="77777777">
      <w:pPr>
        <w:pStyle w:val="Heading3"/>
      </w:pPr>
      <w:bookmarkStart w:name="_Toc231124942" w:id="195"/>
      <w:bookmarkStart w:name="sammenligning-med-litteraturen" w:id="196"/>
      <w:bookmarkEnd w:id="192"/>
      <w:bookmarkEnd w:id="194"/>
      <w:r>
        <w:t>9.2 Sammenligning med litteraturen</w:t>
      </w:r>
      <w:bookmarkEnd w:id="195"/>
    </w:p>
    <w:p w:rsidR="003C352F" w:rsidRDefault="009D4DDC" w14:paraId="6900D78F" w14:textId="226666B8">
      <w:pPr>
        <w:pStyle w:val="Heading4"/>
      </w:pPr>
      <w:bookmarkStart w:name="klassifiseringsnøyaktighet" w:id="197"/>
      <w:r w:rsidR="02505A4B">
        <w:rPr/>
        <w:t>9.2.1 Klassifiserings</w:t>
      </w:r>
      <w:r w:rsidR="0ECC075B">
        <w:rPr/>
        <w:t>accuracy</w:t>
      </w:r>
    </w:p>
    <w:p w:rsidR="003C352F" w:rsidRDefault="009D4DDC" w14:paraId="605A742C" w14:textId="79EA74E6">
      <w:pPr>
        <w:pStyle w:val="FirstParagraph"/>
      </w:pPr>
      <w:r w:rsidR="02505A4B">
        <w:rPr/>
        <w:t>Ibrahim og Abdul-Kader (2025) viser at maskinlæring og simuleringsbasert beslutningsstøtte kan brukes til å analysere returflyt, enhetskvalitet og disponeringsutfall for mobiltelefoner. Sammenligningen med dette prosjektet er relevant, men ikke direkte: deres studie har en bredere preskriptiv modellstruktur og bygger på aggregerte returstrømmer, mens Modino-prosjektet tester en operasjonell klassifiseringsmodell på enhetsnivå basert utelukkende på informasjon tilgjengelig ved mottakstidspunktet. Den realist</w:t>
      </w:r>
      <w:r w:rsidR="02505A4B">
        <w:rPr/>
        <w:t xml:space="preserve">iske sammenligningen er at begge studier bekrefter at datadrevne metoder er egnet for </w:t>
      </w:r>
      <w:r w:rsidR="02505A4B">
        <w:rPr/>
        <w:t>reverse</w:t>
      </w:r>
      <w:r w:rsidR="02505A4B">
        <w:rPr/>
        <w:t xml:space="preserve"> </w:t>
      </w:r>
      <w:r w:rsidR="02505A4B">
        <w:rPr/>
        <w:t>logistics</w:t>
      </w:r>
      <w:r w:rsidR="02505A4B">
        <w:rPr/>
        <w:t xml:space="preserve">-beslutninger og at </w:t>
      </w:r>
      <w:r w:rsidR="0ECC075B">
        <w:rPr/>
        <w:t>accuracy</w:t>
      </w:r>
      <w:r w:rsidR="02505A4B">
        <w:rPr/>
        <w:t>en er sterkt avhengig av hvilken informasjon som foreligger ved beslutningstidspunktet.</w:t>
      </w:r>
    </w:p>
    <w:p w:rsidR="003C352F" w:rsidRDefault="009D4DDC" w14:paraId="0927930E" w14:textId="77777777">
      <w:pPr>
        <w:pStyle w:val="BodyText"/>
      </w:pPr>
      <w:r>
        <w:t>Turkolmez et al. (2024) finner tilsvarende at trebaserte metoder kan gi praktisk beslutningsstøtte for prising av refabrikerte laptoper. Studien underbygger metodevalgene i dette prosjektet, selv om laptoper og mobiltelefoner har ulike verdifallsprofiler og problemstillingen (prising vs. kanalvalg) ikke er identisk.</w:t>
      </w:r>
    </w:p>
    <w:p w:rsidR="003C352F" w:rsidRDefault="009D4DDC" w14:paraId="4E41361C" w14:textId="77777777">
      <w:pPr>
        <w:pStyle w:val="Heading4"/>
      </w:pPr>
      <w:bookmarkStart w:name="feature-importance-og-praktisk-innsikt" w:id="198"/>
      <w:bookmarkEnd w:id="197"/>
      <w:r>
        <w:t>9.2.2 Feature importance og praktisk innsikt</w:t>
      </w:r>
    </w:p>
    <w:p w:rsidR="003C352F" w:rsidRDefault="009D4DDC" w14:paraId="36C5A897" w14:textId="77777777">
      <w:pPr>
        <w:pStyle w:val="FirstParagraph"/>
      </w:pPr>
      <w:r>
        <w:t xml:space="preserve">Det sterkeste enkeltfunnet fra feature importance-analysen er at </w:t>
      </w:r>
      <w:r>
        <w:rPr>
          <w:b/>
          <w:bCs/>
        </w:rPr>
        <w:t>enhetens estimerte markedsverdi</w:t>
      </w:r>
      <w:r>
        <w:t xml:space="preserve"> (</w:t>
      </w:r>
      <w:r>
        <w:rPr>
          <w:rStyle w:val="VerbatimChar"/>
        </w:rPr>
        <w:t>device_value</w:t>
      </w:r>
      <w:r>
        <w:t xml:space="preserve">, 18,5 %) og </w:t>
      </w:r>
      <w:r>
        <w:rPr>
          <w:b/>
          <w:bCs/>
        </w:rPr>
        <w:t>enhetskategori</w:t>
      </w:r>
      <w:r>
        <w:t xml:space="preserve"> (</w:t>
      </w:r>
      <w:r>
        <w:rPr>
          <w:rStyle w:val="VerbatimChar"/>
        </w:rPr>
        <w:t>Device Category</w:t>
      </w:r>
      <w:r>
        <w:t>, 17,0 %) fremdeles er de to viktigste prediktorene, men med et utvidet feature-sett distribueres forklaringskraften bredere. Inntaksgraden (</w:t>
      </w:r>
      <w:r>
        <w:rPr>
          <w:rStyle w:val="VerbatimChar"/>
        </w:rPr>
        <w:t>grade_num</w:t>
      </w:r>
      <w:r>
        <w:t>, 13,7 %) er fremdeles viktig. Dette er konsistent med Galbreth og Blackburn (2006), som viser at optimal sorteringspolitikk er drevet av enhetens realiserte verdi snarere enn av tilstandsgrad alene.</w:t>
      </w:r>
    </w:p>
    <w:p w:rsidR="003C352F" w:rsidRDefault="009D4DDC" w14:paraId="57E16938" w14:textId="77777777">
      <w:pPr>
        <w:pStyle w:val="BodyText"/>
      </w:pPr>
      <w:r>
        <w:t xml:space="preserve">Et nytt og interessant funn er at </w:t>
      </w:r>
      <w:r>
        <w:rPr>
          <w:b/>
          <w:bCs/>
        </w:rPr>
        <w:t>innleveringsmåneden</w:t>
      </w:r>
      <w:r>
        <w:t xml:space="preserve"> (</w:t>
      </w:r>
      <w:r>
        <w:rPr>
          <w:rStyle w:val="VerbatimChar"/>
        </w:rPr>
        <w:t>inspect_month</w:t>
      </w:r>
      <w:r>
        <w:t xml:space="preserve">, 6,9 %) er den femte viktigste prediktoren. Dette indikerer at enhetsmiksen varierer sesongmessig — noe som er operasjonelt plausibelt gitt at nye modellgenerasjoner typisk lanseres om høsten og driver innbytte-topper for eldre modeller. At </w:t>
      </w:r>
      <w:r>
        <w:rPr>
          <w:rStyle w:val="VerbatimChar"/>
        </w:rPr>
        <w:t>inspect_year</w:t>
      </w:r>
      <w:r>
        <w:t xml:space="preserve"> separat rangeres som #14 (1,7 %) tyder på at månedseffekten er en </w:t>
      </w:r>
      <w:r>
        <w:rPr>
          <w:i/>
          <w:iCs/>
        </w:rPr>
        <w:t>intra-årlig</w:t>
      </w:r>
      <w:r>
        <w:t xml:space="preserve"> sesongkomponent, ikke en proxy for strukturell endring 2024→2025 — månedsfordelingen er trolig en reell driver av A/B-fordelingen heller enn et l</w:t>
      </w:r>
      <w:r>
        <w:t xml:space="preserve">eakage-symptom. En formell sensitivitetsanalyse (modell trent uten </w:t>
      </w:r>
      <w:r>
        <w:rPr>
          <w:rStyle w:val="VerbatimChar"/>
        </w:rPr>
        <w:t>inspect_month</w:t>
      </w:r>
      <w:r>
        <w:t>) ville styrket dette funnet ytterligere, men ble ikke gjennomført i prosjektets omfang.</w:t>
      </w:r>
    </w:p>
    <w:p w:rsidR="003C352F" w:rsidP="3ED479E9" w:rsidRDefault="009D4DDC" w14:paraId="7D8E644E" w14:textId="72FA590C">
      <w:pPr>
        <w:pStyle w:val="BodyText"/>
        <w:suppressLineNumbers w:val="0"/>
        <w:bidi w:val="0"/>
        <w:spacing w:before="180" w:beforeAutospacing="off" w:after="180" w:afterAutospacing="off" w:line="259" w:lineRule="auto"/>
        <w:ind w:left="0" w:right="0"/>
        <w:jc w:val="left"/>
      </w:pPr>
      <w:r w:rsidRPr="3ED479E9" w:rsidR="02505A4B">
        <w:rPr>
          <w:b w:val="1"/>
          <w:bCs w:val="1"/>
        </w:rPr>
        <w:t>Leverandørrater</w:t>
      </w:r>
      <w:r w:rsidR="02505A4B">
        <w:rPr/>
        <w:t xml:space="preserve"> (</w:t>
      </w:r>
      <w:r w:rsidRPr="3ED479E9" w:rsidR="02505A4B">
        <w:rPr>
          <w:rStyle w:val="VerbatimChar"/>
        </w:rPr>
        <w:t>dealer_A_rate</w:t>
      </w:r>
      <w:r w:rsidR="02505A4B">
        <w:rPr/>
        <w:t xml:space="preserve"> og </w:t>
      </w:r>
      <w:r w:rsidRPr="3ED479E9" w:rsidR="02505A4B">
        <w:rPr>
          <w:rStyle w:val="VerbatimChar"/>
        </w:rPr>
        <w:t>dealer_B_rate</w:t>
      </w:r>
      <w:r w:rsidR="02505A4B">
        <w:rPr/>
        <w:t xml:space="preserve">, 5,5 % hver) bekrefter at hvem som leverer inn enheter er informativt for kanalutfallet </w:t>
      </w:r>
      <w:r w:rsidRPr="3ED479E9" w:rsidR="6179A3BA">
        <w:rPr>
          <w:b w:val="1"/>
          <w:bCs w:val="1"/>
        </w:rPr>
        <w:t xml:space="preserve">ved at </w:t>
      </w:r>
      <w:r w:rsidR="02505A4B">
        <w:rPr/>
        <w:t xml:space="preserve">ulike leverandørkanaler har ulik kvalitetsprofil. Stabiliteten i disse </w:t>
      </w:r>
      <w:r w:rsidR="02505A4B">
        <w:rPr/>
        <w:t>encodingverdiene</w:t>
      </w:r>
      <w:r w:rsidR="02505A4B">
        <w:rPr/>
        <w:t xml:space="preserve"> for leverandører med små volum drøftes i avsnitt 9.4.8.</w:t>
      </w:r>
    </w:p>
    <w:p w:rsidR="003C352F" w:rsidRDefault="009D4DDC" w14:paraId="5AAAF1CE" w14:textId="6ACC9318">
      <w:pPr>
        <w:pStyle w:val="BodyText"/>
      </w:pPr>
      <w:r w:rsidRPr="3ED479E9" w:rsidR="02505A4B">
        <w:rPr>
          <w:b w:val="1"/>
          <w:bCs w:val="1"/>
        </w:rPr>
        <w:t xml:space="preserve">Validering med </w:t>
      </w:r>
      <w:r w:rsidRPr="3ED479E9" w:rsidR="02505A4B">
        <w:rPr>
          <w:b w:val="1"/>
          <w:bCs w:val="1"/>
        </w:rPr>
        <w:t>permutation</w:t>
      </w:r>
      <w:r w:rsidRPr="3ED479E9" w:rsidR="02505A4B">
        <w:rPr>
          <w:b w:val="1"/>
          <w:bCs w:val="1"/>
        </w:rPr>
        <w:t xml:space="preserve"> </w:t>
      </w:r>
      <w:r w:rsidRPr="3ED479E9" w:rsidR="02505A4B">
        <w:rPr>
          <w:b w:val="1"/>
          <w:bCs w:val="1"/>
        </w:rPr>
        <w:t>importance</w:t>
      </w:r>
      <w:r w:rsidRPr="3ED479E9" w:rsidR="02505A4B">
        <w:rPr>
          <w:b w:val="1"/>
          <w:bCs w:val="1"/>
        </w:rPr>
        <w:t>.</w:t>
      </w:r>
      <w:r w:rsidR="02505A4B">
        <w:rPr/>
        <w:t xml:space="preserve"> Verdiene rapportert i tabell 8.4 er beregnet med </w:t>
      </w:r>
      <w:r w:rsidR="02505A4B">
        <w:rPr/>
        <w:t>scikit-learns</w:t>
      </w:r>
      <w:r w:rsidR="02505A4B">
        <w:rPr/>
        <w:t xml:space="preserve"> innebygde </w:t>
      </w:r>
      <w:r w:rsidRPr="3ED479E9" w:rsidR="02505A4B">
        <w:rPr>
          <w:rStyle w:val="VerbatimChar"/>
        </w:rPr>
        <w:t>feature_importances</w:t>
      </w:r>
      <w:r w:rsidRPr="3ED479E9" w:rsidR="02505A4B">
        <w:rPr>
          <w:rStyle w:val="VerbatimChar"/>
        </w:rPr>
        <w:t>_</w:t>
      </w:r>
      <w:r w:rsidR="02505A4B">
        <w:rPr/>
        <w:t xml:space="preserve">, som måler gjennomsnittlig </w:t>
      </w:r>
      <w:r w:rsidR="02505A4B">
        <w:rPr/>
        <w:t>Gini</w:t>
      </w:r>
      <w:r w:rsidR="02505A4B">
        <w:rPr/>
        <w:t xml:space="preserve">-reduksjon over alle splittepunkter. Strobl et al. (2007) viser at denne metrikken er systematisk </w:t>
      </w:r>
      <w:r w:rsidR="4D886AFF">
        <w:rPr/>
        <w:t xml:space="preserve">skjevt </w:t>
      </w:r>
      <w:r w:rsidR="02505A4B">
        <w:rPr/>
        <w:t xml:space="preserve">mot kontinuerlige </w:t>
      </w:r>
      <w:r w:rsidR="2C4BD831">
        <w:rPr/>
        <w:t>attributer</w:t>
      </w:r>
      <w:r w:rsidR="2C4BD831">
        <w:rPr/>
        <w:t xml:space="preserve"> </w:t>
      </w:r>
      <w:r w:rsidR="02505A4B">
        <w:rPr/>
        <w:t xml:space="preserve">og </w:t>
      </w:r>
      <w:r w:rsidR="388D4D9A">
        <w:rPr/>
        <w:t xml:space="preserve">attributter </w:t>
      </w:r>
      <w:r w:rsidR="02505A4B">
        <w:rPr/>
        <w:t xml:space="preserve">med høy </w:t>
      </w:r>
      <w:r w:rsidR="02505A4B">
        <w:rPr/>
        <w:t>kardinalitet</w:t>
      </w:r>
      <w:r w:rsidR="02505A4B">
        <w:rPr/>
        <w:t xml:space="preserve">. For å validere rangeringen er det gjennomført en kontrollanalyse med </w:t>
      </w:r>
      <w:r w:rsidRPr="3ED479E9" w:rsidR="02505A4B">
        <w:rPr>
          <w:b w:val="1"/>
          <w:bCs w:val="1"/>
        </w:rPr>
        <w:t>permutation</w:t>
      </w:r>
      <w:r w:rsidRPr="3ED479E9" w:rsidR="02505A4B">
        <w:rPr>
          <w:b w:val="1"/>
          <w:bCs w:val="1"/>
        </w:rPr>
        <w:t xml:space="preserve"> </w:t>
      </w:r>
      <w:r w:rsidRPr="3ED479E9" w:rsidR="02505A4B">
        <w:rPr>
          <w:b w:val="1"/>
          <w:bCs w:val="1"/>
        </w:rPr>
        <w:t>importance</w:t>
      </w:r>
      <w:r w:rsidR="02505A4B">
        <w:rPr/>
        <w:t xml:space="preserve"> (</w:t>
      </w:r>
      <w:r w:rsidRPr="3ED479E9" w:rsidR="02505A4B">
        <w:rPr>
          <w:rStyle w:val="VerbatimChar"/>
        </w:rPr>
        <w:t>sklearn.inspection.permutation_importance</w:t>
      </w:r>
      <w:r w:rsidR="02505A4B">
        <w:rPr/>
        <w:t xml:space="preserve">, 5 repetisjoner på testsettet), som måler det reelle </w:t>
      </w:r>
      <w:r w:rsidR="0ECC075B">
        <w:rPr/>
        <w:t>accuracy</w:t>
      </w:r>
      <w:r w:rsidR="02505A4B">
        <w:rPr/>
        <w:t xml:space="preserve">sfallet når en </w:t>
      </w:r>
      <w:r w:rsidR="02505A4B">
        <w:rPr/>
        <w:t>featur</w:t>
      </w:r>
      <w:r w:rsidR="02505A4B">
        <w:rPr/>
        <w:t>e</w:t>
      </w:r>
      <w:r w:rsidR="02505A4B">
        <w:rPr/>
        <w:t xml:space="preserve"> </w:t>
      </w:r>
      <w:r w:rsidR="02505A4B">
        <w:rPr/>
        <w:t>shuffles</w:t>
      </w:r>
      <w:r w:rsidR="02505A4B">
        <w:rPr/>
        <w:t>. Resultatet er oppsummert i tabell 9.1.</w:t>
      </w:r>
    </w:p>
    <w:p w:rsidR="003C352F" w:rsidRDefault="009D4DDC" w14:paraId="6B0B5435" w14:textId="77777777">
      <w:pPr>
        <w:pStyle w:val="BodyText"/>
      </w:pPr>
      <w:r>
        <w:rPr>
          <w:b/>
          <w:bCs/>
        </w:rPr>
        <w:t>Tabell 9.1: Sammenligning av Gini- og permutation importance</w:t>
      </w:r>
    </w:p>
    <w:tbl>
      <w:tblPr>
        <w:tblStyle w:val="Table"/>
        <w:tblW w:w="0" w:type="auto"/>
        <w:tblLook w:val="0020" w:firstRow="1" w:lastRow="0" w:firstColumn="0" w:lastColumn="0" w:noHBand="0" w:noVBand="0"/>
      </w:tblPr>
      <w:tblGrid>
        <w:gridCol w:w="2031"/>
        <w:gridCol w:w="1914"/>
        <w:gridCol w:w="2753"/>
      </w:tblGrid>
      <w:tr w:rsidR="003C352F" w:rsidTr="003C352F" w14:paraId="57940185"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3C352F" w:rsidRDefault="009D4DDC" w14:paraId="2CAA766F" w14:textId="77777777">
            <w:pPr>
              <w:pStyle w:val="Compact"/>
            </w:pPr>
            <w:r>
              <w:t>Feature</w:t>
            </w:r>
          </w:p>
        </w:tc>
        <w:tc>
          <w:tcPr>
            <w:tcW w:w="0" w:type="auto"/>
          </w:tcPr>
          <w:p w:rsidR="003C352F" w:rsidRDefault="009D4DDC" w14:paraId="228E397F" w14:textId="77777777">
            <w:pPr>
              <w:pStyle w:val="Compact"/>
            </w:pPr>
            <w:r>
              <w:t>Gini-importance</w:t>
            </w:r>
          </w:p>
        </w:tc>
        <w:tc>
          <w:tcPr>
            <w:tcW w:w="0" w:type="auto"/>
          </w:tcPr>
          <w:p w:rsidR="003C352F" w:rsidRDefault="009D4DDC" w14:paraId="45408751" w14:textId="77777777">
            <w:pPr>
              <w:pStyle w:val="Compact"/>
            </w:pPr>
            <w:r>
              <w:t>Permutation importance</w:t>
            </w:r>
          </w:p>
        </w:tc>
      </w:tr>
      <w:tr w:rsidR="003C352F" w14:paraId="6576B300" w14:textId="77777777">
        <w:tc>
          <w:tcPr>
            <w:tcW w:w="0" w:type="auto"/>
          </w:tcPr>
          <w:p w:rsidR="003C352F" w:rsidRDefault="009D4DDC" w14:paraId="640B3603" w14:textId="77777777">
            <w:pPr>
              <w:pStyle w:val="Compact"/>
            </w:pPr>
            <w:r>
              <w:rPr>
                <w:rStyle w:val="VerbatimChar"/>
              </w:rPr>
              <w:t>Device Category</w:t>
            </w:r>
          </w:p>
        </w:tc>
        <w:tc>
          <w:tcPr>
            <w:tcW w:w="0" w:type="auto"/>
          </w:tcPr>
          <w:p w:rsidR="003C352F" w:rsidRDefault="009D4DDC" w14:paraId="1D24041B" w14:textId="77777777">
            <w:pPr>
              <w:pStyle w:val="Compact"/>
            </w:pPr>
            <w:r>
              <w:t>15,9 %</w:t>
            </w:r>
          </w:p>
        </w:tc>
        <w:tc>
          <w:tcPr>
            <w:tcW w:w="0" w:type="auto"/>
          </w:tcPr>
          <w:p w:rsidR="003C352F" w:rsidRDefault="009D4DDC" w14:paraId="09BE52AF" w14:textId="77777777">
            <w:pPr>
              <w:pStyle w:val="Compact"/>
            </w:pPr>
            <w:r>
              <w:rPr>
                <w:b/>
                <w:bCs/>
              </w:rPr>
              <w:t>11,0 %</w:t>
            </w:r>
            <w:r>
              <w:t xml:space="preserve"> (#1)</w:t>
            </w:r>
          </w:p>
        </w:tc>
      </w:tr>
      <w:tr w:rsidR="003C352F" w14:paraId="74188D62" w14:textId="77777777">
        <w:tc>
          <w:tcPr>
            <w:tcW w:w="0" w:type="auto"/>
          </w:tcPr>
          <w:p w:rsidR="003C352F" w:rsidRDefault="009D4DDC" w14:paraId="15BE0662" w14:textId="77777777">
            <w:pPr>
              <w:pStyle w:val="Compact"/>
            </w:pPr>
            <w:r>
              <w:rPr>
                <w:rStyle w:val="VerbatimChar"/>
              </w:rPr>
              <w:t>inspect_month</w:t>
            </w:r>
          </w:p>
        </w:tc>
        <w:tc>
          <w:tcPr>
            <w:tcW w:w="0" w:type="auto"/>
          </w:tcPr>
          <w:p w:rsidR="003C352F" w:rsidRDefault="009D4DDC" w14:paraId="360788FC" w14:textId="77777777">
            <w:pPr>
              <w:pStyle w:val="Compact"/>
            </w:pPr>
            <w:r>
              <w:t>6,9 %</w:t>
            </w:r>
          </w:p>
        </w:tc>
        <w:tc>
          <w:tcPr>
            <w:tcW w:w="0" w:type="auto"/>
          </w:tcPr>
          <w:p w:rsidR="003C352F" w:rsidRDefault="009D4DDC" w14:paraId="5A1F0BE7" w14:textId="77777777">
            <w:pPr>
              <w:pStyle w:val="Compact"/>
            </w:pPr>
            <w:r>
              <w:t>6,6 % (#2)</w:t>
            </w:r>
          </w:p>
        </w:tc>
      </w:tr>
      <w:tr w:rsidR="003C352F" w14:paraId="7B164262" w14:textId="77777777">
        <w:tc>
          <w:tcPr>
            <w:tcW w:w="0" w:type="auto"/>
          </w:tcPr>
          <w:p w:rsidR="003C352F" w:rsidRDefault="009D4DDC" w14:paraId="6CF4DB17" w14:textId="77777777">
            <w:pPr>
              <w:pStyle w:val="Compact"/>
            </w:pPr>
            <w:r>
              <w:rPr>
                <w:rStyle w:val="VerbatimChar"/>
              </w:rPr>
              <w:t>model_encoded</w:t>
            </w:r>
          </w:p>
        </w:tc>
        <w:tc>
          <w:tcPr>
            <w:tcW w:w="0" w:type="auto"/>
          </w:tcPr>
          <w:p w:rsidR="003C352F" w:rsidRDefault="009D4DDC" w14:paraId="0885F02E" w14:textId="77777777">
            <w:pPr>
              <w:pStyle w:val="Compact"/>
            </w:pPr>
            <w:r>
              <w:t>9,2 %</w:t>
            </w:r>
          </w:p>
        </w:tc>
        <w:tc>
          <w:tcPr>
            <w:tcW w:w="0" w:type="auto"/>
          </w:tcPr>
          <w:p w:rsidR="003C352F" w:rsidRDefault="009D4DDC" w14:paraId="155BBAB4" w14:textId="77777777">
            <w:pPr>
              <w:pStyle w:val="Compact"/>
            </w:pPr>
            <w:r>
              <w:t>6,1 % (#3)</w:t>
            </w:r>
          </w:p>
        </w:tc>
      </w:tr>
      <w:tr w:rsidR="003C352F" w14:paraId="5156E82C" w14:textId="77777777">
        <w:tc>
          <w:tcPr>
            <w:tcW w:w="0" w:type="auto"/>
          </w:tcPr>
          <w:p w:rsidR="003C352F" w:rsidRDefault="009D4DDC" w14:paraId="1FFDB63F" w14:textId="77777777">
            <w:pPr>
              <w:pStyle w:val="Compact"/>
            </w:pPr>
            <w:r>
              <w:rPr>
                <w:rStyle w:val="VerbatimChar"/>
              </w:rPr>
              <w:t>brand_enc</w:t>
            </w:r>
          </w:p>
        </w:tc>
        <w:tc>
          <w:tcPr>
            <w:tcW w:w="0" w:type="auto"/>
          </w:tcPr>
          <w:p w:rsidR="003C352F" w:rsidRDefault="009D4DDC" w14:paraId="6345401D" w14:textId="77777777">
            <w:pPr>
              <w:pStyle w:val="Compact"/>
            </w:pPr>
            <w:r>
              <w:t>1,9 %</w:t>
            </w:r>
          </w:p>
        </w:tc>
        <w:tc>
          <w:tcPr>
            <w:tcW w:w="0" w:type="auto"/>
          </w:tcPr>
          <w:p w:rsidR="003C352F" w:rsidRDefault="009D4DDC" w14:paraId="72B97F56" w14:textId="77777777">
            <w:pPr>
              <w:pStyle w:val="Compact"/>
            </w:pPr>
            <w:r>
              <w:t>5,5 % (#4)</w:t>
            </w:r>
          </w:p>
        </w:tc>
      </w:tr>
      <w:tr w:rsidR="003C352F" w14:paraId="50B0DEF9" w14:textId="77777777">
        <w:tc>
          <w:tcPr>
            <w:tcW w:w="0" w:type="auto"/>
          </w:tcPr>
          <w:p w:rsidR="003C352F" w:rsidRDefault="009D4DDC" w14:paraId="0E15C969" w14:textId="77777777">
            <w:pPr>
              <w:pStyle w:val="Compact"/>
            </w:pPr>
            <w:r>
              <w:rPr>
                <w:rStyle w:val="VerbatimChar"/>
              </w:rPr>
              <w:t>inspect_year</w:t>
            </w:r>
          </w:p>
        </w:tc>
        <w:tc>
          <w:tcPr>
            <w:tcW w:w="0" w:type="auto"/>
          </w:tcPr>
          <w:p w:rsidR="003C352F" w:rsidRDefault="009D4DDC" w14:paraId="74DC8A6C" w14:textId="77777777">
            <w:pPr>
              <w:pStyle w:val="Compact"/>
            </w:pPr>
            <w:r>
              <w:t>1,7 %</w:t>
            </w:r>
          </w:p>
        </w:tc>
        <w:tc>
          <w:tcPr>
            <w:tcW w:w="0" w:type="auto"/>
          </w:tcPr>
          <w:p w:rsidR="003C352F" w:rsidRDefault="009D4DDC" w14:paraId="4BB743CD" w14:textId="77777777">
            <w:pPr>
              <w:pStyle w:val="Compact"/>
            </w:pPr>
            <w:r>
              <w:t>4,0 % (#5)</w:t>
            </w:r>
          </w:p>
        </w:tc>
      </w:tr>
      <w:tr w:rsidR="003C352F" w14:paraId="6DEDE016" w14:textId="77777777">
        <w:tc>
          <w:tcPr>
            <w:tcW w:w="0" w:type="auto"/>
          </w:tcPr>
          <w:p w:rsidR="003C352F" w:rsidRDefault="009D4DDC" w14:paraId="2C66C595" w14:textId="77777777">
            <w:pPr>
              <w:pStyle w:val="Compact"/>
            </w:pPr>
            <w:r>
              <w:rPr>
                <w:rStyle w:val="VerbatimChar"/>
              </w:rPr>
              <w:t>device_value</w:t>
            </w:r>
          </w:p>
        </w:tc>
        <w:tc>
          <w:tcPr>
            <w:tcW w:w="0" w:type="auto"/>
          </w:tcPr>
          <w:p w:rsidR="003C352F" w:rsidRDefault="009D4DDC" w14:paraId="7DB6B7C5" w14:textId="77777777">
            <w:pPr>
              <w:pStyle w:val="Compact"/>
            </w:pPr>
            <w:r>
              <w:rPr>
                <w:b/>
                <w:bCs/>
              </w:rPr>
              <w:t>18,9 %</w:t>
            </w:r>
          </w:p>
        </w:tc>
        <w:tc>
          <w:tcPr>
            <w:tcW w:w="0" w:type="auto"/>
          </w:tcPr>
          <w:p w:rsidR="003C352F" w:rsidRDefault="009D4DDC" w14:paraId="65B50E2E" w14:textId="77777777">
            <w:pPr>
              <w:pStyle w:val="Compact"/>
            </w:pPr>
            <w:r>
              <w:t>3,6 % (#6)</w:t>
            </w:r>
          </w:p>
        </w:tc>
      </w:tr>
      <w:tr w:rsidR="003C352F" w14:paraId="1CE51FA4" w14:textId="77777777">
        <w:tc>
          <w:tcPr>
            <w:tcW w:w="0" w:type="auto"/>
          </w:tcPr>
          <w:p w:rsidR="003C352F" w:rsidRDefault="009D4DDC" w14:paraId="59BAA2FA" w14:textId="77777777">
            <w:pPr>
              <w:pStyle w:val="Compact"/>
            </w:pPr>
            <w:r>
              <w:rPr>
                <w:rStyle w:val="VerbatimChar"/>
              </w:rPr>
              <w:t>grade_num</w:t>
            </w:r>
          </w:p>
        </w:tc>
        <w:tc>
          <w:tcPr>
            <w:tcW w:w="0" w:type="auto"/>
          </w:tcPr>
          <w:p w:rsidR="003C352F" w:rsidRDefault="009D4DDC" w14:paraId="680B3BBE" w14:textId="77777777">
            <w:pPr>
              <w:pStyle w:val="Compact"/>
            </w:pPr>
            <w:r>
              <w:t>13,8 %</w:t>
            </w:r>
          </w:p>
        </w:tc>
        <w:tc>
          <w:tcPr>
            <w:tcW w:w="0" w:type="auto"/>
          </w:tcPr>
          <w:p w:rsidR="003C352F" w:rsidRDefault="009D4DDC" w14:paraId="11FFC995" w14:textId="77777777">
            <w:pPr>
              <w:pStyle w:val="Compact"/>
            </w:pPr>
            <w:r>
              <w:t>3,3 % (#7)</w:t>
            </w:r>
          </w:p>
        </w:tc>
      </w:tr>
      <w:tr w:rsidR="003C352F" w14:paraId="5BDBA5F7" w14:textId="77777777">
        <w:tc>
          <w:tcPr>
            <w:tcW w:w="0" w:type="auto"/>
          </w:tcPr>
          <w:p w:rsidR="003C352F" w:rsidRDefault="009D4DDC" w14:paraId="1CFB8722" w14:textId="77777777">
            <w:pPr>
              <w:pStyle w:val="Compact"/>
            </w:pPr>
            <w:r>
              <w:rPr>
                <w:rStyle w:val="VerbatimChar"/>
              </w:rPr>
              <w:t>dealer_A_rate</w:t>
            </w:r>
          </w:p>
        </w:tc>
        <w:tc>
          <w:tcPr>
            <w:tcW w:w="0" w:type="auto"/>
          </w:tcPr>
          <w:p w:rsidR="003C352F" w:rsidRDefault="009D4DDC" w14:paraId="787BF1CC" w14:textId="77777777">
            <w:pPr>
              <w:pStyle w:val="Compact"/>
            </w:pPr>
            <w:r>
              <w:t>5,6 %</w:t>
            </w:r>
          </w:p>
        </w:tc>
        <w:tc>
          <w:tcPr>
            <w:tcW w:w="0" w:type="auto"/>
          </w:tcPr>
          <w:p w:rsidR="003C352F" w:rsidRDefault="009D4DDC" w14:paraId="45F82621" w14:textId="77777777">
            <w:pPr>
              <w:pStyle w:val="Compact"/>
            </w:pPr>
            <w:r>
              <w:rPr>
                <w:b/>
                <w:bCs/>
              </w:rPr>
              <w:t>−</w:t>
            </w:r>
            <w:r>
              <w:rPr>
                <w:b/>
                <w:bCs/>
              </w:rPr>
              <w:t>0,3 %</w:t>
            </w:r>
          </w:p>
        </w:tc>
      </w:tr>
      <w:tr w:rsidR="003C352F" w14:paraId="2FC97A8E" w14:textId="77777777">
        <w:tc>
          <w:tcPr>
            <w:tcW w:w="0" w:type="auto"/>
          </w:tcPr>
          <w:p w:rsidR="003C352F" w:rsidRDefault="009D4DDC" w14:paraId="147AD6BD" w14:textId="77777777">
            <w:pPr>
              <w:pStyle w:val="Compact"/>
            </w:pPr>
            <w:r>
              <w:rPr>
                <w:rStyle w:val="VerbatimChar"/>
              </w:rPr>
              <w:t>dealer_B_rate</w:t>
            </w:r>
          </w:p>
        </w:tc>
        <w:tc>
          <w:tcPr>
            <w:tcW w:w="0" w:type="auto"/>
          </w:tcPr>
          <w:p w:rsidR="003C352F" w:rsidRDefault="009D4DDC" w14:paraId="478CDA9D" w14:textId="77777777">
            <w:pPr>
              <w:pStyle w:val="Compact"/>
            </w:pPr>
            <w:r>
              <w:t>5,7 %</w:t>
            </w:r>
          </w:p>
        </w:tc>
        <w:tc>
          <w:tcPr>
            <w:tcW w:w="0" w:type="auto"/>
          </w:tcPr>
          <w:p w:rsidR="003C352F" w:rsidRDefault="009D4DDC" w14:paraId="01AB9D98" w14:textId="77777777">
            <w:pPr>
              <w:pStyle w:val="Compact"/>
            </w:pPr>
            <w:r>
              <w:rPr>
                <w:b/>
                <w:bCs/>
              </w:rPr>
              <w:t>−</w:t>
            </w:r>
            <w:r>
              <w:rPr>
                <w:b/>
                <w:bCs/>
              </w:rPr>
              <w:t>0,2 %</w:t>
            </w:r>
          </w:p>
        </w:tc>
      </w:tr>
    </w:tbl>
    <w:p w:rsidR="003C352F" w:rsidRDefault="009D4DDC" w14:paraId="5F6F651D" w14:textId="77777777">
      <w:pPr>
        <w:pStyle w:val="BodyText"/>
      </w:pPr>
      <w:r>
        <w:t>Permutation importance avdekker to viktige nyanser som ikke synes i Gini-analysen:</w:t>
      </w:r>
    </w:p>
    <w:p w:rsidR="003C352F" w:rsidRDefault="009D4DDC" w14:paraId="4F86FDF9" w14:textId="16E0E936">
      <w:pPr>
        <w:numPr>
          <w:ilvl w:val="0"/>
          <w:numId w:val="22"/>
        </w:numPr>
        <w:rPr/>
      </w:pPr>
      <w:r w:rsidRPr="3ED479E9" w:rsidR="02505A4B">
        <w:rPr>
          <w:b w:val="1"/>
          <w:bCs w:val="1"/>
        </w:rPr>
        <w:t>Enhetskategori (</w:t>
      </w:r>
      <w:r w:rsidRPr="3ED479E9" w:rsidR="02505A4B">
        <w:rPr>
          <w:rStyle w:val="VerbatimChar"/>
          <w:b w:val="1"/>
          <w:bCs w:val="1"/>
        </w:rPr>
        <w:t xml:space="preserve">Device </w:t>
      </w:r>
      <w:r w:rsidRPr="3ED479E9" w:rsidR="02505A4B">
        <w:rPr>
          <w:rStyle w:val="VerbatimChar"/>
          <w:b w:val="1"/>
          <w:bCs w:val="1"/>
        </w:rPr>
        <w:t>Category</w:t>
      </w:r>
      <w:r w:rsidRPr="3ED479E9" w:rsidR="02505A4B">
        <w:rPr>
          <w:b w:val="1"/>
          <w:bCs w:val="1"/>
        </w:rPr>
        <w:t>) er den faktiske primærprediktoren</w:t>
      </w:r>
      <w:r w:rsidRPr="3ED479E9" w:rsidR="374671EB">
        <w:rPr>
          <w:b w:val="1"/>
          <w:bCs w:val="1"/>
        </w:rPr>
        <w:t xml:space="preserve">, </w:t>
      </w:r>
      <w:r w:rsidR="02505A4B">
        <w:rPr/>
        <w:t xml:space="preserve">ikke </w:t>
      </w:r>
      <w:r w:rsidRPr="3ED479E9" w:rsidR="02505A4B">
        <w:rPr>
          <w:rStyle w:val="VerbatimChar"/>
        </w:rPr>
        <w:t>device_value</w:t>
      </w:r>
      <w:r w:rsidR="02505A4B">
        <w:rPr/>
        <w:t xml:space="preserve">. </w:t>
      </w:r>
      <w:r w:rsidR="02505A4B">
        <w:rPr/>
        <w:t>Gini</w:t>
      </w:r>
      <w:r w:rsidR="02505A4B">
        <w:rPr/>
        <w:t xml:space="preserve"> overdrev </w:t>
      </w:r>
      <w:r w:rsidRPr="3ED479E9" w:rsidR="02505A4B">
        <w:rPr>
          <w:rStyle w:val="VerbatimChar"/>
        </w:rPr>
        <w:t>device_value</w:t>
      </w:r>
      <w:r w:rsidR="02505A4B">
        <w:rPr/>
        <w:t xml:space="preserve"> fordi det er en kontinuerlig variabel med mange </w:t>
      </w:r>
      <w:r w:rsidR="02505A4B">
        <w:rPr/>
        <w:t>potensielle</w:t>
      </w:r>
      <w:r w:rsidR="02505A4B">
        <w:rPr/>
        <w:t xml:space="preserve"> splittepunkter. Funnet er i tråd med Strobl et al. (2007) og betyr at modellens prediksjoner først og fremst drives av om enheten er smarttelefon, nettbrett eller annet.</w:t>
      </w:r>
    </w:p>
    <w:p w:rsidR="003C352F" w:rsidRDefault="009D4DDC" w14:paraId="08CA1DA4" w14:textId="3DBC395F">
      <w:pPr>
        <w:numPr>
          <w:ilvl w:val="0"/>
          <w:numId w:val="22"/>
        </w:numPr>
        <w:rPr/>
      </w:pPr>
      <w:r w:rsidRPr="3ED479E9" w:rsidR="02505A4B">
        <w:rPr>
          <w:b w:val="1"/>
          <w:bCs w:val="1"/>
        </w:rPr>
        <w:t>Leverandørratene (</w:t>
      </w:r>
      <w:r w:rsidRPr="3ED479E9" w:rsidR="02505A4B">
        <w:rPr>
          <w:rStyle w:val="VerbatimChar"/>
          <w:b w:val="1"/>
          <w:bCs w:val="1"/>
        </w:rPr>
        <w:t>dealer_A_rate</w:t>
      </w:r>
      <w:r w:rsidRPr="3ED479E9" w:rsidR="02505A4B">
        <w:rPr>
          <w:b w:val="1"/>
          <w:bCs w:val="1"/>
        </w:rPr>
        <w:t xml:space="preserve">, </w:t>
      </w:r>
      <w:r w:rsidRPr="3ED479E9" w:rsidR="02505A4B">
        <w:rPr>
          <w:rStyle w:val="VerbatimChar"/>
          <w:b w:val="1"/>
          <w:bCs w:val="1"/>
        </w:rPr>
        <w:t>dealer_B_rate</w:t>
      </w:r>
      <w:r w:rsidRPr="3ED479E9" w:rsidR="02505A4B">
        <w:rPr>
          <w:b w:val="1"/>
          <w:bCs w:val="1"/>
        </w:rPr>
        <w:t>) er funksjonell støy, ikke signal.</w:t>
      </w:r>
      <w:r w:rsidR="02505A4B">
        <w:rPr/>
        <w:t xml:space="preserve"> Begge har </w:t>
      </w:r>
      <w:r w:rsidRPr="3ED479E9" w:rsidR="02505A4B">
        <w:rPr>
          <w:i w:val="1"/>
          <w:iCs w:val="1"/>
        </w:rPr>
        <w:t>negativ</w:t>
      </w:r>
      <w:r w:rsidR="02505A4B">
        <w:rPr/>
        <w:t xml:space="preserve"> </w:t>
      </w:r>
      <w:r w:rsidR="02505A4B">
        <w:rPr/>
        <w:t>permutation</w:t>
      </w:r>
      <w:r w:rsidR="02505A4B">
        <w:rPr/>
        <w:t xml:space="preserve"> </w:t>
      </w:r>
      <w:r w:rsidR="02505A4B">
        <w:rPr/>
        <w:t>importance</w:t>
      </w:r>
      <w:r w:rsidR="02505A4B">
        <w:rPr/>
        <w:t xml:space="preserve">, som betyr at modellen presterer marginalt bedre når disse </w:t>
      </w:r>
      <w:r w:rsidR="02505A4B">
        <w:rPr/>
        <w:t>features</w:t>
      </w:r>
      <w:r w:rsidR="02505A4B">
        <w:rPr/>
        <w:t xml:space="preserve"> </w:t>
      </w:r>
      <w:r w:rsidR="02505A4B">
        <w:rPr/>
        <w:t>shuffles</w:t>
      </w:r>
      <w:r w:rsidR="02505A4B">
        <w:rPr/>
        <w:t xml:space="preserve">. Den positive </w:t>
      </w:r>
      <w:r w:rsidR="02505A4B">
        <w:rPr/>
        <w:t>Gini</w:t>
      </w:r>
      <w:r w:rsidR="02505A4B">
        <w:rPr/>
        <w:t xml:space="preserve">-verdien (5,5 %) er sannsynligvis et overfittingsartefakt — target </w:t>
      </w:r>
      <w:r w:rsidR="02505A4B">
        <w:rPr/>
        <w:t>encoding</w:t>
      </w:r>
      <w:r w:rsidR="02505A4B">
        <w:rPr/>
        <w:t xml:space="preserve"> produserer ustabile rater for leverandører med små volum, og Random Forest fanger opp denne støyen som “</w:t>
      </w:r>
      <w:r w:rsidR="02505A4B">
        <w:rPr/>
        <w:t>splittepunktsverdi</w:t>
      </w:r>
      <w:r w:rsidR="02505A4B">
        <w:rPr/>
        <w:t xml:space="preserve">” uten at den generaliserer. Konsekvensen er at </w:t>
      </w:r>
      <w:r w:rsidRPr="3ED479E9" w:rsidR="02505A4B">
        <w:rPr>
          <w:b w:val="1"/>
          <w:bCs w:val="1"/>
        </w:rPr>
        <w:t xml:space="preserve">disse to </w:t>
      </w:r>
      <w:r w:rsidRPr="3ED479E9" w:rsidR="35067AE4">
        <w:rPr>
          <w:b w:val="1"/>
          <w:bCs w:val="1"/>
        </w:rPr>
        <w:t xml:space="preserve">attributter </w:t>
      </w:r>
      <w:r w:rsidRPr="3ED479E9" w:rsidR="02505A4B">
        <w:rPr>
          <w:b w:val="1"/>
          <w:bCs w:val="1"/>
        </w:rPr>
        <w:t>bør fjernes fra produksjonsmodellen</w:t>
      </w:r>
      <w:r w:rsidR="02505A4B">
        <w:rPr/>
        <w:t xml:space="preserve"> </w:t>
      </w:r>
      <w:r w:rsidR="2EBA7DF6">
        <w:rPr/>
        <w:t xml:space="preserve">da </w:t>
      </w:r>
      <w:r w:rsidR="02505A4B">
        <w:rPr/>
        <w:t xml:space="preserve">det vil gi en enklere modell uten </w:t>
      </w:r>
      <w:r w:rsidR="02505A4B">
        <w:rPr/>
        <w:t>ytelsesfall</w:t>
      </w:r>
      <w:r w:rsidR="02505A4B">
        <w:rPr/>
        <w:t xml:space="preserve">. Dette adresserer den </w:t>
      </w:r>
      <w:r w:rsidR="02505A4B">
        <w:rPr/>
        <w:t>smoothing</w:t>
      </w:r>
      <w:r w:rsidR="02505A4B">
        <w:rPr/>
        <w:t>-bekymringen s</w:t>
      </w:r>
      <w:r w:rsidR="02505A4B">
        <w:rPr/>
        <w:t>om er drøftet i avsnitt 9.4.8.</w:t>
      </w:r>
    </w:p>
    <w:p w:rsidR="003C352F" w:rsidP="3ED479E9" w:rsidRDefault="009D4DDC" w14:paraId="4CDFCA6F" w14:textId="651F2633">
      <w:pPr>
        <w:pStyle w:val="FirstParagraph"/>
        <w:suppressLineNumbers w:val="0"/>
        <w:bidi w:val="0"/>
        <w:spacing w:before="180" w:beforeAutospacing="off" w:after="180" w:afterAutospacing="off" w:line="259" w:lineRule="auto"/>
        <w:ind w:left="0" w:right="0"/>
        <w:jc w:val="left"/>
      </w:pPr>
      <w:r w:rsidR="02505A4B">
        <w:rPr/>
        <w:t xml:space="preserve">Den kvalitative hovedkonklusjonen om at enhetsattributter (kategori, modell, merke, månedlig sesongmønster) er de viktigste prediktorene er fremdeles solid forankret, men prioriteringen mellom </w:t>
      </w:r>
      <w:r w:rsidR="257A3013">
        <w:rPr/>
        <w:t xml:space="preserve">attributter </w:t>
      </w:r>
      <w:r w:rsidR="02505A4B">
        <w:rPr/>
        <w:t xml:space="preserve">har endret seg vesentlig sammenlignet med </w:t>
      </w:r>
      <w:r w:rsidR="02505A4B">
        <w:rPr/>
        <w:t>Gini</w:t>
      </w:r>
      <w:r w:rsidR="02505A4B">
        <w:rPr/>
        <w:t>-rangeringen.</w:t>
      </w:r>
    </w:p>
    <w:p w:rsidR="003C352F" w:rsidRDefault="009D4DDC" w14:paraId="4065E475" w14:textId="77777777">
      <w:pPr>
        <w:pStyle w:val="BodyText"/>
      </w:pPr>
      <w:r>
        <w:t xml:space="preserve">Det er fortsatt bemerkelsesverdig at </w:t>
      </w:r>
      <w:r>
        <w:rPr>
          <w:rStyle w:val="VerbatimChar"/>
        </w:rPr>
        <w:t>har_feil</w:t>
      </w:r>
      <w:r>
        <w:t xml:space="preserve"> (binær feil-indikator) nå bidrar med kun 1,4 %, da </w:t>
      </w:r>
      <w:r>
        <w:rPr>
          <w:rStyle w:val="VerbatimChar"/>
        </w:rPr>
        <w:t>fault_count</w:t>
      </w:r>
      <w:r>
        <w:t xml:space="preserve"> (3,5 %) tar over mye av signalet og gir mer granulær informasjon om skadeomfanget. </w:t>
      </w:r>
      <w:r>
        <w:rPr>
          <w:rStyle w:val="VerbatimChar"/>
        </w:rPr>
        <w:t>device_value</w:t>
      </w:r>
      <w:r>
        <w:t xml:space="preserve"> og </w:t>
      </w:r>
      <w:r>
        <w:rPr>
          <w:rStyle w:val="VerbatimChar"/>
        </w:rPr>
        <w:t>grade_num</w:t>
      </w:r>
      <w:r>
        <w:t xml:space="preserve"> fanger uansett opp det meste av felinformasjonen implisitt.</w:t>
      </w:r>
    </w:p>
    <w:p w:rsidR="003C352F" w:rsidRDefault="009340F2" w14:paraId="1FFA3812" w14:textId="62D1DC9B">
      <w:r>
        <w:rPr>
          <w:noProof/>
        </w:rPr>
        <mc:AlternateContent>
          <mc:Choice Requires="wps">
            <w:drawing>
              <wp:inline distT="0" distB="0" distL="0" distR="0" wp14:anchorId="509EEE79" wp14:editId="57C6059A">
                <wp:extent cx="5972810" cy="13970"/>
                <wp:effectExtent l="9525" t="9525" r="8890" b="5080"/>
                <wp:docPr id="1796079581" name="Horizontal Lin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728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id="Horizontal Line 22" style="width:470.3pt;height:1.1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7BFBD8C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">
                <o:lock v:ext="edit" rotation="t" verticies="t" text="t" aspectratio="t" shapetype="t"/>
                <w10:anchorlock/>
              </v:rect>
            </w:pict>
          </mc:Fallback>
        </mc:AlternateContent>
      </w:r>
    </w:p>
    <w:p w:rsidR="003C352F" w:rsidRDefault="009D4DDC" w14:paraId="5D45BCAA" w14:textId="77777777">
      <w:pPr>
        <w:pStyle w:val="Heading3"/>
      </w:pPr>
      <w:bookmarkStart w:name="_Toc231124943" w:id="199"/>
      <w:bookmarkStart w:name="forretningsmessig-betydning-for-modino" w:id="200"/>
      <w:bookmarkEnd w:id="196"/>
      <w:bookmarkEnd w:id="198"/>
      <w:r>
        <w:t>9.3 Forretningsmessig betydning for Modino</w:t>
      </w:r>
      <w:bookmarkEnd w:id="199"/>
    </w:p>
    <w:p w:rsidR="003C352F" w:rsidRDefault="009D4DDC" w14:paraId="5763B374" w14:textId="77777777">
      <w:pPr>
        <w:pStyle w:val="Heading4"/>
      </w:pPr>
      <w:bookmarkStart w:name="Xba7b64e4b3bd21b599c3a9b1eea83e27cc6d14e" w:id="201"/>
      <w:r>
        <w:t>9.3.1 Fra manuell til modellbasert klassifisering</w:t>
      </w:r>
    </w:p>
    <w:p w:rsidR="003C352F" w:rsidRDefault="009D4DDC" w14:paraId="26E83FFC" w14:textId="01663AA5">
      <w:pPr>
        <w:pStyle w:val="FirstParagraph"/>
      </w:pPr>
      <w:r w:rsidR="02505A4B">
        <w:rPr/>
        <w:t xml:space="preserve">I </w:t>
      </w:r>
      <w:r w:rsidR="02505A4B">
        <w:rPr/>
        <w:t>Modinos</w:t>
      </w:r>
      <w:r w:rsidR="02505A4B">
        <w:rPr/>
        <w:t xml:space="preserve"> nåværende prosess inspiseres og graderes enheter ved mottak av </w:t>
      </w:r>
      <w:r w:rsidR="02505A4B">
        <w:rPr/>
        <w:t>CellDe</w:t>
      </w:r>
      <w:r w:rsidR="2AADABD1">
        <w:rPr/>
        <w:t xml:space="preserve">; </w:t>
      </w:r>
      <w:r w:rsidR="02505A4B">
        <w:rPr/>
        <w:t xml:space="preserve">et robotbasert </w:t>
      </w:r>
      <w:r w:rsidR="02505A4B">
        <w:rPr/>
        <w:t>testesystem</w:t>
      </w:r>
      <w:r w:rsidR="02505A4B">
        <w:rPr/>
        <w:t xml:space="preserve"> som automatisk tester enhetens funksjoner (skjerm, batteri, kamera, tilkobling m.m.) uten menneskelig operatørvurdering. Selve kanaliseringsbeslutningen</w:t>
      </w:r>
      <w:r w:rsidR="2257B863">
        <w:rPr/>
        <w:t xml:space="preserve">, </w:t>
      </w:r>
      <w:r w:rsidR="02505A4B">
        <w:rPr/>
        <w:t xml:space="preserve">A, B eller </w:t>
      </w:r>
      <w:r w:rsidR="02505A4B">
        <w:rPr/>
        <w:t>C</w:t>
      </w:r>
      <w:r w:rsidR="746CCCCB">
        <w:rPr/>
        <w:t xml:space="preserve">, </w:t>
      </w:r>
      <w:r w:rsidR="02505A4B">
        <w:rPr/>
        <w:t xml:space="preserve"> er</w:t>
      </w:r>
      <w:r w:rsidR="02505A4B">
        <w:rPr/>
        <w:t xml:space="preserve"> i dag ikke systematisk datadrevet. En klassifiseringsmodell som systematisk benytter alle femten </w:t>
      </w:r>
      <w:r w:rsidR="02505A4B">
        <w:rPr/>
        <w:t>CellDe</w:t>
      </w:r>
      <w:r w:rsidR="02505A4B">
        <w:rPr/>
        <w:t>-</w:t>
      </w:r>
      <w:r w:rsidR="4C12A302">
        <w:rPr/>
        <w:t xml:space="preserve">attributter </w:t>
      </w:r>
      <w:r w:rsidR="02505A4B">
        <w:rPr/>
        <w:t>har to klare fordeler: den er konsistent (samme input gir alltid samme output), og den utnytter mønstre på tvers av 9</w:t>
      </w:r>
      <w:r w:rsidR="02505A4B">
        <w:rPr/>
        <w:t>3 575 historiske enheter.</w:t>
      </w:r>
    </w:p>
    <w:p w:rsidR="003C352F" w:rsidRDefault="009D4DDC" w14:paraId="36EB6E08" w14:textId="77777777">
      <w:pPr>
        <w:pStyle w:val="BodyText"/>
      </w:pPr>
      <w:r>
        <w:t>Hübner et al. (2020) viser at integrert automatisert beslutningsstøtte for innkjøp, gradering og disponering gir vesentlig bedre lønnsomhet enn sekvensielle manuelle beslutninger. Modino-prosjektet er et steg i denne retningen: klassifiseringsmodellen integrerer inntaksdata direkte i en kanalanbefaling, uten manuell skjønnsmessig vurdering.</w:t>
      </w:r>
    </w:p>
    <w:p w:rsidR="003C352F" w:rsidRDefault="009D4DDC" w14:paraId="00E8E753" w14:textId="77777777">
      <w:pPr>
        <w:pStyle w:val="Heading4"/>
      </w:pPr>
      <w:bookmarkStart w:name="praktisk-implementering" w:id="202"/>
      <w:bookmarkEnd w:id="201"/>
      <w:r>
        <w:t>9.3.2 Praktisk implementering</w:t>
      </w:r>
    </w:p>
    <w:p w:rsidR="02505A4B" w:rsidP="3ED479E9" w:rsidRDefault="02505A4B" w14:paraId="725CC298" w14:textId="3C927005">
      <w:pPr>
        <w:pStyle w:val="FirstParagraph"/>
      </w:pPr>
      <w:r w:rsidR="02505A4B">
        <w:rPr/>
        <w:t xml:space="preserve">For at modellen skal ha operasjonell verdi må den </w:t>
      </w:r>
      <w:r w:rsidR="02505A4B">
        <w:rPr/>
        <w:t>integreres</w:t>
      </w:r>
      <w:r w:rsidR="02505A4B">
        <w:rPr/>
        <w:t xml:space="preserve"> i </w:t>
      </w:r>
      <w:r w:rsidR="02505A4B">
        <w:rPr/>
        <w:t>Modinos</w:t>
      </w:r>
      <w:r w:rsidR="02505A4B">
        <w:rPr/>
        <w:t xml:space="preserve"> </w:t>
      </w:r>
      <w:r w:rsidR="02505A4B">
        <w:rPr/>
        <w:t>CellDe</w:t>
      </w:r>
      <w:r w:rsidR="02505A4B">
        <w:rPr/>
        <w:t xml:space="preserve">-arbeidsflyt slik at en predikert klasse (A, B eller C) </w:t>
      </w:r>
      <w:r w:rsidRPr="3ED479E9" w:rsidR="1DB61DD1">
        <w:rPr>
          <w:noProof w:val="0"/>
          <w:lang w:val="nb-NO"/>
        </w:rPr>
        <w:t xml:space="preserve">presenteres automatisk for </w:t>
      </w:r>
      <w:r w:rsidRPr="3ED479E9" w:rsidR="1DB61DD1">
        <w:rPr>
          <w:b w:val="1"/>
          <w:bCs w:val="1"/>
          <w:noProof w:val="0"/>
          <w:lang w:val="nb-NO"/>
        </w:rPr>
        <w:t>den ansvarlige medarbeideren</w:t>
      </w:r>
      <w:r w:rsidRPr="3ED479E9" w:rsidR="1DB61DD1">
        <w:rPr>
          <w:noProof w:val="0"/>
          <w:lang w:val="nb-NO"/>
        </w:rPr>
        <w:t xml:space="preserve"> etter at inspeksjonen er fullført. Modellen bør ikke erstatte </w:t>
      </w:r>
      <w:r w:rsidRPr="3ED479E9" w:rsidR="1DB61DD1">
        <w:rPr>
          <w:b w:val="1"/>
          <w:bCs w:val="1"/>
          <w:noProof w:val="0"/>
          <w:lang w:val="nb-NO"/>
        </w:rPr>
        <w:t>den menneskelige vurderingen</w:t>
      </w:r>
      <w:r w:rsidRPr="3ED479E9" w:rsidR="1DB61DD1">
        <w:rPr>
          <w:noProof w:val="0"/>
          <w:lang w:val="nb-NO"/>
        </w:rPr>
        <w:t xml:space="preserve"> i sin helhet — særlig for grensetilfeller med lav prediksjonskonfidens bør </w:t>
      </w:r>
      <w:r w:rsidRPr="3ED479E9" w:rsidR="1DB61DD1">
        <w:rPr>
          <w:b w:val="1"/>
          <w:bCs w:val="1"/>
          <w:noProof w:val="0"/>
          <w:lang w:val="nb-NO"/>
        </w:rPr>
        <w:t>medarbeiderens skjønn</w:t>
      </w:r>
      <w:r w:rsidRPr="3ED479E9" w:rsidR="1DB61DD1">
        <w:rPr>
          <w:noProof w:val="0"/>
          <w:lang w:val="nb-NO"/>
        </w:rPr>
        <w:t xml:space="preserve"> opprettholdes." </w:t>
      </w:r>
      <w:r w:rsidR="02505A4B">
        <w:rPr/>
        <w:t>En konfidensterskel, der modellen kun presenterer en anbefaling dersom prediksjonssannsynligheten overstiger for eksempel 70 %, kan reduse</w:t>
      </w:r>
      <w:r w:rsidR="02505A4B">
        <w:rPr/>
        <w:t>re antallet tvilsomme prediksjoner som presenteres som fakta</w:t>
      </w:r>
      <w:r w:rsidR="1983F3E2">
        <w:rPr/>
        <w:t>.</w:t>
      </w:r>
    </w:p>
    <w:p w:rsidR="003C352F" w:rsidRDefault="009D4DDC" w14:paraId="32A453DC" w14:textId="77777777">
      <w:pPr>
        <w:pStyle w:val="BodyText"/>
      </w:pPr>
      <w:r>
        <w:t>Videre bør modellen oppdateres jevnlig ettersom markedsforholdene for brukte mobilenheter endres — verdifallet for eldre modeller akselererer ved lanseringen av nye generasjoner, og en modell trent utelukkende på 2024–2025-data vil miste presisjon over tid (Guide &amp; Van Wassenhove, 2009).</w:t>
      </w:r>
    </w:p>
    <w:p w:rsidR="003C352F" w:rsidRDefault="009340F2" w14:paraId="6531E29E" w14:textId="3BFF602A">
      <w:r>
        <w:rPr>
          <w:noProof/>
        </w:rPr>
        <mc:AlternateContent>
          <mc:Choice Requires="wps">
            <w:drawing>
              <wp:inline distT="0" distB="0" distL="0" distR="0" wp14:anchorId="2D59AD6C" wp14:editId="1BC05165">
                <wp:extent cx="5972810" cy="13970"/>
                <wp:effectExtent l="9525" t="9525" r="8890" b="5080"/>
                <wp:docPr id="2026794227" name="Horizontal Lin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728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id="Horizontal Line 23" style="width:470.3pt;height:1.1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2434D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">
                <o:lock v:ext="edit" rotation="t" verticies="t" text="t" aspectratio="t" shapetype="t"/>
                <w10:anchorlock/>
              </v:rect>
            </w:pict>
          </mc:Fallback>
        </mc:AlternateContent>
      </w:r>
    </w:p>
    <w:p w:rsidR="003C352F" w:rsidRDefault="009D4DDC" w14:paraId="45CFA1B9" w14:textId="77777777">
      <w:pPr>
        <w:pStyle w:val="Heading3"/>
      </w:pPr>
      <w:bookmarkStart w:name="_Toc231124944" w:id="203"/>
      <w:bookmarkStart w:name="metodiske-begrensninger" w:id="204"/>
      <w:bookmarkEnd w:id="200"/>
      <w:bookmarkEnd w:id="202"/>
      <w:r>
        <w:t>9.4 Metodiske begrensninger</w:t>
      </w:r>
      <w:bookmarkEnd w:id="203"/>
    </w:p>
    <w:p w:rsidR="003C352F" w:rsidRDefault="009D4DDC" w14:paraId="497C2207" w14:textId="77777777">
      <w:pPr>
        <w:pStyle w:val="Heading4"/>
      </w:pPr>
      <w:bookmarkStart w:name="strukturell-ab-grense-i-cellde-dataene" w:id="205"/>
      <w:r>
        <w:t>9.4.1 Strukturell A/B-grense i CellDe-dataene</w:t>
      </w:r>
    </w:p>
    <w:p w:rsidR="003C352F" w:rsidRDefault="009D4DDC" w14:paraId="3A324EFE" w14:textId="67F20456">
      <w:pPr>
        <w:pStyle w:val="FirstParagraph"/>
      </w:pPr>
      <w:r w:rsidR="02505A4B">
        <w:rPr/>
        <w:t xml:space="preserve">Den viktigste metodiske begrensningen for </w:t>
      </w:r>
      <w:r w:rsidR="02505A4B">
        <w:rPr/>
        <w:t>klassifiserings</w:t>
      </w:r>
      <w:r w:rsidR="0ECC075B">
        <w:rPr/>
        <w:t>accuracy</w:t>
      </w:r>
      <w:r w:rsidR="02505A4B">
        <w:rPr/>
        <w:t>en</w:t>
      </w:r>
      <w:r w:rsidR="02505A4B">
        <w:rPr/>
        <w:t xml:space="preserve"> er at </w:t>
      </w:r>
      <w:r w:rsidR="02505A4B">
        <w:rPr/>
        <w:t>CellDe</w:t>
      </w:r>
      <w:r w:rsidR="02505A4B">
        <w:rPr/>
        <w:t xml:space="preserve">-data alene ikke fullt ut skiller mellom kanal A (sluttkunde via </w:t>
      </w:r>
      <w:r w:rsidR="02505A4B">
        <w:rPr/>
        <w:t>Teleoutlet</w:t>
      </w:r>
      <w:r w:rsidR="02505A4B">
        <w:rPr/>
        <w:t xml:space="preserve">) og kanal B (tredjepartshandler). Som påpekt i avsnitt 4.5 leverer de samme innleveringsbutikkene enheter som faktisk ender i begge kanaler, avhengig av </w:t>
      </w:r>
      <w:r w:rsidR="02505A4B">
        <w:rPr/>
        <w:t>Modinos</w:t>
      </w:r>
      <w:r w:rsidR="02505A4B">
        <w:rPr/>
        <w:t xml:space="preserve"> lagerstyring og markedssituasjon. Dette setter en strukturell øvre grense for A/B-</w:t>
      </w:r>
      <w:r w:rsidR="0ECC075B">
        <w:rPr/>
        <w:t>accuracy</w:t>
      </w:r>
      <w:r w:rsidR="02505A4B">
        <w:rPr/>
        <w:t>en: en enhet med moderat verdi og god tilstand kan med samme inntaksprofil havne i begge kanaler, o</w:t>
      </w:r>
      <w:r w:rsidR="02505A4B">
        <w:rPr/>
        <w:t>g kanalvalget bestemmes da av faktorer modellen ikke ser.</w:t>
      </w:r>
    </w:p>
    <w:p w:rsidR="003C352F" w:rsidRDefault="009D4DDC" w14:paraId="370D480E" w14:textId="29C6EB48">
      <w:pPr>
        <w:pStyle w:val="BodyText"/>
      </w:pPr>
      <w:r w:rsidR="02505A4B">
        <w:rPr/>
        <w:t xml:space="preserve">Dette forklarer den nær-symmetriske feilfordelingen i konfusjonsmatrisen (tabell 8.3): 1 428 faktiske A-enheter predikeres som B, og 1 587 faktiske B-enheter predikeres som A. Feilene er ikke tilfeldig støy, men reflekterer at modellen ikke har tilgang til den informasjonen som </w:t>
      </w:r>
      <w:r w:rsidRPr="3ED479E9" w:rsidR="02505A4B">
        <w:rPr>
          <w:i w:val="1"/>
          <w:iCs w:val="1"/>
        </w:rPr>
        <w:t>i ettertid</w:t>
      </w:r>
      <w:r w:rsidR="02505A4B">
        <w:rPr/>
        <w:t xml:space="preserve"> skiller A fra B mest konsekvent (kjøperidentitet og destinasjonsland</w:t>
      </w:r>
      <w:r w:rsidR="7A4D2A2F">
        <w:rPr/>
        <w:t xml:space="preserve">, </w:t>
      </w:r>
      <w:r w:rsidR="02505A4B">
        <w:rPr/>
        <w:t xml:space="preserve">som først er kjent etter at beslutningen er tatt). At Random Forest med 15 </w:t>
      </w:r>
      <w:r w:rsidR="02505A4B">
        <w:rPr/>
        <w:t>CellDe-features</w:t>
      </w:r>
      <w:r w:rsidR="02505A4B">
        <w:rPr/>
        <w:t xml:space="preserve"> likevel oppnår 83,76 % </w:t>
      </w:r>
      <w:r w:rsidR="0ECC075B">
        <w:rPr/>
        <w:t>accuracy</w:t>
      </w:r>
      <w:r w:rsidR="02505A4B">
        <w:rPr/>
        <w:t xml:space="preserve"> mot </w:t>
      </w:r>
      <w:r w:rsidR="02505A4B">
        <w:rPr/>
        <w:t>Decision</w:t>
      </w:r>
      <w:r w:rsidR="02505A4B">
        <w:rPr/>
        <w:t xml:space="preserve"> </w:t>
      </w:r>
      <w:r w:rsidR="02505A4B">
        <w:rPr/>
        <w:t>Trees</w:t>
      </w:r>
      <w:r w:rsidR="02505A4B">
        <w:rPr/>
        <w:t xml:space="preserve"> 79,9 % viser at øvrig </w:t>
      </w:r>
      <w:r w:rsidR="02505A4B">
        <w:rPr/>
        <w:t>CellDe</w:t>
      </w:r>
      <w:r w:rsidR="02505A4B">
        <w:rPr/>
        <w:t xml:space="preserve">-informasjon — sesongmønster, </w:t>
      </w:r>
      <w:r w:rsidR="02505A4B">
        <w:rPr/>
        <w:t>leverandørhistorikk,</w:t>
      </w:r>
      <w:r w:rsidR="02505A4B">
        <w:rPr/>
        <w:t xml:space="preserve"> feilantall — </w:t>
      </w:r>
      <w:r w:rsidRPr="3ED479E9" w:rsidR="02505A4B">
        <w:rPr>
          <w:i w:val="1"/>
          <w:iCs w:val="1"/>
        </w:rPr>
        <w:t>inneholder</w:t>
      </w:r>
      <w:r w:rsidR="02505A4B">
        <w:rPr/>
        <w:t xml:space="preserve"> reell prediktiv kraft. Begrensningen er reell, men ikke absolutt.</w:t>
      </w:r>
    </w:p>
    <w:p w:rsidR="003C352F" w:rsidRDefault="009D4DDC" w14:paraId="13921C80" w14:textId="32C29769">
      <w:pPr>
        <w:pStyle w:val="BodyText"/>
      </w:pPr>
      <w:r w:rsidR="02505A4B">
        <w:rPr/>
        <w:t xml:space="preserve">En mulig vei videre er å undersøke om informasjon om hvem Modino selger til kan gjøres tilgjengelig </w:t>
      </w:r>
      <w:r w:rsidRPr="3ED479E9" w:rsidR="02505A4B">
        <w:rPr>
          <w:i w:val="1"/>
          <w:iCs w:val="1"/>
        </w:rPr>
        <w:t>på eller nær mottakstidspunktet</w:t>
      </w:r>
      <w:r w:rsidRPr="3ED479E9" w:rsidR="0C67C377">
        <w:rPr>
          <w:i w:val="1"/>
          <w:iCs w:val="1"/>
        </w:rPr>
        <w:t xml:space="preserve">, </w:t>
      </w:r>
      <w:r w:rsidR="02505A4B">
        <w:rPr/>
        <w:t xml:space="preserve">for eksempel om leverandørens kontraktstype (norsk B2C-kontrakt vs. europeisk B2B-kontrakt) er tilgjengelig i </w:t>
      </w:r>
      <w:r w:rsidR="02505A4B">
        <w:rPr/>
        <w:t>CellDe</w:t>
      </w:r>
      <w:r w:rsidR="02505A4B">
        <w:rPr/>
        <w:t xml:space="preserve"> eller i </w:t>
      </w:r>
      <w:r w:rsidR="02505A4B">
        <w:rPr/>
        <w:t>Modinos</w:t>
      </w:r>
      <w:r w:rsidR="02505A4B">
        <w:rPr/>
        <w:t xml:space="preserve"> innkjøpssystem. Dersom en slik </w:t>
      </w:r>
      <w:r w:rsidR="02505A4B">
        <w:rPr/>
        <w:t>proxy</w:t>
      </w:r>
      <w:r w:rsidR="02505A4B">
        <w:rPr/>
        <w:t xml:space="preserve"> eksisterer, vil den trolig løfte A/B-</w:t>
      </w:r>
      <w:r w:rsidR="0ECC075B">
        <w:rPr/>
        <w:t>accuracy</w:t>
      </w:r>
      <w:r w:rsidR="02505A4B">
        <w:rPr/>
        <w:t>en betydelig.</w:t>
      </w:r>
    </w:p>
    <w:p w:rsidR="003C352F" w:rsidRDefault="009D4DDC" w14:paraId="675C250D" w14:textId="77777777">
      <w:pPr>
        <w:pStyle w:val="Heading4"/>
      </w:pPr>
      <w:bookmarkStart w:name="label-encoding-for-uordnede-kategorier" w:id="206"/>
      <w:bookmarkEnd w:id="205"/>
      <w:r>
        <w:t>9.4.2 Label encoding for uordnede kategorier</w:t>
      </w:r>
    </w:p>
    <w:p w:rsidR="003C352F" w:rsidRDefault="009D4DDC" w14:paraId="550659A9" w14:textId="77777777">
      <w:pPr>
        <w:pStyle w:val="FirstParagraph"/>
      </w:pPr>
      <w:r>
        <w:rPr>
          <w:rStyle w:val="VerbatimChar"/>
        </w:rPr>
        <w:t>Transaction Type</w:t>
      </w:r>
      <w:r>
        <w:t xml:space="preserve">, </w:t>
      </w:r>
      <w:r>
        <w:rPr>
          <w:rStyle w:val="VerbatimChar"/>
        </w:rPr>
        <w:t>Channel</w:t>
      </w:r>
      <w:r>
        <w:t xml:space="preserve"> og </w:t>
      </w:r>
      <w:r>
        <w:rPr>
          <w:rStyle w:val="VerbatimChar"/>
        </w:rPr>
        <w:t>Device Category</w:t>
      </w:r>
      <w:r>
        <w:t xml:space="preserve"> er label-kodet med heltall (0, 1, 2, …). Label encoding impliserer en ordinal relasjon mellom kategoriene som ikke nødvendigvis eksisterer — kode 0 er ikke «mindre enn» kode 1 i noen meningsfull forstand for uordnede kategorier. For trebaserte metoder er dette i praksis et begrenset problem, ettersom splittepunktvalget i hvert node vurderer alle mulige terskelverdier langs hver feature, og dermed i prinsippet kan skille mellom hvilken som helst kombinasjon av kategorier (Zheng &amp;</w:t>
      </w:r>
      <w:r>
        <w:t xml:space="preserve"> Casari, 2018). Begrensningen er reell for lineære modeller, men marginalt relevant for Random Forest. En alternativ fremgangsmåte er one-hot encoding, som øker dimensjonaliteten uten å introdusere ordinalantakelsen. For fremtidige iterasjoner av modellen kan det være verdt å sammenligne ytelsen med og uten one-hot encoding for å kvantifisere den faktiske effekten.</w:t>
      </w:r>
    </w:p>
    <w:p w:rsidR="003C352F" w:rsidRDefault="009D4DDC" w14:paraId="6FAA7E7C" w14:textId="77777777">
      <w:pPr>
        <w:pStyle w:val="Heading4"/>
      </w:pPr>
      <w:bookmarkStart w:name="historiske-etiketter-som-grunnlag" w:id="207"/>
      <w:bookmarkEnd w:id="206"/>
      <w:r>
        <w:t>9.4.3 Historiske etiketter som grunnlag</w:t>
      </w:r>
    </w:p>
    <w:p w:rsidR="003C352F" w:rsidRDefault="009D4DDC" w14:paraId="7AC34FEF" w14:textId="0D2B0759">
      <w:pPr>
        <w:pStyle w:val="FirstParagraph"/>
      </w:pPr>
      <w:r w:rsidR="02505A4B">
        <w:rPr/>
        <w:t>Modellen er trent på historisk observert kanalvalg</w:t>
      </w:r>
      <w:r w:rsidR="39E62B83">
        <w:rPr/>
        <w:t xml:space="preserve">, </w:t>
      </w:r>
      <w:r w:rsidR="02505A4B">
        <w:rPr/>
        <w:t xml:space="preserve">det vil si at etikett A, B eller C for hver enhet gjenspeiler den kanalen Modino </w:t>
      </w:r>
      <w:r w:rsidRPr="3ED479E9" w:rsidR="02505A4B">
        <w:rPr>
          <w:i w:val="1"/>
          <w:iCs w:val="1"/>
        </w:rPr>
        <w:t>faktisk</w:t>
      </w:r>
      <w:r w:rsidR="02505A4B">
        <w:rPr/>
        <w:t xml:space="preserve"> valgte, ikke nødvendigvis den </w:t>
      </w:r>
      <w:r w:rsidR="02505A4B">
        <w:rPr/>
        <w:t>optimale</w:t>
      </w:r>
      <w:r w:rsidR="02505A4B">
        <w:rPr/>
        <w:t xml:space="preserve"> kanalen. Dersom </w:t>
      </w:r>
      <w:r w:rsidR="02505A4B">
        <w:rPr/>
        <w:t>Modinos</w:t>
      </w:r>
      <w:r w:rsidR="02505A4B">
        <w:rPr/>
        <w:t xml:space="preserve"> historiske klassifisering inneholder systematiske feil (enheter som burde ha vært i klasse </w:t>
      </w:r>
      <w:r w:rsidR="02505A4B">
        <w:rPr/>
        <w:t>A</w:t>
      </w:r>
      <w:r w:rsidR="02505A4B">
        <w:rPr/>
        <w:t xml:space="preserve"> men ble sendt til klasse B), vil modellen lære disse feilene og videreføre dem. Dette er en iboende svakhet ved </w:t>
      </w:r>
      <w:r w:rsidR="02505A4B">
        <w:rPr/>
        <w:t>supervised</w:t>
      </w:r>
      <w:r w:rsidR="02505A4B">
        <w:rPr/>
        <w:t xml:space="preserve"> </w:t>
      </w:r>
      <w:r w:rsidR="02505A4B">
        <w:rPr/>
        <w:t>learning</w:t>
      </w:r>
      <w:r w:rsidR="02505A4B">
        <w:rPr/>
        <w:t xml:space="preserve"> basert på operasjonelle data (James et al., 2021). En mulig kvalitetssikring er å identifisere historiske enheter der modellens prediksjon avviker sterkt fra det observerte kanalvalget, og undersøke disse manuelt for</w:t>
      </w:r>
      <w:r w:rsidR="02505A4B">
        <w:rPr/>
        <w:t xml:space="preserve"> å avdekke om de representerer feilklassifiseringer i historien eller legitime grensetilfeller.</w:t>
      </w:r>
    </w:p>
    <w:p w:rsidR="003C352F" w:rsidRDefault="009D4DDC" w14:paraId="31DE6B74" w14:textId="77777777">
      <w:pPr>
        <w:pStyle w:val="Heading4"/>
      </w:pPr>
      <w:bookmarkStart w:name="manglende-hyperparametertuning" w:id="208"/>
      <w:bookmarkEnd w:id="207"/>
      <w:r>
        <w:t>9.4.4 Manglende hyperparametertuning</w:t>
      </w:r>
    </w:p>
    <w:p w:rsidR="003C352F" w:rsidRDefault="009D4DDC" w14:paraId="3CCCFCB6" w14:textId="51571B3E">
      <w:pPr>
        <w:pStyle w:val="FirstParagraph"/>
      </w:pPr>
      <w:r w:rsidR="02505A4B">
        <w:rPr/>
        <w:t>Det er ikke gjennomført systematisk hyperparametertuning (</w:t>
      </w:r>
      <w:r w:rsidR="02505A4B">
        <w:rPr/>
        <w:t>GridSearchCV</w:t>
      </w:r>
      <w:r w:rsidR="02505A4B">
        <w:rPr/>
        <w:t>) i dette prosjektet. Standardparametere (</w:t>
      </w:r>
      <w:r w:rsidRPr="3ED479E9" w:rsidR="02505A4B">
        <w:rPr>
          <w:rStyle w:val="VerbatimChar"/>
        </w:rPr>
        <w:t>n_estimators</w:t>
      </w:r>
      <w:r w:rsidRPr="3ED479E9" w:rsidR="02505A4B">
        <w:rPr>
          <w:rStyle w:val="VerbatimChar"/>
        </w:rPr>
        <w:t>=100</w:t>
      </w:r>
      <w:r w:rsidR="02505A4B">
        <w:rPr/>
        <w:t>, ingen dybdebegrensning) er valgt basert på etablert praksis i litteraturen (</w:t>
      </w:r>
      <w:r w:rsidR="02505A4B">
        <w:rPr/>
        <w:t>Breiman</w:t>
      </w:r>
      <w:r w:rsidR="02505A4B">
        <w:rPr/>
        <w:t xml:space="preserve">, 2001). </w:t>
      </w:r>
      <w:r w:rsidR="02505A4B">
        <w:rPr/>
        <w:t>En systematisk søk</w:t>
      </w:r>
      <w:r w:rsidR="02505A4B">
        <w:rPr/>
        <w:t xml:space="preserve"> over hyperparametere som </w:t>
      </w:r>
      <w:r w:rsidRPr="3ED479E9" w:rsidR="02505A4B">
        <w:rPr>
          <w:rStyle w:val="VerbatimChar"/>
        </w:rPr>
        <w:t>max_depth</w:t>
      </w:r>
      <w:r w:rsidR="02505A4B">
        <w:rPr/>
        <w:t xml:space="preserve">, </w:t>
      </w:r>
      <w:r w:rsidRPr="3ED479E9" w:rsidR="02505A4B">
        <w:rPr>
          <w:rStyle w:val="VerbatimChar"/>
        </w:rPr>
        <w:t>min_samples_split</w:t>
      </w:r>
      <w:r w:rsidR="02505A4B">
        <w:rPr/>
        <w:t xml:space="preserve"> og </w:t>
      </w:r>
      <w:r w:rsidRPr="3ED479E9" w:rsidR="02505A4B">
        <w:rPr>
          <w:rStyle w:val="VerbatimChar"/>
        </w:rPr>
        <w:t>max_features</w:t>
      </w:r>
      <w:r w:rsidR="02505A4B">
        <w:rPr/>
        <w:t xml:space="preserve"> kan </w:t>
      </w:r>
      <w:r w:rsidR="02505A4B">
        <w:rPr/>
        <w:t>potensielt</w:t>
      </w:r>
      <w:r w:rsidR="02505A4B">
        <w:rPr/>
        <w:t xml:space="preserve"> forbedre ytelsen</w:t>
      </w:r>
      <w:r w:rsidR="3DADE3E9">
        <w:rPr/>
        <w:t xml:space="preserve">, </w:t>
      </w:r>
      <w:r w:rsidR="02505A4B">
        <w:rPr/>
        <w:t xml:space="preserve">særlig for klasse C, der selv en marginal forbedring i </w:t>
      </w:r>
      <w:r w:rsidR="02505A4B">
        <w:rPr/>
        <w:t>recall</w:t>
      </w:r>
      <w:r w:rsidR="02505A4B">
        <w:rPr/>
        <w:t xml:space="preserve"> er operasjonelt verdifull. Gitt at prosjektets primære formål er å demonstrere metodens egnethet snarere enn å maksimere ytelsen, er valget av standardparametere faglig begrunnet, men begrensningen bør anerkjennes.</w:t>
      </w:r>
    </w:p>
    <w:p w:rsidR="003C352F" w:rsidRDefault="009D4DDC" w14:paraId="1F07951B" w14:textId="77777777">
      <w:pPr>
        <w:pStyle w:val="Heading4"/>
      </w:pPr>
      <w:bookmarkStart w:name="Xfaf7d60619b2633596075a788350529b4efd497" w:id="209"/>
      <w:bookmarkEnd w:id="208"/>
      <w:r>
        <w:t>9.4.5 Generaliserbarhet (tverrsnittlig og temporal)</w:t>
      </w:r>
    </w:p>
    <w:p w:rsidR="003C352F" w:rsidP="3ED479E9" w:rsidRDefault="009D4DDC" w14:paraId="00EFEF20" w14:textId="1C21A472">
      <w:pPr>
        <w:pStyle w:val="FirstParagraph"/>
        <w:suppressLineNumbers w:val="0"/>
        <w:bidi w:val="0"/>
        <w:spacing w:before="180" w:beforeAutospacing="off" w:after="180" w:afterAutospacing="off" w:line="259" w:lineRule="auto"/>
        <w:ind w:left="0" w:right="0"/>
        <w:jc w:val="left"/>
      </w:pPr>
      <w:r w:rsidR="02505A4B">
        <w:rPr/>
        <w:t xml:space="preserve">Analysen er gjennomført på data fra én bedrift (Modino AS) i én bransje (brukte mobilenheter) over en bestemt tidsperiode (2024–2025). Funnene er direkte generaliserbare til </w:t>
      </w:r>
      <w:r w:rsidR="02505A4B">
        <w:rPr/>
        <w:t>Modinos</w:t>
      </w:r>
      <w:r w:rsidR="02505A4B">
        <w:rPr/>
        <w:t xml:space="preserve"> egen operasjon, men må tolkes med forsiktighet ved overføring til andre </w:t>
      </w:r>
      <w:r w:rsidR="02505A4B">
        <w:rPr/>
        <w:t>recommerce</w:t>
      </w:r>
      <w:r w:rsidR="02505A4B">
        <w:rPr/>
        <w:t xml:space="preserve">-aktører med annen salgsstruktur, annet </w:t>
      </w:r>
      <w:r w:rsidR="02505A4B">
        <w:rPr/>
        <w:t>produktmix</w:t>
      </w:r>
      <w:r w:rsidR="02505A4B">
        <w:rPr/>
        <w:t xml:space="preserve"> eller andre geografiske markeder. Den metodiske tilnærmingen — å bruke to-kilde-arkitektur, faktisk observert salgskanal som målvariabel og kun inntaksdata som </w:t>
      </w:r>
      <w:r w:rsidR="6E7C6343">
        <w:rPr/>
        <w:t>attributter</w:t>
      </w:r>
      <w:r w:rsidR="02505A4B">
        <w:rPr/>
        <w:t xml:space="preserve">— er imidlertid prinsipielt </w:t>
      </w:r>
      <w:r w:rsidR="02505A4B">
        <w:rPr/>
        <w:t xml:space="preserve">overførbar til andre </w:t>
      </w:r>
      <w:r w:rsidR="02505A4B">
        <w:rPr/>
        <w:t>recommerce</w:t>
      </w:r>
      <w:r w:rsidR="02505A4B">
        <w:rPr/>
        <w:t>-virksomheter med tilsvarende data.</w:t>
      </w:r>
    </w:p>
    <w:p w:rsidR="003C352F" w:rsidRDefault="009D4DDC" w14:paraId="0FB54897" w14:textId="3F991656">
      <w:pPr>
        <w:pStyle w:val="BodyText"/>
      </w:pPr>
      <w:r w:rsidRPr="3ED479E9" w:rsidR="02505A4B">
        <w:rPr>
          <w:b w:val="1"/>
          <w:bCs w:val="1"/>
        </w:rPr>
        <w:t xml:space="preserve">Temporal </w:t>
      </w:r>
      <w:r w:rsidRPr="3ED479E9" w:rsidR="02505A4B">
        <w:rPr>
          <w:b w:val="1"/>
          <w:bCs w:val="1"/>
        </w:rPr>
        <w:t>generaliserbarhet</w:t>
      </w:r>
      <w:r w:rsidRPr="3ED479E9" w:rsidR="02505A4B">
        <w:rPr>
          <w:b w:val="1"/>
          <w:bCs w:val="1"/>
        </w:rPr>
        <w:t xml:space="preserve"> er begrenset.</w:t>
      </w:r>
      <w:r w:rsidR="02505A4B">
        <w:rPr/>
        <w:t xml:space="preserve"> Avsnitt 7.4.1 dokumenterer at en modell trent på 2024-data og testet på 2025-data faller fra 83,76 % til 70,43 % </w:t>
      </w:r>
      <w:r w:rsidR="0ECC075B">
        <w:rPr/>
        <w:t>accuracy</w:t>
      </w:r>
      <w:r w:rsidR="02505A4B">
        <w:rPr/>
        <w:t xml:space="preserve">. Driften er størst for klasse C (F1 0,88 → 0,70) og klasse A (F1 0,78 → 0,60), og reflekterer at enhetsmiks, modellgenerasjoner og markedsverdier endrer seg vesentlig over relativt korte tidsperioder. Praktisk konsekvens: modellen bør </w:t>
      </w:r>
      <w:r w:rsidR="02505A4B">
        <w:rPr/>
        <w:t>trenes</w:t>
      </w:r>
      <w:r w:rsidR="180B5873">
        <w:rPr/>
        <w:t xml:space="preserve"> på nytt</w:t>
      </w:r>
      <w:r w:rsidR="02505A4B">
        <w:rPr/>
        <w:t xml:space="preserve"> minst kvartalsvis, og prediksjoner for nye enhetsmodeller bør håndteres med fallback-regler eller manuell vurdering.</w:t>
      </w:r>
    </w:p>
    <w:p w:rsidR="003C352F" w:rsidRDefault="009D4DDC" w14:paraId="38AE718B" w14:textId="77777777">
      <w:pPr>
        <w:pStyle w:val="Heading4"/>
      </w:pPr>
      <w:bookmarkStart w:name="survivor-bias-i-datagrunnlaget" w:id="210"/>
      <w:bookmarkEnd w:id="209"/>
      <w:r>
        <w:t>9.4.6 Survivor-bias i datagrunnlaget</w:t>
      </w:r>
    </w:p>
    <w:p w:rsidR="003C352F" w:rsidRDefault="009D4DDC" w14:paraId="1746B8AE" w14:textId="542E33DA">
      <w:pPr>
        <w:pStyle w:val="FirstParagraph"/>
      </w:pPr>
      <w:r w:rsidR="02505A4B">
        <w:rPr/>
        <w:t xml:space="preserve">Datasettet inkluderer kun de 90,5 % av </w:t>
      </w:r>
      <w:r w:rsidR="02505A4B">
        <w:rPr/>
        <w:t>CellDe</w:t>
      </w:r>
      <w:r w:rsidR="02505A4B">
        <w:rPr/>
        <w:t>-registrerte enheter som har en korresponderende SAP-rad</w:t>
      </w:r>
      <w:r w:rsidR="53CD48BF">
        <w:rPr/>
        <w:t xml:space="preserve">, </w:t>
      </w:r>
      <w:r w:rsidR="02505A4B">
        <w:rPr/>
        <w:t xml:space="preserve">altså enheter som er </w:t>
      </w:r>
      <w:r w:rsidRPr="3ED479E9" w:rsidR="02505A4B">
        <w:rPr>
          <w:i w:val="1"/>
          <w:iCs w:val="1"/>
        </w:rPr>
        <w:t>ferdig solgt eller skrapet</w:t>
      </w:r>
      <w:r w:rsidR="02505A4B">
        <w:rPr/>
        <w:t xml:space="preserve"> i analyseperioden. De resterende 9,5 % (9 820 enheter) antas å være på lager, under renovering eller avskrevet, og er ekskludert. Dette er en form for </w:t>
      </w:r>
      <w:r w:rsidRPr="3ED479E9" w:rsidR="02505A4B">
        <w:rPr>
          <w:i w:val="1"/>
          <w:iCs w:val="1"/>
        </w:rPr>
        <w:t>survivor</w:t>
      </w:r>
      <w:r w:rsidRPr="3ED479E9" w:rsidR="02505A4B">
        <w:rPr>
          <w:i w:val="1"/>
          <w:iCs w:val="1"/>
        </w:rPr>
        <w:t>-bias</w:t>
      </w:r>
      <w:r w:rsidR="02505A4B">
        <w:rPr/>
        <w:t>: modellen lærer av enheter som har passert gjennom hele verdikjeden, ikke fra alle enheter som faktisk ble mottatt.</w:t>
      </w:r>
    </w:p>
    <w:p w:rsidR="003C352F" w:rsidRDefault="009D4DDC" w14:paraId="0F27988C" w14:textId="56765300">
      <w:pPr>
        <w:pStyle w:val="BodyText"/>
      </w:pPr>
      <w:r w:rsidR="02505A4B">
        <w:rPr/>
        <w:t xml:space="preserve">Implikasjonen er at hvis høyverdige enheter systematisk ligger lenger på lager før salg (for eksempel fordi de venter på den beste markedstimingen), kan treningsdataene være skjeve mot enheter som ble </w:t>
      </w:r>
      <w:r w:rsidRPr="3ED479E9" w:rsidR="02505A4B">
        <w:rPr>
          <w:i w:val="1"/>
          <w:iCs w:val="1"/>
        </w:rPr>
        <w:t>raskt</w:t>
      </w:r>
      <w:r w:rsidR="02505A4B">
        <w:rPr/>
        <w:t xml:space="preserve"> solgt</w:t>
      </w:r>
      <w:r w:rsidR="2A9FD17E">
        <w:rPr/>
        <w:t xml:space="preserve">, </w:t>
      </w:r>
      <w:r w:rsidR="02505A4B">
        <w:rPr/>
        <w:t xml:space="preserve">som ofte er enheter med lavere verdi i kanal B. Et fremtidig arbeid bør undersøke om de 9 820 </w:t>
      </w:r>
      <w:r w:rsidR="02505A4B">
        <w:rPr/>
        <w:t>ufakturerte</w:t>
      </w:r>
      <w:r w:rsidR="02505A4B">
        <w:rPr/>
        <w:t xml:space="preserve"> enhetene har en annen verdi- eller graderingsprofil enn de 93 575 ferdigsolgte. Hvis ja, vil modellens prediksjoner for høyverdige </w:t>
      </w:r>
      <w:r w:rsidR="02505A4B">
        <w:rPr/>
        <w:t>nyinntak</w:t>
      </w:r>
      <w:r w:rsidR="02505A4B">
        <w:rPr/>
        <w:t xml:space="preserve"> være systematisk skjeve. I praksis er dette mest sannsynlig et lite problem fordi gjennomsnittstid fra inntak til salg er kort i </w:t>
      </w:r>
      <w:r w:rsidR="02505A4B">
        <w:rPr/>
        <w:t>Modinos</w:t>
      </w:r>
      <w:r w:rsidR="02505A4B">
        <w:rPr/>
        <w:t xml:space="preserve"> operasjon, men det er en forutsetning som ikke er formelt testet.</w:t>
      </w:r>
    </w:p>
    <w:p w:rsidR="003C352F" w:rsidRDefault="009D4DDC" w14:paraId="7D13E236" w14:textId="77777777">
      <w:pPr>
        <w:pStyle w:val="Heading4"/>
      </w:pPr>
      <w:bookmarkStart w:name="asymmetriske-feilkostnader-for-klasse-c" w:id="211"/>
      <w:bookmarkEnd w:id="210"/>
      <w:r>
        <w:t>9.4.7 Asymmetriske feilkostnader for klasse C</w:t>
      </w:r>
    </w:p>
    <w:p w:rsidR="003C352F" w:rsidRDefault="009D4DDC" w14:paraId="7EDA2A06" w14:textId="77777777">
      <w:pPr>
        <w:pStyle w:val="FirstParagraph"/>
      </w:pPr>
      <w:r>
        <w:t xml:space="preserve">Tabell 8.2 viser at klasse C oppnår precision 0,94 og recall 0,83. Dette innebærer at modellen er </w:t>
      </w:r>
      <w:r>
        <w:rPr>
          <w:i/>
          <w:iCs/>
        </w:rPr>
        <w:t>konservativ</w:t>
      </w:r>
      <w:r>
        <w:t xml:space="preserve"> — den predikerer C kun når den er sikker, og misser dermed 18 av 108 reelle BER-enheter (17 %). Disse blir feilklassifisert som A (7 stk.) eller B (11 stk.) og går unødvendig inn i renoverings- eller salgskøen.</w:t>
      </w:r>
    </w:p>
    <w:p w:rsidR="003C352F" w:rsidRDefault="009D4DDC" w14:paraId="128B247D" w14:textId="2E39E5C6">
      <w:pPr>
        <w:pStyle w:val="BodyText"/>
      </w:pPr>
      <w:r w:rsidR="02505A4B">
        <w:rPr/>
        <w:t xml:space="preserve">Operasjonelt er dette </w:t>
      </w:r>
      <w:r w:rsidR="02505A4B">
        <w:rPr/>
        <w:t>potensielt</w:t>
      </w:r>
      <w:r w:rsidR="02505A4B">
        <w:rPr/>
        <w:t xml:space="preserve"> en uheldig avveining. En BER-enhet som rutes til renovering vil belastes en renoveringskostnad (gjennomsnittlig 1 738 NOK for klasse A-enheter, jf. tabell 8.5) som per definisjon ikke kan dekkes av salgspris, og frigjør kapasitet i en knapp ressurs (</w:t>
      </w:r>
      <w:r w:rsidR="02505A4B">
        <w:rPr/>
        <w:t>renoveringskø</w:t>
      </w:r>
      <w:r w:rsidR="02505A4B">
        <w:rPr/>
        <w:t>). Det motsatte feilfortegnet</w:t>
      </w:r>
      <w:r w:rsidR="6399EF95">
        <w:rPr/>
        <w:t xml:space="preserve">, </w:t>
      </w:r>
      <w:r w:rsidR="02505A4B">
        <w:rPr/>
        <w:t xml:space="preserve">en grenseenhet som </w:t>
      </w:r>
      <w:r w:rsidR="02505A4B">
        <w:rPr/>
        <w:t>feilklassifiseres</w:t>
      </w:r>
      <w:r w:rsidR="02505A4B">
        <w:rPr/>
        <w:t xml:space="preserve"> som C i stedet for B</w:t>
      </w:r>
      <w:r w:rsidR="5DB56D16">
        <w:rPr/>
        <w:t xml:space="preserve">, </w:t>
      </w:r>
      <w:r w:rsidR="02505A4B">
        <w:rPr/>
        <w:t>koster derimot kun differansen mellom B- og C-margin (197 − 195 = 2 NOK), altså marginalt.</w:t>
      </w:r>
    </w:p>
    <w:p w:rsidR="003C352F" w:rsidRDefault="009D4DDC" w14:paraId="7F039012" w14:textId="05E5AE7C">
      <w:pPr>
        <w:pStyle w:val="BodyText"/>
      </w:pPr>
      <w:r w:rsidR="02505A4B">
        <w:rPr/>
        <w:t xml:space="preserve">Den asymmetriske feilkostnadsstrukturen tilsier at en </w:t>
      </w:r>
      <w:r w:rsidRPr="3ED479E9" w:rsidR="02505A4B">
        <w:rPr>
          <w:i w:val="1"/>
          <w:iCs w:val="1"/>
        </w:rPr>
        <w:t>cost</w:t>
      </w:r>
      <w:r w:rsidRPr="3ED479E9" w:rsidR="02505A4B">
        <w:rPr>
          <w:i w:val="1"/>
          <w:iCs w:val="1"/>
        </w:rPr>
        <w:t>-sensitive</w:t>
      </w:r>
      <w:r w:rsidR="02505A4B">
        <w:rPr/>
        <w:t xml:space="preserve"> hyperparameterkonfigurasjon</w:t>
      </w:r>
      <w:r w:rsidR="4E72973B">
        <w:rPr/>
        <w:t xml:space="preserve">, </w:t>
      </w:r>
      <w:r w:rsidR="02505A4B">
        <w:rPr/>
        <w:t xml:space="preserve">der C-prediksjoner gis høyere vekt enn dagens </w:t>
      </w:r>
      <w:r w:rsidRPr="3ED479E9" w:rsidR="02505A4B">
        <w:rPr>
          <w:rStyle w:val="VerbatimChar"/>
        </w:rPr>
        <w:t>class_weight</w:t>
      </w:r>
      <w:r w:rsidRPr="3ED479E9" w:rsidR="02505A4B">
        <w:rPr>
          <w:rStyle w:val="VerbatimChar"/>
        </w:rPr>
        <w:t>='</w:t>
      </w:r>
      <w:r w:rsidRPr="3ED479E9" w:rsidR="02505A4B">
        <w:rPr>
          <w:rStyle w:val="VerbatimChar"/>
        </w:rPr>
        <w:t>balanced</w:t>
      </w:r>
      <w:r w:rsidRPr="3ED479E9" w:rsidR="02505A4B">
        <w:rPr>
          <w:rStyle w:val="VerbatimChar"/>
        </w:rPr>
        <w:t>'</w:t>
      </w:r>
      <w:r w:rsidR="02505A4B">
        <w:rPr/>
        <w:t xml:space="preserve"> (som kun balanserer på frekvens, ikke kostnad)</w:t>
      </w:r>
      <w:r w:rsidR="4EB10627">
        <w:rPr/>
        <w:t xml:space="preserve">, </w:t>
      </w:r>
      <w:r w:rsidR="02505A4B">
        <w:rPr/>
        <w:t>kunne forbedre nettoeffekten. Dette anbefales som videre arbeid (9.5).</w:t>
      </w:r>
    </w:p>
    <w:p w:rsidR="003C352F" w:rsidRDefault="009D4DDC" w14:paraId="46BAF960" w14:textId="77777777">
      <w:pPr>
        <w:pStyle w:val="Heading4"/>
      </w:pPr>
      <w:bookmarkStart w:name="X187682909e44cef2f0ee5d261bd9aa4ca9d8fb0" w:id="212"/>
      <w:bookmarkEnd w:id="211"/>
      <w:r>
        <w:t>9.4.8 Stabilitet i target encoding for leverandørrater</w:t>
      </w:r>
    </w:p>
    <w:p w:rsidR="003C352F" w:rsidP="3ED479E9" w:rsidRDefault="009D4DDC" w14:paraId="0DFDB4DD" w14:textId="484ED50A">
      <w:pPr>
        <w:pStyle w:val="FirstParagraph"/>
        <w:suppressLineNumbers w:val="0"/>
        <w:bidi w:val="0"/>
        <w:spacing w:before="180" w:beforeAutospacing="off" w:after="180" w:afterAutospacing="off" w:line="259" w:lineRule="auto"/>
        <w:ind w:left="0" w:right="0"/>
        <w:jc w:val="left"/>
      </w:pPr>
      <w:r w:rsidRPr="3ED479E9" w:rsidR="02505A4B">
        <w:rPr>
          <w:rStyle w:val="VerbatimChar"/>
        </w:rPr>
        <w:t>dealer_A_rate</w:t>
      </w:r>
      <w:r w:rsidR="02505A4B">
        <w:rPr/>
        <w:t xml:space="preserve"> og </w:t>
      </w:r>
      <w:r w:rsidRPr="3ED479E9" w:rsidR="02505A4B">
        <w:rPr>
          <w:rStyle w:val="VerbatimChar"/>
        </w:rPr>
        <w:t>dealer_B_rate</w:t>
      </w:r>
      <w:r w:rsidR="02505A4B">
        <w:rPr/>
        <w:t xml:space="preserve"> er beregnet ved å ta gjennomsnittlig A/B-andel per leverandør (</w:t>
      </w:r>
      <w:r w:rsidRPr="3ED479E9" w:rsidR="02505A4B">
        <w:rPr>
          <w:rStyle w:val="VerbatimChar"/>
        </w:rPr>
        <w:t>DealerId</w:t>
      </w:r>
      <w:r w:rsidR="02505A4B">
        <w:rPr/>
        <w:t xml:space="preserve">) på treningssettet, og deretter </w:t>
      </w:r>
      <w:r w:rsidRPr="3ED479E9" w:rsidR="416759D8">
        <w:rPr>
          <w:rStyle w:val="VerbatimChar"/>
        </w:rPr>
        <w:t xml:space="preserve">anvende </w:t>
      </w:r>
      <w:r w:rsidR="02505A4B">
        <w:rPr/>
        <w:t xml:space="preserve">på testsettet (target </w:t>
      </w:r>
      <w:r w:rsidR="02505A4B">
        <w:rPr/>
        <w:t>encoding</w:t>
      </w:r>
      <w:r w:rsidR="02505A4B">
        <w:rPr/>
        <w:t xml:space="preserve">). Dette er metodisk korrekt med hensyn til </w:t>
      </w:r>
      <w:r w:rsidR="02505A4B">
        <w:rPr/>
        <w:t>leakage</w:t>
      </w:r>
      <w:r w:rsidR="02505A4B">
        <w:rPr/>
        <w:t>. En kjent svakhet er imidlertid at leverandører med få enheter i treningssettet gir ustabile rater</w:t>
      </w:r>
      <w:r w:rsidR="175342F8">
        <w:rPr/>
        <w:t xml:space="preserve">. </w:t>
      </w:r>
      <w:r w:rsidR="1638EC7D">
        <w:rPr/>
        <w:t>I</w:t>
      </w:r>
      <w:r w:rsidR="02505A4B">
        <w:rPr/>
        <w:t xml:space="preserve"> ytterpunktet vil en leverandør med kun én enhet få rate 0,0 eller 1,0, som er en </w:t>
      </w:r>
      <w:r w:rsidR="02505A4B">
        <w:rPr/>
        <w:t>ove</w:t>
      </w:r>
      <w:r w:rsidR="02505A4B">
        <w:rPr/>
        <w:t>rfit</w:t>
      </w:r>
      <w:r w:rsidR="02505A4B">
        <w:rPr/>
        <w:t>-es</w:t>
      </w:r>
      <w:r w:rsidR="02505A4B">
        <w:rPr/>
        <w:t>timat.</w:t>
      </w:r>
    </w:p>
    <w:p w:rsidR="003C352F" w:rsidRDefault="009D4DDC" w14:paraId="591045B8" w14:textId="73774C0F">
      <w:pPr>
        <w:pStyle w:val="BodyText"/>
      </w:pPr>
      <w:r w:rsidRPr="3ED479E9" w:rsidR="02505A4B">
        <w:rPr>
          <w:b w:val="1"/>
          <w:bCs w:val="1"/>
        </w:rPr>
        <w:t>Permutation</w:t>
      </w:r>
      <w:r w:rsidRPr="3ED479E9" w:rsidR="02505A4B">
        <w:rPr>
          <w:b w:val="1"/>
          <w:bCs w:val="1"/>
        </w:rPr>
        <w:t xml:space="preserve"> </w:t>
      </w:r>
      <w:r w:rsidRPr="3ED479E9" w:rsidR="02505A4B">
        <w:rPr>
          <w:b w:val="1"/>
          <w:bCs w:val="1"/>
        </w:rPr>
        <w:t>importance</w:t>
      </w:r>
      <w:r w:rsidRPr="3ED479E9" w:rsidR="02505A4B">
        <w:rPr>
          <w:b w:val="1"/>
          <w:bCs w:val="1"/>
        </w:rPr>
        <w:t xml:space="preserve"> bekrefter denne bekymringen empirisk</w:t>
      </w:r>
      <w:r w:rsidR="02505A4B">
        <w:rPr/>
        <w:t xml:space="preserve"> (tabell 9.1): begge </w:t>
      </w:r>
      <w:r w:rsidR="02505A4B">
        <w:rPr/>
        <w:t>dealer-features</w:t>
      </w:r>
      <w:r w:rsidR="02505A4B">
        <w:rPr/>
        <w:t xml:space="preserve"> har </w:t>
      </w:r>
      <w:r w:rsidRPr="3ED479E9" w:rsidR="02505A4B">
        <w:rPr>
          <w:i w:val="1"/>
          <w:iCs w:val="1"/>
        </w:rPr>
        <w:t>negativ</w:t>
      </w:r>
      <w:r w:rsidR="02505A4B">
        <w:rPr/>
        <w:t xml:space="preserve"> </w:t>
      </w:r>
      <w:r w:rsidR="02505A4B">
        <w:rPr/>
        <w:t>permutation</w:t>
      </w:r>
      <w:r w:rsidR="02505A4B">
        <w:rPr/>
        <w:t xml:space="preserve"> </w:t>
      </w:r>
      <w:r w:rsidR="02505A4B">
        <w:rPr/>
        <w:t>importance</w:t>
      </w:r>
      <w:r w:rsidR="02505A4B">
        <w:rPr/>
        <w:t xml:space="preserve"> (henholdsvis −0,3 % og −0,2 %), som innebærer at modellens </w:t>
      </w:r>
      <w:r w:rsidR="0ECC075B">
        <w:rPr/>
        <w:t>accuracy</w:t>
      </w:r>
      <w:r w:rsidR="02505A4B">
        <w:rPr/>
        <w:t xml:space="preserve"> </w:t>
      </w:r>
      <w:r w:rsidRPr="3ED479E9" w:rsidR="02505A4B">
        <w:rPr>
          <w:i w:val="1"/>
          <w:iCs w:val="1"/>
        </w:rPr>
        <w:t>forbedres</w:t>
      </w:r>
      <w:r w:rsidR="02505A4B">
        <w:rPr/>
        <w:t xml:space="preserve"> marginalt når disse </w:t>
      </w:r>
      <w:r w:rsidR="016DF12E">
        <w:rPr/>
        <w:t xml:space="preserve">attributter </w:t>
      </w:r>
      <w:r w:rsidR="02505A4B">
        <w:rPr/>
        <w:t>shuffles</w:t>
      </w:r>
      <w:r w:rsidR="02505A4B">
        <w:rPr/>
        <w:t xml:space="preserve">. Den positive </w:t>
      </w:r>
      <w:r w:rsidR="02505A4B">
        <w:rPr/>
        <w:t>Gini</w:t>
      </w:r>
      <w:r w:rsidR="02505A4B">
        <w:rPr/>
        <w:t>-verdien (5,5–5,7 %) er dermed et overfittingsartefakt — Random Forest fanger opp leverandørspesifikk støy som splittpunktverdi uten at det generaliserer til testsettet.</w:t>
      </w:r>
    </w:p>
    <w:p w:rsidR="003C352F" w:rsidP="3ED479E9" w:rsidRDefault="009D4DDC" w14:paraId="604F8FF7" w14:textId="27CE85FE">
      <w:pPr>
        <w:pStyle w:val="BodyText"/>
        <w:suppressLineNumbers w:val="0"/>
        <w:bidi w:val="0"/>
        <w:spacing w:before="180" w:beforeAutospacing="off" w:after="180" w:afterAutospacing="off" w:line="259" w:lineRule="auto"/>
        <w:ind w:left="0" w:right="0"/>
        <w:jc w:val="left"/>
      </w:pPr>
      <w:r w:rsidR="02505A4B">
        <w:rPr/>
        <w:t xml:space="preserve">For å verifisere dette funnet er det gjennomført et kontrolleksperiment der modellen </w:t>
      </w:r>
      <w:r w:rsidR="148F6610">
        <w:rPr/>
        <w:t xml:space="preserve">trenes på nytt </w:t>
      </w:r>
      <w:r w:rsidR="02505A4B">
        <w:rPr/>
        <w:t xml:space="preserve">uten de to </w:t>
      </w:r>
      <w:r w:rsidR="02505A4B">
        <w:rPr/>
        <w:t>dealer-features</w:t>
      </w:r>
      <w:r w:rsidR="02505A4B">
        <w:rPr/>
        <w:t>. Resultatet bekrefter og forsterker konklusjonen:</w:t>
      </w:r>
    </w:p>
    <w:p w:rsidR="003C352F" w:rsidRDefault="009D4DDC" w14:paraId="6752D4B0" w14:textId="77777777">
      <w:pPr>
        <w:pStyle w:val="BodyText"/>
      </w:pPr>
      <w:r>
        <w:rPr>
          <w:b/>
          <w:bCs/>
        </w:rPr>
        <w:t>Tabell 9.2: Modellytelse med og uten dealer-features</w:t>
      </w:r>
    </w:p>
    <w:tbl>
      <w:tblPr>
        <w:tblStyle w:val="Table"/>
        <w:tblW w:w="5000" w:type="pct"/>
        <w:tblLayout w:type="fixed"/>
        <w:tblLook w:val="0020" w:firstRow="1" w:lastRow="0" w:firstColumn="0" w:lastColumn="0" w:noHBand="0" w:noVBand="0"/>
      </w:tblPr>
      <w:tblGrid>
        <w:gridCol w:w="1567"/>
        <w:gridCol w:w="1567"/>
        <w:gridCol w:w="1568"/>
        <w:gridCol w:w="1568"/>
        <w:gridCol w:w="1568"/>
        <w:gridCol w:w="1568"/>
      </w:tblGrid>
      <w:tr w:rsidR="003C352F" w:rsidTr="3ED479E9" w14:paraId="2D767E28"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320" w:type="dxa"/>
            <w:tcMar/>
          </w:tcPr>
          <w:p w:rsidR="003C352F" w:rsidRDefault="009D4DDC" w14:paraId="6FB65B98" w14:textId="77777777">
            <w:pPr>
              <w:pStyle w:val="Compact"/>
            </w:pPr>
            <w:r>
              <w:t>Modell</w:t>
            </w:r>
          </w:p>
        </w:tc>
        <w:tc>
          <w:tcPr>
            <w:cnfStyle w:val="000001000000" w:firstRow="0" w:lastRow="0" w:firstColumn="0" w:lastColumn="0" w:oddVBand="0" w:evenVBand="1" w:oddHBand="0" w:evenHBand="0" w:firstRowFirstColumn="0" w:firstRowLastColumn="0" w:lastRowFirstColumn="0" w:lastRowLastColumn="0"/>
            <w:tcW w:w="1320" w:type="dxa"/>
            <w:tcMar/>
          </w:tcPr>
          <w:p w:rsidR="003C352F" w:rsidRDefault="009D4DDC" w14:paraId="41E4D97E" w14:textId="77777777">
            <w:pPr>
              <w:pStyle w:val="Compact"/>
            </w:pPr>
            <w:r>
              <w:t>Features</w:t>
            </w:r>
          </w:p>
        </w:tc>
        <w:tc>
          <w:tcPr>
            <w:cnfStyle w:val="000010000000" w:firstRow="0" w:lastRow="0" w:firstColumn="0" w:lastColumn="0" w:oddVBand="1" w:evenVBand="0" w:oddHBand="0" w:evenHBand="0" w:firstRowFirstColumn="0" w:firstRowLastColumn="0" w:lastRowFirstColumn="0" w:lastRowLastColumn="0"/>
            <w:tcW w:w="1320" w:type="dxa"/>
            <w:tcMar/>
          </w:tcPr>
          <w:p w:rsidR="003C352F" w:rsidRDefault="009D4DDC" w14:paraId="0378999C" w14:textId="2E6502A7">
            <w:pPr>
              <w:pStyle w:val="Compact"/>
            </w:pPr>
            <w:r w:rsidR="0ECC075B">
              <w:rPr/>
              <w:t>Accuracy</w:t>
            </w:r>
          </w:p>
        </w:tc>
        <w:tc>
          <w:tcPr>
            <w:cnfStyle w:val="000001000000" w:firstRow="0" w:lastRow="0" w:firstColumn="0" w:lastColumn="0" w:oddVBand="0" w:evenVBand="1" w:oddHBand="0" w:evenHBand="0" w:firstRowFirstColumn="0" w:firstRowLastColumn="0" w:lastRowFirstColumn="0" w:lastRowLastColumn="0"/>
            <w:tcW w:w="1320" w:type="dxa"/>
            <w:tcMar/>
          </w:tcPr>
          <w:p w:rsidR="003C352F" w:rsidRDefault="009D4DDC" w14:paraId="44A99930" w14:textId="77777777">
            <w:pPr>
              <w:pStyle w:val="Compact"/>
            </w:pPr>
            <w:r>
              <w:t>F1 A</w:t>
            </w:r>
          </w:p>
        </w:tc>
        <w:tc>
          <w:tcPr>
            <w:cnfStyle w:val="000010000000" w:firstRow="0" w:lastRow="0" w:firstColumn="0" w:lastColumn="0" w:oddVBand="1" w:evenVBand="0" w:oddHBand="0" w:evenHBand="0" w:firstRowFirstColumn="0" w:firstRowLastColumn="0" w:lastRowFirstColumn="0" w:lastRowLastColumn="0"/>
            <w:tcW w:w="1320" w:type="dxa"/>
            <w:tcMar/>
          </w:tcPr>
          <w:p w:rsidR="003C352F" w:rsidRDefault="009D4DDC" w14:paraId="3966A406" w14:textId="77777777">
            <w:pPr>
              <w:pStyle w:val="Compact"/>
            </w:pPr>
            <w:r>
              <w:t>F1 B</w:t>
            </w:r>
          </w:p>
        </w:tc>
        <w:tc>
          <w:tcPr>
            <w:cnfStyle w:val="000001000000" w:firstRow="0" w:lastRow="0" w:firstColumn="0" w:lastColumn="0" w:oddVBand="0" w:evenVBand="1" w:oddHBand="0" w:evenHBand="0" w:firstRowFirstColumn="0" w:firstRowLastColumn="0" w:lastRowFirstColumn="0" w:lastRowLastColumn="0"/>
            <w:tcW w:w="1320" w:type="dxa"/>
            <w:tcMar/>
          </w:tcPr>
          <w:p w:rsidR="003C352F" w:rsidRDefault="009D4DDC" w14:paraId="31AF4F00" w14:textId="77777777">
            <w:pPr>
              <w:pStyle w:val="Compact"/>
            </w:pPr>
            <w:r>
              <w:t>F1 C</w:t>
            </w:r>
          </w:p>
        </w:tc>
      </w:tr>
      <w:tr w:rsidR="003C352F" w:rsidTr="3ED479E9" w14:paraId="7AE61900" w14:textId="77777777">
        <w:tc>
          <w:tcPr>
            <w:cnfStyle w:val="000010000000" w:firstRow="0" w:lastRow="0" w:firstColumn="0" w:lastColumn="0" w:oddVBand="1" w:evenVBand="0" w:oddHBand="0" w:evenHBand="0" w:firstRowFirstColumn="0" w:firstRowLastColumn="0" w:lastRowFirstColumn="0" w:lastRowLastColumn="0"/>
            <w:tcW w:w="1320" w:type="dxa"/>
            <w:tcMar/>
          </w:tcPr>
          <w:p w:rsidR="003C352F" w:rsidRDefault="009D4DDC" w14:paraId="35D27F20" w14:textId="77777777">
            <w:pPr>
              <w:pStyle w:val="Compact"/>
            </w:pPr>
            <w:r>
              <w:t>Random Forest (full)</w:t>
            </w:r>
          </w:p>
        </w:tc>
        <w:tc>
          <w:tcPr>
            <w:cnfStyle w:val="000001000000" w:firstRow="0" w:lastRow="0" w:firstColumn="0" w:lastColumn="0" w:oddVBand="0" w:evenVBand="1" w:oddHBand="0" w:evenHBand="0" w:firstRowFirstColumn="0" w:firstRowLastColumn="0" w:lastRowFirstColumn="0" w:lastRowLastColumn="0"/>
            <w:tcW w:w="1320" w:type="dxa"/>
            <w:tcMar/>
          </w:tcPr>
          <w:p w:rsidR="003C352F" w:rsidRDefault="009D4DDC" w14:paraId="6763CA1C" w14:textId="77777777">
            <w:pPr>
              <w:pStyle w:val="Compact"/>
            </w:pPr>
            <w:r>
              <w:t>15</w:t>
            </w:r>
          </w:p>
        </w:tc>
        <w:tc>
          <w:tcPr>
            <w:cnfStyle w:val="000010000000" w:firstRow="0" w:lastRow="0" w:firstColumn="0" w:lastColumn="0" w:oddVBand="1" w:evenVBand="0" w:oddHBand="0" w:evenHBand="0" w:firstRowFirstColumn="0" w:firstRowLastColumn="0" w:lastRowFirstColumn="0" w:lastRowLastColumn="0"/>
            <w:tcW w:w="1320" w:type="dxa"/>
            <w:tcMar/>
          </w:tcPr>
          <w:p w:rsidR="003C352F" w:rsidRDefault="009D4DDC" w14:paraId="7A4D8C0E" w14:textId="77777777">
            <w:pPr>
              <w:pStyle w:val="Compact"/>
            </w:pPr>
            <w:r>
              <w:t>83,76 %</w:t>
            </w:r>
          </w:p>
        </w:tc>
        <w:tc>
          <w:tcPr>
            <w:cnfStyle w:val="000001000000" w:firstRow="0" w:lastRow="0" w:firstColumn="0" w:lastColumn="0" w:oddVBand="0" w:evenVBand="1" w:oddHBand="0" w:evenHBand="0" w:firstRowFirstColumn="0" w:firstRowLastColumn="0" w:lastRowFirstColumn="0" w:lastRowLastColumn="0"/>
            <w:tcW w:w="1320" w:type="dxa"/>
            <w:tcMar/>
          </w:tcPr>
          <w:p w:rsidR="003C352F" w:rsidRDefault="009D4DDC" w14:paraId="0C02E6E8" w14:textId="77777777">
            <w:pPr>
              <w:pStyle w:val="Compact"/>
            </w:pPr>
            <w:r>
              <w:t>0,78</w:t>
            </w:r>
          </w:p>
        </w:tc>
        <w:tc>
          <w:tcPr>
            <w:cnfStyle w:val="000010000000" w:firstRow="0" w:lastRow="0" w:firstColumn="0" w:lastColumn="0" w:oddVBand="1" w:evenVBand="0" w:oddHBand="0" w:evenHBand="0" w:firstRowFirstColumn="0" w:firstRowLastColumn="0" w:lastRowFirstColumn="0" w:lastRowLastColumn="0"/>
            <w:tcW w:w="1320" w:type="dxa"/>
            <w:tcMar/>
          </w:tcPr>
          <w:p w:rsidR="003C352F" w:rsidRDefault="009D4DDC" w14:paraId="66610275" w14:textId="77777777">
            <w:pPr>
              <w:pStyle w:val="Compact"/>
            </w:pPr>
            <w:r>
              <w:t>0,87</w:t>
            </w:r>
          </w:p>
        </w:tc>
        <w:tc>
          <w:tcPr>
            <w:cnfStyle w:val="000001000000" w:firstRow="0" w:lastRow="0" w:firstColumn="0" w:lastColumn="0" w:oddVBand="0" w:evenVBand="1" w:oddHBand="0" w:evenHBand="0" w:firstRowFirstColumn="0" w:firstRowLastColumn="0" w:lastRowFirstColumn="0" w:lastRowLastColumn="0"/>
            <w:tcW w:w="1320" w:type="dxa"/>
            <w:tcMar/>
          </w:tcPr>
          <w:p w:rsidR="003C352F" w:rsidRDefault="009D4DDC" w14:paraId="32A83AD7" w14:textId="77777777">
            <w:pPr>
              <w:pStyle w:val="Compact"/>
            </w:pPr>
            <w:r>
              <w:t>0,88</w:t>
            </w:r>
          </w:p>
        </w:tc>
      </w:tr>
      <w:tr w:rsidR="003C352F" w:rsidTr="3ED479E9" w14:paraId="5FF82F7C" w14:textId="77777777">
        <w:tc>
          <w:tcPr>
            <w:cnfStyle w:val="000010000000" w:firstRow="0" w:lastRow="0" w:firstColumn="0" w:lastColumn="0" w:oddVBand="1" w:evenVBand="0" w:oddHBand="0" w:evenHBand="0" w:firstRowFirstColumn="0" w:firstRowLastColumn="0" w:lastRowFirstColumn="0" w:lastRowLastColumn="0"/>
            <w:tcW w:w="1320" w:type="dxa"/>
            <w:tcMar/>
          </w:tcPr>
          <w:p w:rsidR="003C352F" w:rsidRDefault="009D4DDC" w14:paraId="685A1F77" w14:textId="77777777">
            <w:pPr>
              <w:pStyle w:val="Compact"/>
            </w:pPr>
            <w:r>
              <w:t>Random Forest (uten dealer-rates)</w:t>
            </w:r>
          </w:p>
        </w:tc>
        <w:tc>
          <w:tcPr>
            <w:cnfStyle w:val="000001000000" w:firstRow="0" w:lastRow="0" w:firstColumn="0" w:lastColumn="0" w:oddVBand="0" w:evenVBand="1" w:oddHBand="0" w:evenHBand="0" w:firstRowFirstColumn="0" w:firstRowLastColumn="0" w:lastRowFirstColumn="0" w:lastRowLastColumn="0"/>
            <w:tcW w:w="1320" w:type="dxa"/>
            <w:tcMar/>
          </w:tcPr>
          <w:p w:rsidR="003C352F" w:rsidRDefault="009D4DDC" w14:paraId="64760BD8" w14:textId="77777777">
            <w:pPr>
              <w:pStyle w:val="Compact"/>
            </w:pPr>
            <w:r>
              <w:t>13</w:t>
            </w:r>
          </w:p>
        </w:tc>
        <w:tc>
          <w:tcPr>
            <w:cnfStyle w:val="000010000000" w:firstRow="0" w:lastRow="0" w:firstColumn="0" w:lastColumn="0" w:oddVBand="1" w:evenVBand="0" w:oddHBand="0" w:evenHBand="0" w:firstRowFirstColumn="0" w:firstRowLastColumn="0" w:lastRowFirstColumn="0" w:lastRowLastColumn="0"/>
            <w:tcW w:w="1320" w:type="dxa"/>
            <w:tcMar/>
          </w:tcPr>
          <w:p w:rsidR="003C352F" w:rsidRDefault="009D4DDC" w14:paraId="1FB141BA" w14:textId="77777777">
            <w:pPr>
              <w:pStyle w:val="Compact"/>
            </w:pPr>
            <w:r>
              <w:rPr>
                <w:b/>
                <w:bCs/>
              </w:rPr>
              <w:t>84,42 %</w:t>
            </w:r>
          </w:p>
        </w:tc>
        <w:tc>
          <w:tcPr>
            <w:cnfStyle w:val="000001000000" w:firstRow="0" w:lastRow="0" w:firstColumn="0" w:lastColumn="0" w:oddVBand="0" w:evenVBand="1" w:oddHBand="0" w:evenHBand="0" w:firstRowFirstColumn="0" w:firstRowLastColumn="0" w:lastRowFirstColumn="0" w:lastRowLastColumn="0"/>
            <w:tcW w:w="1320" w:type="dxa"/>
            <w:tcMar/>
          </w:tcPr>
          <w:p w:rsidR="003C352F" w:rsidRDefault="009D4DDC" w14:paraId="6E333164" w14:textId="77777777">
            <w:pPr>
              <w:pStyle w:val="Compact"/>
            </w:pPr>
            <w:r>
              <w:rPr>
                <w:b/>
                <w:bCs/>
              </w:rPr>
              <w:t>0,80</w:t>
            </w:r>
          </w:p>
        </w:tc>
        <w:tc>
          <w:tcPr>
            <w:cnfStyle w:val="000010000000" w:firstRow="0" w:lastRow="0" w:firstColumn="0" w:lastColumn="0" w:oddVBand="1" w:evenVBand="0" w:oddHBand="0" w:evenHBand="0" w:firstRowFirstColumn="0" w:firstRowLastColumn="0" w:lastRowFirstColumn="0" w:lastRowLastColumn="0"/>
            <w:tcW w:w="1320" w:type="dxa"/>
            <w:tcMar/>
          </w:tcPr>
          <w:p w:rsidR="003C352F" w:rsidRDefault="009D4DDC" w14:paraId="3CFACBB4" w14:textId="77777777">
            <w:pPr>
              <w:pStyle w:val="Compact"/>
            </w:pPr>
            <w:r>
              <w:rPr>
                <w:b/>
                <w:bCs/>
              </w:rPr>
              <w:t>0,87</w:t>
            </w:r>
          </w:p>
        </w:tc>
        <w:tc>
          <w:tcPr>
            <w:cnfStyle w:val="000001000000" w:firstRow="0" w:lastRow="0" w:firstColumn="0" w:lastColumn="0" w:oddVBand="0" w:evenVBand="1" w:oddHBand="0" w:evenHBand="0" w:firstRowFirstColumn="0" w:firstRowLastColumn="0" w:lastRowFirstColumn="0" w:lastRowLastColumn="0"/>
            <w:tcW w:w="1320" w:type="dxa"/>
            <w:tcMar/>
          </w:tcPr>
          <w:p w:rsidR="003C352F" w:rsidRDefault="009D4DDC" w14:paraId="7C659453" w14:textId="77777777">
            <w:pPr>
              <w:pStyle w:val="Compact"/>
            </w:pPr>
            <w:r>
              <w:t>0,87</w:t>
            </w:r>
          </w:p>
        </w:tc>
      </w:tr>
      <w:tr w:rsidR="003C352F" w:rsidTr="3ED479E9" w14:paraId="02F9A5DF" w14:textId="77777777">
        <w:tc>
          <w:tcPr>
            <w:cnfStyle w:val="000010000000" w:firstRow="0" w:lastRow="0" w:firstColumn="0" w:lastColumn="0" w:oddVBand="1" w:evenVBand="0" w:oddHBand="0" w:evenHBand="0" w:firstRowFirstColumn="0" w:firstRowLastColumn="0" w:lastRowFirstColumn="0" w:lastRowLastColumn="0"/>
            <w:tcW w:w="1320" w:type="dxa"/>
            <w:tcMar/>
          </w:tcPr>
          <w:p w:rsidR="003C352F" w:rsidRDefault="009D4DDC" w14:paraId="4F428123" w14:textId="77777777">
            <w:pPr>
              <w:pStyle w:val="Compact"/>
            </w:pPr>
            <w:r>
              <w:rPr>
                <w:b/>
                <w:bCs/>
              </w:rPr>
              <w:t>Endring</w:t>
            </w:r>
          </w:p>
        </w:tc>
        <w:tc>
          <w:tcPr>
            <w:cnfStyle w:val="000001000000" w:firstRow="0" w:lastRow="0" w:firstColumn="0" w:lastColumn="0" w:oddVBand="0" w:evenVBand="1" w:oddHBand="0" w:evenHBand="0" w:firstRowFirstColumn="0" w:firstRowLastColumn="0" w:lastRowFirstColumn="0" w:lastRowLastColumn="0"/>
            <w:tcW w:w="1320" w:type="dxa"/>
            <w:tcMar/>
          </w:tcPr>
          <w:p w:rsidR="003C352F" w:rsidRDefault="009D4DDC" w14:paraId="4560F46E" w14:textId="77777777">
            <w:pPr>
              <w:pStyle w:val="Compact"/>
            </w:pPr>
            <w:r>
              <w:t>−</w:t>
            </w:r>
            <w:r>
              <w:t>2</w:t>
            </w:r>
          </w:p>
        </w:tc>
        <w:tc>
          <w:tcPr>
            <w:cnfStyle w:val="000010000000" w:firstRow="0" w:lastRow="0" w:firstColumn="0" w:lastColumn="0" w:oddVBand="1" w:evenVBand="0" w:oddHBand="0" w:evenHBand="0" w:firstRowFirstColumn="0" w:firstRowLastColumn="0" w:lastRowFirstColumn="0" w:lastRowLastColumn="0"/>
            <w:tcW w:w="1320" w:type="dxa"/>
            <w:tcMar/>
          </w:tcPr>
          <w:p w:rsidR="003C352F" w:rsidRDefault="009D4DDC" w14:paraId="338DFC33" w14:textId="77777777">
            <w:pPr>
              <w:pStyle w:val="Compact"/>
            </w:pPr>
            <w:r>
              <w:rPr>
                <w:b/>
                <w:bCs/>
              </w:rPr>
              <w:t>+0,66 pp</w:t>
            </w:r>
          </w:p>
        </w:tc>
        <w:tc>
          <w:tcPr>
            <w:cnfStyle w:val="000001000000" w:firstRow="0" w:lastRow="0" w:firstColumn="0" w:lastColumn="0" w:oddVBand="0" w:evenVBand="1" w:oddHBand="0" w:evenHBand="0" w:firstRowFirstColumn="0" w:firstRowLastColumn="0" w:lastRowFirstColumn="0" w:lastRowLastColumn="0"/>
            <w:tcW w:w="1320" w:type="dxa"/>
            <w:tcMar/>
          </w:tcPr>
          <w:p w:rsidR="003C352F" w:rsidRDefault="009D4DDC" w14:paraId="6910FB01" w14:textId="77777777">
            <w:pPr>
              <w:pStyle w:val="Compact"/>
            </w:pPr>
            <w:r>
              <w:rPr>
                <w:b/>
                <w:bCs/>
              </w:rPr>
              <w:t>+0,01</w:t>
            </w:r>
          </w:p>
        </w:tc>
        <w:tc>
          <w:tcPr>
            <w:cnfStyle w:val="000010000000" w:firstRow="0" w:lastRow="0" w:firstColumn="0" w:lastColumn="0" w:oddVBand="1" w:evenVBand="0" w:oddHBand="0" w:evenHBand="0" w:firstRowFirstColumn="0" w:firstRowLastColumn="0" w:lastRowFirstColumn="0" w:lastRowLastColumn="0"/>
            <w:tcW w:w="1320" w:type="dxa"/>
            <w:tcMar/>
          </w:tcPr>
          <w:p w:rsidR="003C352F" w:rsidRDefault="009D4DDC" w14:paraId="4B7A4455" w14:textId="77777777">
            <w:pPr>
              <w:pStyle w:val="Compact"/>
            </w:pPr>
            <w:r>
              <w:rPr>
                <w:b/>
                <w:bCs/>
              </w:rPr>
              <w:t>+0,01</w:t>
            </w:r>
          </w:p>
        </w:tc>
        <w:tc>
          <w:tcPr>
            <w:cnfStyle w:val="000001000000" w:firstRow="0" w:lastRow="0" w:firstColumn="0" w:lastColumn="0" w:oddVBand="0" w:evenVBand="1" w:oddHBand="0" w:evenHBand="0" w:firstRowFirstColumn="0" w:firstRowLastColumn="0" w:lastRowFirstColumn="0" w:lastRowLastColumn="0"/>
            <w:tcW w:w="1320" w:type="dxa"/>
            <w:tcMar/>
          </w:tcPr>
          <w:p w:rsidR="003C352F" w:rsidRDefault="009D4DDC" w14:paraId="2C9C4B18" w14:textId="77777777">
            <w:pPr>
              <w:pStyle w:val="Compact"/>
            </w:pPr>
            <w:r>
              <w:t>−</w:t>
            </w:r>
            <w:r>
              <w:t>0,01</w:t>
            </w:r>
          </w:p>
        </w:tc>
      </w:tr>
    </w:tbl>
    <w:p w:rsidR="003C352F" w:rsidRDefault="009D4DDC" w14:paraId="3E5D20CC" w14:textId="498C16D6">
      <w:pPr>
        <w:pStyle w:val="BodyText"/>
      </w:pPr>
      <w:r w:rsidR="02505A4B">
        <w:rPr/>
        <w:t xml:space="preserve">Å fjerne de to </w:t>
      </w:r>
      <w:r w:rsidR="02505A4B">
        <w:rPr/>
        <w:t>dealer</w:t>
      </w:r>
      <w:r w:rsidR="02505A4B">
        <w:rPr/>
        <w:t>-</w:t>
      </w:r>
      <w:r w:rsidR="78EB32D7">
        <w:rPr/>
        <w:t xml:space="preserve">attributtene </w:t>
      </w:r>
      <w:r w:rsidR="02505A4B">
        <w:rPr/>
        <w:t xml:space="preserve">gir altså en </w:t>
      </w:r>
      <w:r w:rsidRPr="3ED479E9" w:rsidR="02505A4B">
        <w:rPr>
          <w:b w:val="1"/>
          <w:bCs w:val="1"/>
        </w:rPr>
        <w:t>forbedret modell</w:t>
      </w:r>
      <w:r w:rsidR="02505A4B">
        <w:rPr/>
        <w:t xml:space="preserve"> — </w:t>
      </w:r>
      <w:r w:rsidR="0ECC075B">
        <w:rPr/>
        <w:t>accuracy</w:t>
      </w:r>
      <w:r w:rsidR="02505A4B">
        <w:rPr/>
        <w:t xml:space="preserve"> stiger med 0,66 prosentpoeng, klasse A-F1 stiger med 0,01, og klasse C-F1 faller marginalt med 0,01. </w:t>
      </w:r>
      <w:r w:rsidRPr="3ED479E9" w:rsidR="02505A4B">
        <w:rPr>
          <w:b w:val="1"/>
          <w:bCs w:val="1"/>
        </w:rPr>
        <w:t xml:space="preserve">Praktisk implikasjon: </w:t>
      </w:r>
      <w:r w:rsidRPr="3ED479E9" w:rsidR="02505A4B">
        <w:rPr>
          <w:b w:val="1"/>
          <w:bCs w:val="1"/>
        </w:rPr>
        <w:t>dealer</w:t>
      </w:r>
      <w:r w:rsidRPr="3ED479E9" w:rsidR="02505A4B">
        <w:rPr>
          <w:b w:val="1"/>
          <w:bCs w:val="1"/>
        </w:rPr>
        <w:t>-</w:t>
      </w:r>
      <w:r w:rsidRPr="3ED479E9" w:rsidR="5FF3CBDF">
        <w:rPr>
          <w:b w:val="1"/>
          <w:bCs w:val="1"/>
        </w:rPr>
        <w:t xml:space="preserve">attributter </w:t>
      </w:r>
      <w:r w:rsidRPr="3ED479E9" w:rsidR="02505A4B">
        <w:rPr>
          <w:b w:val="1"/>
          <w:bCs w:val="1"/>
        </w:rPr>
        <w:t>bør fjernes fra produksjonsmodellen</w:t>
      </w:r>
      <w:r w:rsidR="02505A4B">
        <w:rPr/>
        <w:t xml:space="preserve">. En alternativ vei er </w:t>
      </w:r>
      <w:r w:rsidR="02505A4B">
        <w:rPr/>
        <w:t>Bayesian</w:t>
      </w:r>
      <w:r w:rsidR="02505A4B">
        <w:rPr/>
        <w:t xml:space="preserve"> </w:t>
      </w:r>
      <w:r w:rsidR="02505A4B">
        <w:rPr/>
        <w:t>smoothing</w:t>
      </w:r>
      <w:r w:rsidR="02505A4B">
        <w:rPr/>
        <w:t xml:space="preserve"> der lokal rate vektes mot global rate proporsjonalt med leverandørens volum, men den enklere løsningen</w:t>
      </w:r>
      <w:r w:rsidR="34B00C24">
        <w:rPr/>
        <w:t xml:space="preserve">, </w:t>
      </w:r>
      <w:r w:rsidR="02505A4B">
        <w:rPr/>
        <w:t>fjerning</w:t>
      </w:r>
      <w:r w:rsidR="1EBCA0E4">
        <w:rPr/>
        <w:t xml:space="preserve">, </w:t>
      </w:r>
      <w:r w:rsidR="02505A4B">
        <w:rPr/>
        <w:t xml:space="preserve"> gir det beste resultatet i denne kontrolltesten.</w:t>
      </w:r>
    </w:p>
    <w:p w:rsidR="003C352F" w:rsidRDefault="009D4DDC" w14:paraId="15C00237" w14:textId="77777777">
      <w:pPr>
        <w:pStyle w:val="Heading4"/>
      </w:pPr>
      <w:bookmarkStart w:name="target-leakage-som-metodisk-funn" w:id="213"/>
      <w:bookmarkEnd w:id="212"/>
      <w:r>
        <w:t>9.4.9 Target leakage som metodisk funn</w:t>
      </w:r>
    </w:p>
    <w:p w:rsidR="003C352F" w:rsidP="3ED479E9" w:rsidRDefault="009D4DDC" w14:paraId="0221A2C5" w14:textId="2498A51A">
      <w:pPr>
        <w:pStyle w:val="FirstParagraph"/>
        <w:suppressLineNumbers w:val="0"/>
        <w:bidi w:val="0"/>
        <w:spacing w:before="180" w:beforeAutospacing="off" w:after="180" w:afterAutospacing="off" w:line="259" w:lineRule="auto"/>
        <w:ind w:left="0" w:right="0"/>
        <w:jc w:val="left"/>
      </w:pPr>
      <w:r w:rsidR="02505A4B">
        <w:rPr/>
        <w:t xml:space="preserve">En gjennomgående metodisk utfordring i dette prosjektet er skillet mellom hva SAP-data brukes </w:t>
      </w:r>
      <w:r w:rsidR="02505A4B">
        <w:rPr/>
        <w:t>til</w:t>
      </w:r>
      <w:r w:rsidR="02505A4B">
        <w:rPr/>
        <w:t xml:space="preserve"> og hva det ikke kan brukes til. SAP fyller to distinkte roller i analysen: som </w:t>
      </w:r>
      <w:r w:rsidRPr="3ED479E9" w:rsidR="02505A4B">
        <w:rPr>
          <w:i w:val="1"/>
          <w:iCs w:val="1"/>
        </w:rPr>
        <w:t>etikettkilde</w:t>
      </w:r>
      <w:r w:rsidR="02505A4B">
        <w:rPr/>
        <w:t xml:space="preserve"> og som </w:t>
      </w:r>
      <w:r w:rsidRPr="3ED479E9" w:rsidR="02505A4B">
        <w:rPr>
          <w:i w:val="1"/>
          <w:iCs w:val="1"/>
        </w:rPr>
        <w:t>potensiell</w:t>
      </w:r>
      <w:r w:rsidRPr="3ED479E9" w:rsidR="02505A4B">
        <w:rPr>
          <w:i w:val="1"/>
          <w:iCs w:val="1"/>
        </w:rPr>
        <w:t xml:space="preserve"> </w:t>
      </w:r>
      <w:r w:rsidR="0A319171">
        <w:rPr/>
        <w:t>attributt</w:t>
      </w:r>
      <w:r w:rsidRPr="3ED479E9" w:rsidR="02505A4B">
        <w:rPr>
          <w:i w:val="1"/>
          <w:iCs w:val="1"/>
        </w:rPr>
        <w:t>-kilde</w:t>
      </w:r>
      <w:r w:rsidR="02505A4B">
        <w:rPr/>
        <w:t>. Disse rollene er ikke symmetriske.</w:t>
      </w:r>
    </w:p>
    <w:p w:rsidR="003C352F" w:rsidRDefault="009D4DDC" w14:paraId="5F6E082D" w14:textId="77777777">
      <w:pPr>
        <w:pStyle w:val="BodyText"/>
      </w:pPr>
      <w:r>
        <w:rPr>
          <w:b/>
          <w:bCs/>
        </w:rPr>
        <w:t>Som etikettkilde er SAP uunnværlig.</w:t>
      </w:r>
      <w:r>
        <w:t xml:space="preserve"> Målvariabelen — hvilken salgskanal en enhet faktisk gikk til — kan kun observeres i SAP, gjennom artikkelnummertype (2nd-artikkel vs. buy-back), sende-til-kunde (</w:t>
      </w:r>
      <w:r>
        <w:rPr>
          <w:rStyle w:val="VerbatimChar"/>
        </w:rPr>
        <w:t>kunnr</w:t>
      </w:r>
      <w:r>
        <w:t>) og selge-til-kunde (</w:t>
      </w:r>
      <w:r>
        <w:rPr>
          <w:rStyle w:val="VerbatimChar"/>
        </w:rPr>
        <w:t>kunag</w:t>
      </w:r>
      <w:r>
        <w:t>). Uten SAP finnes det ingen fasit for kanalvalget, og ingen modell kan trenes.</w:t>
      </w:r>
    </w:p>
    <w:p w:rsidR="003C352F" w:rsidRDefault="009D4DDC" w14:paraId="1B3C916D" w14:textId="60C79A16">
      <w:pPr>
        <w:pStyle w:val="BodyText"/>
      </w:pPr>
      <w:r w:rsidRPr="3ED479E9" w:rsidR="02505A4B">
        <w:rPr>
          <w:b w:val="1"/>
          <w:bCs w:val="1"/>
        </w:rPr>
        <w:t xml:space="preserve">Som </w:t>
      </w:r>
      <w:r w:rsidRPr="3ED479E9" w:rsidR="4FCB57D8">
        <w:rPr>
          <w:b w:val="1"/>
          <w:bCs w:val="1"/>
        </w:rPr>
        <w:t>attributt</w:t>
      </w:r>
      <w:r w:rsidRPr="3ED479E9" w:rsidR="02505A4B">
        <w:rPr>
          <w:b w:val="1"/>
          <w:bCs w:val="1"/>
        </w:rPr>
        <w:t>-kilde er SAP ubrukbar.</w:t>
      </w:r>
      <w:r w:rsidR="02505A4B">
        <w:rPr/>
        <w:t xml:space="preserve"> SAP-variabler som salgsinntekt, kostnad og destinasjonsland eksisterer kun etter at salget er gjennomført</w:t>
      </w:r>
      <w:r w:rsidR="635E21F5">
        <w:rPr/>
        <w:t xml:space="preserve">, </w:t>
      </w:r>
      <w:r w:rsidR="02505A4B">
        <w:rPr/>
        <w:t xml:space="preserve">etter at kanaliseringsbeslutningen allerede er tatt. Å bruke dem som input til en modell som skal predikere kanalvalget er prinsipielt feil: en ny enhet ved mottakstidspunktet har ingen salgsinntekt, ingen kostnad, og ingen kjent destinasjon ennå. En modell som benytter slike variabler, oppnår kunstig høy </w:t>
      </w:r>
      <w:r w:rsidR="0ECC075B">
        <w:rPr/>
        <w:t>accuracy</w:t>
      </w:r>
      <w:r w:rsidR="02505A4B">
        <w:rPr/>
        <w:t xml:space="preserve"> fordi den i praksis leser svaret fra fasiten. Det er nettopp dette som betegnes som </w:t>
      </w:r>
      <w:r w:rsidR="02505A4B">
        <w:rPr/>
        <w:t xml:space="preserve">target </w:t>
      </w:r>
      <w:r w:rsidR="02505A4B">
        <w:rPr/>
        <w:t>leakage</w:t>
      </w:r>
      <w:r w:rsidR="02505A4B">
        <w:rPr/>
        <w:t>.</w:t>
      </w:r>
    </w:p>
    <w:p w:rsidR="003C352F" w:rsidRDefault="009D4DDC" w14:paraId="7DA3BC5D" w14:textId="6046D678">
      <w:pPr>
        <w:pStyle w:val="BodyText"/>
      </w:pPr>
      <w:r w:rsidR="02505A4B">
        <w:rPr/>
        <w:t xml:space="preserve">I prosjektets tidlige analysefase ble SAP-variabler inkludert som </w:t>
      </w:r>
      <w:r w:rsidR="06739331">
        <w:rPr/>
        <w:t>attributter</w:t>
      </w:r>
      <w:r w:rsidR="02505A4B">
        <w:rPr/>
        <w:t xml:space="preserve">, noe som ga 92,4 % </w:t>
      </w:r>
      <w:r w:rsidR="0ECC075B">
        <w:rPr/>
        <w:t>accuracy</w:t>
      </w:r>
      <w:r w:rsidR="02505A4B">
        <w:rPr/>
        <w:t xml:space="preserve">. Da lekkasjen ble identifisert og korrigert og alle </w:t>
      </w:r>
      <w:r w:rsidR="02505A4B">
        <w:rPr/>
        <w:t>features</w:t>
      </w:r>
      <w:r w:rsidR="02505A4B">
        <w:rPr/>
        <w:t xml:space="preserve"> ble begrenset til </w:t>
      </w:r>
      <w:r w:rsidR="02505A4B">
        <w:rPr/>
        <w:t>CellDe</w:t>
      </w:r>
      <w:r w:rsidR="02505A4B">
        <w:rPr/>
        <w:t xml:space="preserve">-inntaksdata tilgjengelig på mottakstidspunktet falt </w:t>
      </w:r>
      <w:r w:rsidR="0ECC075B">
        <w:rPr/>
        <w:t>accuracy</w:t>
      </w:r>
      <w:r w:rsidR="02505A4B">
        <w:rPr/>
        <w:t xml:space="preserve"> til 83,76 %. Den korrigerte modellen er den eneste som er operasjonelt brukbar.</w:t>
      </w:r>
    </w:p>
    <w:p w:rsidR="003C352F" w:rsidRDefault="009D4DDC" w14:paraId="0D7E3DB7" w14:textId="39A37C7F">
      <w:pPr>
        <w:pStyle w:val="BodyText"/>
      </w:pPr>
      <w:r w:rsidR="02505A4B">
        <w:rPr/>
        <w:t xml:space="preserve">Denne oppdagelsen styrker metodens troverdighet fremfor å svekke den. At prosjektet identifiserte, dokumenterte og korrigerte lekkasjen og valgte å rapportere 83,76 % fremfor 92,4 % er en bevisst metodisk beslutning. Det er 83,76 % som representerer modellens reelle prediktive kraft under betingelsene som faktisk gjelder i drift. Et tilsvarende skille mellom ytelse på historiske data og ytelse på beslutningstidspunktet gjøres ikke alltid eksplisitt i sammenlignbar litteratur (jf. Ibrahim &amp; Abdul-Kader, </w:t>
      </w:r>
      <w:r w:rsidR="02505A4B">
        <w:rPr/>
        <w:t xml:space="preserve">2025; </w:t>
      </w:r>
      <w:r w:rsidR="02505A4B">
        <w:rPr/>
        <w:t>Turkolmez</w:t>
      </w:r>
      <w:r w:rsidR="02505A4B">
        <w:rPr/>
        <w:t xml:space="preserve"> et al., 2024), og prosjektets eksplisitte håndtering av dette skillet er dermed et metodisk bidrag i seg selv.</w:t>
      </w:r>
    </w:p>
    <w:p w:rsidR="003C352F" w:rsidRDefault="009340F2" w14:paraId="3F12479C" w14:textId="4605FDC7">
      <w:r>
        <w:rPr>
          <w:noProof/>
        </w:rPr>
        <mc:AlternateContent>
          <mc:Choice Requires="wps">
            <w:drawing>
              <wp:inline distT="0" distB="0" distL="0" distR="0" wp14:anchorId="496022C5" wp14:editId="666B8624">
                <wp:extent cx="5972810" cy="13970"/>
                <wp:effectExtent l="9525" t="9525" r="8890" b="5080"/>
                <wp:docPr id="686443840" name="Horizontal Lin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728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id="Horizontal Line 24" style="width:470.3pt;height:1.1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06DA8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">
                <o:lock v:ext="edit" rotation="t" verticies="t" text="t" aspectratio="t" shapetype="t"/>
                <w10:anchorlock/>
              </v:rect>
            </w:pict>
          </mc:Fallback>
        </mc:AlternateContent>
      </w:r>
    </w:p>
    <w:p w:rsidR="003C352F" w:rsidRDefault="009D4DDC" w14:paraId="3B51F301" w14:textId="77777777">
      <w:pPr>
        <w:pStyle w:val="Heading3"/>
      </w:pPr>
      <w:bookmarkStart w:name="_Toc231124945" w:id="214"/>
      <w:bookmarkStart w:name="videre-forskning" w:id="215"/>
      <w:bookmarkEnd w:id="204"/>
      <w:bookmarkEnd w:id="213"/>
      <w:r>
        <w:t>9.5 Videre forskning</w:t>
      </w:r>
      <w:bookmarkEnd w:id="214"/>
    </w:p>
    <w:p w:rsidR="003C352F" w:rsidRDefault="009D4DDC" w14:paraId="51E44434" w14:textId="77777777">
      <w:pPr>
        <w:pStyle w:val="FirstParagraph"/>
      </w:pPr>
      <w:r>
        <w:t>Følgende retninger er særlig relevante for videre arbeid:</w:t>
      </w:r>
    </w:p>
    <w:p w:rsidR="003C352F" w:rsidRDefault="009D4DDC" w14:paraId="3D196CBC" w14:textId="38C5C948">
      <w:pPr>
        <w:pStyle w:val="BodyText"/>
      </w:pPr>
      <w:r w:rsidRPr="3ED479E9" w:rsidR="02505A4B">
        <w:rPr>
          <w:b w:val="1"/>
          <w:bCs w:val="1"/>
        </w:rPr>
        <w:t xml:space="preserve">1. </w:t>
      </w:r>
      <w:r w:rsidRPr="3ED479E9" w:rsidR="6FA43C7E">
        <w:rPr>
          <w:b w:val="1"/>
          <w:bCs w:val="1"/>
        </w:rPr>
        <w:t>Kjøpertype ved mottak</w:t>
      </w:r>
      <w:r w:rsidRPr="3ED479E9" w:rsidR="02505A4B">
        <w:rPr>
          <w:b w:val="1"/>
          <w:bCs w:val="1"/>
        </w:rPr>
        <w:t>.</w:t>
      </w:r>
      <w:r w:rsidR="02505A4B">
        <w:rPr/>
        <w:t xml:space="preserve"> </w:t>
      </w:r>
      <w:r w:rsidRPr="3ED479E9" w:rsidR="442C52BB">
        <w:rPr>
          <w:noProof w:val="0"/>
          <w:lang w:val="nb-NO"/>
        </w:rPr>
        <w:t xml:space="preserve"> Det viktigste enkelttiltaket for å forbedre A/B-</w:t>
      </w:r>
      <w:r w:rsidRPr="3ED479E9" w:rsidR="442C52BB">
        <w:rPr>
          <w:noProof w:val="0"/>
          <w:lang w:val="nb-NO"/>
        </w:rPr>
        <w:t>accuracy</w:t>
      </w:r>
      <w:r w:rsidRPr="3ED479E9" w:rsidR="442C52BB">
        <w:rPr>
          <w:noProof w:val="0"/>
          <w:lang w:val="nb-NO"/>
        </w:rPr>
        <w:t xml:space="preserve"> er å undersøke om informasjon om kjøpertype er tilgjengelig på eller nær mottakstidspunktet — for eksempel gjennom leverandørkontraktstype eller innkjøpskanal. Dersom en slik </w:t>
      </w:r>
      <w:r w:rsidRPr="3ED479E9" w:rsidR="442C52BB">
        <w:rPr>
          <w:noProof w:val="0"/>
          <w:lang w:val="nb-NO"/>
        </w:rPr>
        <w:t>proxy</w:t>
      </w:r>
      <w:r w:rsidRPr="3ED479E9" w:rsidR="442C52BB">
        <w:rPr>
          <w:noProof w:val="0"/>
          <w:lang w:val="nb-NO"/>
        </w:rPr>
        <w:t xml:space="preserve"> finnes, bør den </w:t>
      </w:r>
      <w:r w:rsidRPr="3ED479E9" w:rsidR="442C52BB">
        <w:rPr>
          <w:noProof w:val="0"/>
          <w:lang w:val="nb-NO"/>
        </w:rPr>
        <w:t>integreres</w:t>
      </w:r>
      <w:r w:rsidRPr="3ED479E9" w:rsidR="442C52BB">
        <w:rPr>
          <w:noProof w:val="0"/>
          <w:lang w:val="nb-NO"/>
        </w:rPr>
        <w:t xml:space="preserve"> som </w:t>
      </w:r>
      <w:r w:rsidRPr="3ED479E9" w:rsidR="1DF38058">
        <w:rPr>
          <w:noProof w:val="0"/>
          <w:lang w:val="nb-NO"/>
        </w:rPr>
        <w:t>attributt</w:t>
      </w:r>
      <w:r w:rsidR="02505A4B">
        <w:rPr/>
        <w:t>.</w:t>
      </w:r>
    </w:p>
    <w:p w:rsidR="003C352F" w:rsidRDefault="009D4DDC" w14:paraId="136D4D14" w14:textId="77777777">
      <w:pPr>
        <w:pStyle w:val="BodyText"/>
      </w:pPr>
      <w:r>
        <w:rPr>
          <w:b/>
          <w:bCs/>
        </w:rPr>
        <w:t>2. Systematisk hyperparametertuning.</w:t>
      </w:r>
      <w:r>
        <w:t xml:space="preserve"> En GridSearchCV over sentrale hyperparametere for Random Forest kan gi forbedret ytelse, særlig for den underrepresenterte klasse C.</w:t>
      </w:r>
    </w:p>
    <w:p w:rsidR="003C352F" w:rsidRDefault="009D4DDC" w14:paraId="6332B781" w14:textId="77777777">
      <w:pPr>
        <w:pStyle w:val="BodyText"/>
      </w:pPr>
      <w:r>
        <w:rPr>
          <w:b/>
          <w:bCs/>
        </w:rPr>
        <w:t>3. Validering av lønnsomhetsestimatet med faktiske marginer.</w:t>
      </w:r>
      <w:r>
        <w:t xml:space="preserve"> Lønnsomhetsberegningen i avsnitt 8.4 bygger på gjennomsnittsmarginer per klasse beregnet fra SAP-dataene. En ekstern validering mot Modinos faktiske regnskapsdata for de aktuelle enhetene ville gi et langt mer presist anslag på den reelle gevinsten av modellbasert klassifisering.</w:t>
      </w:r>
    </w:p>
    <w:p w:rsidR="003C352F" w:rsidRDefault="009D4DDC" w14:paraId="2BB6B565" w14:textId="608D7F8C">
      <w:pPr>
        <w:pStyle w:val="BodyText"/>
      </w:pPr>
      <w:r w:rsidRPr="3ED479E9" w:rsidR="02505A4B">
        <w:rPr>
          <w:b w:val="1"/>
          <w:bCs w:val="1"/>
        </w:rPr>
        <w:t xml:space="preserve">4. </w:t>
      </w:r>
      <w:r w:rsidRPr="3ED479E9" w:rsidR="02505A4B">
        <w:rPr>
          <w:b w:val="1"/>
          <w:bCs w:val="1"/>
        </w:rPr>
        <w:t>Cost</w:t>
      </w:r>
      <w:r w:rsidRPr="3ED479E9" w:rsidR="02505A4B">
        <w:rPr>
          <w:b w:val="1"/>
          <w:bCs w:val="1"/>
        </w:rPr>
        <w:t>-sensitive klassifisering.</w:t>
      </w:r>
      <w:r w:rsidR="02505A4B">
        <w:rPr/>
        <w:t xml:space="preserve"> Den asymmetriske kostnadsstrukturen for klasse C-feil (avsnitt 9.4.7) tilsier at en hyperparameterkonfigurasjon der C-prediksjoner vektes etter faktiske feilkostnader</w:t>
      </w:r>
      <w:r w:rsidR="40C4A8D4">
        <w:rPr/>
        <w:t xml:space="preserve">, </w:t>
      </w:r>
      <w:r w:rsidR="02505A4B">
        <w:rPr/>
        <w:t>ikke kun klassefrekvens</w:t>
      </w:r>
      <w:r w:rsidR="3A425C3A">
        <w:rPr/>
        <w:t xml:space="preserve">, </w:t>
      </w:r>
      <w:r w:rsidR="02505A4B">
        <w:rPr/>
        <w:t xml:space="preserve">kan forbedre nettoeffekten. Dette krever at </w:t>
      </w:r>
      <w:r w:rsidR="02505A4B">
        <w:rPr/>
        <w:t>Modinos</w:t>
      </w:r>
      <w:r w:rsidR="02505A4B">
        <w:rPr/>
        <w:t xml:space="preserve"> faktiske renoveringskostnad per BER-enhet kvantifiseres.</w:t>
      </w:r>
    </w:p>
    <w:p w:rsidR="003C352F" w:rsidRDefault="009D4DDC" w14:paraId="1B599BE4" w14:textId="77777777">
      <w:pPr>
        <w:pStyle w:val="BodyText"/>
      </w:pPr>
      <w:r>
        <w:rPr>
          <w:b/>
          <w:bCs/>
        </w:rPr>
        <w:t>5. Smoothing av leverandørrater.</w:t>
      </w:r>
      <w:r>
        <w:t xml:space="preserve"> En sensitivitetsanalyse av target encoding-stabilitet for leverandører med små volum (avsnitt 9.4.8), eventuelt med Bayesian smoothing mot global gjennomsnittsrate, kan styrke modellens generaliseringsevne for nye eller sjelden brukte leverandører.</w:t>
      </w:r>
    </w:p>
    <w:p w:rsidR="003C352F" w:rsidRDefault="009D4DDC" w14:paraId="57BE3625" w14:textId="63E31EF0">
      <w:pPr>
        <w:pStyle w:val="BodyText"/>
      </w:pPr>
      <w:r w:rsidRPr="3ED479E9" w:rsidR="02505A4B">
        <w:rPr>
          <w:b w:val="1"/>
          <w:bCs w:val="1"/>
        </w:rPr>
        <w:t xml:space="preserve">6. Løpende modellvedlikehold (kvartalsvis </w:t>
      </w:r>
      <w:r w:rsidRPr="3ED479E9" w:rsidR="02505A4B">
        <w:rPr>
          <w:b w:val="1"/>
          <w:bCs w:val="1"/>
        </w:rPr>
        <w:t>retrening</w:t>
      </w:r>
      <w:r w:rsidRPr="3ED479E9" w:rsidR="02505A4B">
        <w:rPr>
          <w:b w:val="1"/>
          <w:bCs w:val="1"/>
        </w:rPr>
        <w:t>).</w:t>
      </w:r>
      <w:r w:rsidR="02505A4B">
        <w:rPr/>
        <w:t xml:space="preserve"> Den temporale valideringen (avsnitt 7.4.1) viser at en modell trent på 2024-data faller fra 83,76 % til 70,43 % </w:t>
      </w:r>
      <w:r w:rsidR="0ECC075B">
        <w:rPr/>
        <w:t>accuracy</w:t>
      </w:r>
      <w:r w:rsidR="02505A4B">
        <w:rPr/>
        <w:t xml:space="preserve"> når den brukes på 2025-data — en drift på 13 prosentpoeng over ett år. Dette tilsier at modellen bør </w:t>
      </w:r>
      <w:r w:rsidR="582C70CB">
        <w:rPr/>
        <w:t xml:space="preserve">trenes på nytt </w:t>
      </w:r>
      <w:r w:rsidRPr="3ED479E9" w:rsidR="02505A4B">
        <w:rPr>
          <w:b w:val="1"/>
          <w:bCs w:val="1"/>
        </w:rPr>
        <w:t>kvartalsvis</w:t>
      </w:r>
      <w:r w:rsidR="02505A4B">
        <w:rPr/>
        <w:t>, ikke årlig, for å bevare ytelsen i drift. Dette er i tråd med prinsippet om at beslutningsmodeller i returlogistikk må oppdateres når forutsetningene i verdikjeden endrer seg (Rekdal &amp; Pettersen, 2026).</w:t>
      </w:r>
    </w:p>
    <w:p w:rsidR="003C352F" w:rsidRDefault="009D4DDC" w14:paraId="37300BC0" w14:textId="77777777">
      <w:pPr>
        <w:pStyle w:val="BodyText"/>
      </w:pPr>
      <w:r>
        <w:rPr>
          <w:b/>
          <w:bCs/>
        </w:rPr>
        <w:t>7. Utvidelse til andre produktkategorier.</w:t>
      </w:r>
      <w:r>
        <w:t xml:space="preserve"> Modino håndterer primært smarttelefoner, men prosessen er i prinsippet lik for nettbrett og annen forbrukerelektronikk. En analyse av om modellen generaliserer til disse kategoriene, eller om separate modeller per kategori gir bedre ytelse, er en naturlig videreføring.</w:t>
      </w:r>
    </w:p>
    <w:p w:rsidR="003C352F" w:rsidRDefault="009D4DDC" w14:paraId="493F8437" w14:textId="77777777">
      <w:pPr>
        <w:pStyle w:val="BodyText"/>
      </w:pPr>
      <w:r>
        <w:rPr>
          <w:b/>
          <w:bCs/>
        </w:rPr>
        <w:t>8. Validering av survivor-bias.</w:t>
      </w:r>
      <w:r>
        <w:t xml:space="preserve"> En sammenligning av verdi- og graderingsprofil mellom de 93 575 ferdigsolgte enhetene og de 9 820 ufakturerte (avsnitt 9.4.6) ville avdekke om treningsdataene er skjeve mot raskt-solgte enheter.</w:t>
      </w:r>
    </w:p>
    <w:p w:rsidR="003C352F" w:rsidRDefault="009D4DDC" w14:paraId="24C0060D" w14:textId="4ACC287A">
      <w:pPr>
        <w:pStyle w:val="BodyText"/>
      </w:pPr>
      <w:r w:rsidRPr="3ED479E9" w:rsidR="02505A4B">
        <w:rPr>
          <w:b w:val="1"/>
          <w:bCs w:val="1"/>
        </w:rPr>
        <w:t xml:space="preserve">9. </w:t>
      </w:r>
      <w:r w:rsidRPr="3ED479E9" w:rsidR="73B5E614">
        <w:rPr>
          <w:b w:val="1"/>
          <w:bCs w:val="1"/>
        </w:rPr>
        <w:t xml:space="preserve">Attributt </w:t>
      </w:r>
      <w:r w:rsidRPr="3ED479E9" w:rsidR="02505A4B">
        <w:rPr>
          <w:b w:val="1"/>
          <w:bCs w:val="1"/>
        </w:rPr>
        <w:t>pruning</w:t>
      </w:r>
      <w:r w:rsidRPr="3ED479E9" w:rsidR="02505A4B">
        <w:rPr>
          <w:b w:val="1"/>
          <w:bCs w:val="1"/>
        </w:rPr>
        <w:t xml:space="preserve"> verifisert — fjern </w:t>
      </w:r>
      <w:r w:rsidRPr="3ED479E9" w:rsidR="02505A4B">
        <w:rPr>
          <w:b w:val="1"/>
          <w:bCs w:val="1"/>
        </w:rPr>
        <w:t>dealer</w:t>
      </w:r>
      <w:r w:rsidRPr="3ED479E9" w:rsidR="02505A4B">
        <w:rPr>
          <w:b w:val="1"/>
          <w:bCs w:val="1"/>
        </w:rPr>
        <w:t>-</w:t>
      </w:r>
      <w:r w:rsidRPr="3ED479E9" w:rsidR="19F8A85F">
        <w:rPr>
          <w:b w:val="1"/>
          <w:bCs w:val="1"/>
        </w:rPr>
        <w:t xml:space="preserve">attributt </w:t>
      </w:r>
      <w:r w:rsidRPr="3ED479E9" w:rsidR="02505A4B">
        <w:rPr>
          <w:b w:val="1"/>
          <w:bCs w:val="1"/>
        </w:rPr>
        <w:t>i produksjon.</w:t>
      </w:r>
      <w:r w:rsidR="02505A4B">
        <w:rPr/>
        <w:t xml:space="preserve"> Kontrolleksperimentet i tabell 9.2 har vist at en modell uten </w:t>
      </w:r>
      <w:r w:rsidRPr="3ED479E9" w:rsidR="02505A4B">
        <w:rPr>
          <w:rStyle w:val="VerbatimChar"/>
        </w:rPr>
        <w:t>dealer_A_rate</w:t>
      </w:r>
      <w:r w:rsidR="02505A4B">
        <w:rPr/>
        <w:t xml:space="preserve"> og </w:t>
      </w:r>
      <w:r w:rsidRPr="3ED479E9" w:rsidR="02505A4B">
        <w:rPr>
          <w:rStyle w:val="VerbatimChar"/>
        </w:rPr>
        <w:t>dealer_B_rate</w:t>
      </w:r>
      <w:r w:rsidR="02505A4B">
        <w:rPr/>
        <w:t xml:space="preserve"> oppnår 84,42 % </w:t>
      </w:r>
      <w:r w:rsidR="0ECC075B">
        <w:rPr/>
        <w:t>accuracy</w:t>
      </w:r>
      <w:r w:rsidR="02505A4B">
        <w:rPr/>
        <w:t xml:space="preserve"> mot 83,76 % for 15-feature-modellen, dvs. en marginal forbedring på 0,66 </w:t>
      </w:r>
      <w:r w:rsidR="02505A4B">
        <w:rPr/>
        <w:t>pp</w:t>
      </w:r>
      <w:r w:rsidR="02505A4B">
        <w:rPr/>
        <w:t xml:space="preserve"> samtidig som modellen blir enklere å vedlikeholde og mindre sårbar for nye/sjelden brukte leverandører. En videre reduksjon av </w:t>
      </w:r>
      <w:r w:rsidR="6FC7138C">
        <w:rPr/>
        <w:t>attributt</w:t>
      </w:r>
      <w:r w:rsidR="02505A4B">
        <w:rPr/>
        <w:t>-settet</w:t>
      </w:r>
      <w:r w:rsidR="1674DE95">
        <w:rPr/>
        <w:t xml:space="preserve">, </w:t>
      </w:r>
      <w:r w:rsidR="02505A4B">
        <w:rPr/>
        <w:t xml:space="preserve">eksempelvis gjennom recursive feature elimination eller permutation-basert </w:t>
      </w:r>
      <w:r w:rsidR="02505A4B">
        <w:rPr/>
        <w:t>pruning</w:t>
      </w:r>
      <w:r w:rsidR="1D80DC86">
        <w:rPr/>
        <w:t xml:space="preserve">, </w:t>
      </w:r>
      <w:r w:rsidR="02505A4B">
        <w:rPr/>
        <w:t>bør utforskes i en produksjonsmodell.</w:t>
      </w:r>
    </w:p>
    <w:p w:rsidR="003C352F" w:rsidRDefault="009340F2" w14:paraId="75B4F2EB" w14:textId="7CF514B5">
      <w:r>
        <w:rPr>
          <w:noProof/>
        </w:rPr>
        <mc:AlternateContent>
          <mc:Choice Requires="wps">
            <w:drawing>
              <wp:inline distT="0" distB="0" distL="0" distR="0" wp14:anchorId="2C62F9DF" wp14:editId="7DDC0692">
                <wp:extent cx="5972810" cy="13970"/>
                <wp:effectExtent l="9525" t="9525" r="8890" b="5080"/>
                <wp:docPr id="372038094" name="Horizontal Lin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728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id="Horizontal Line 25" style="width:470.3pt;height:1.1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18677A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">
                <o:lock v:ext="edit" rotation="t" verticies="t" text="t" aspectratio="t" shapetype="t"/>
                <w10:anchorlock/>
              </v:rect>
            </w:pict>
          </mc:Fallback>
        </mc:AlternateContent>
      </w:r>
    </w:p>
    <w:p w:rsidR="003C352F" w:rsidRDefault="009D4DDC" w14:paraId="39D8052D" w14:textId="77777777">
      <w:pPr>
        <w:pStyle w:val="Heading2"/>
      </w:pPr>
      <w:bookmarkStart w:name="_Toc231124946" w:id="216"/>
      <w:bookmarkStart w:name="konklusjon" w:id="217"/>
      <w:bookmarkEnd w:id="190"/>
      <w:bookmarkEnd w:id="215"/>
      <w:r>
        <w:t>10. Konklusjon</w:t>
      </w:r>
      <w:bookmarkEnd w:id="216"/>
    </w:p>
    <w:p w:rsidR="003C352F" w:rsidRDefault="009D4DDC" w14:paraId="2F4B6717" w14:textId="6149F3A3">
      <w:pPr>
        <w:pStyle w:val="FirstParagraph"/>
      </w:pPr>
      <w:r w:rsidR="02505A4B">
        <w:rPr/>
        <w:t xml:space="preserve">I denne oppgaven har vi undersøkt hvordan en AI-basert klassifiseringsmodell kan forbedre kanaliseringsbeslutninger for brukte mobilenheter hos Modino AS. Problemstillingen ble operasjonalisert gjennom to delproblemer: (1) om en modell kan klassifisere innkommende enheter i de tre kanalklassene A, B og C med tilstrekkelig </w:t>
      </w:r>
      <w:r w:rsidR="0ECC075B">
        <w:rPr/>
        <w:t>accuracy</w:t>
      </w:r>
      <w:r w:rsidR="02505A4B">
        <w:rPr/>
        <w:t>, og (2) om korrekt klassifisering kan gi målbar lønnsomhetseffekt.</w:t>
      </w:r>
    </w:p>
    <w:p w:rsidR="003C352F" w:rsidRDefault="009D4DDC" w14:paraId="7ABEABBA" w14:textId="7F87180E">
      <w:pPr>
        <w:pStyle w:val="BodyText"/>
      </w:pPr>
      <w:r w:rsidRPr="3ED479E9" w:rsidR="02505A4B">
        <w:rPr>
          <w:b w:val="1"/>
          <w:bCs w:val="1"/>
        </w:rPr>
        <w:t>Delproblem 1</w:t>
      </w:r>
      <w:r w:rsidR="02505A4B">
        <w:rPr/>
        <w:t xml:space="preserve"> er besvart positivt. En Random Forest-modell trent utelukkende på </w:t>
      </w:r>
      <w:r w:rsidR="02505A4B">
        <w:rPr/>
        <w:t>CellDe</w:t>
      </w:r>
      <w:r w:rsidR="02505A4B">
        <w:rPr/>
        <w:t xml:space="preserve">-data fra mottakstidspunktet oppnår </w:t>
      </w:r>
      <w:r w:rsidRPr="3ED479E9" w:rsidR="02505A4B">
        <w:rPr>
          <w:b w:val="1"/>
          <w:bCs w:val="1"/>
        </w:rPr>
        <w:t xml:space="preserve">83,76 % </w:t>
      </w:r>
      <w:r w:rsidRPr="3ED479E9" w:rsidR="0ECC075B">
        <w:rPr>
          <w:b w:val="1"/>
          <w:bCs w:val="1"/>
        </w:rPr>
        <w:t>accuracy</w:t>
      </w:r>
      <w:r w:rsidR="02505A4B">
        <w:rPr/>
        <w:t xml:space="preserve"> på testsettet (n = 18 713), med F1-score på 0,78 for klasse A (sluttkunde), 0,87 for klasse B (tredjepartshandler) og 0,88 for klasse C (skrap/BER). Minimumskravet på 80 % er oppfylt med god margin, og resultatet er bekreftet stabilt over stratifisert 5-fold kryssvalidering (83,34 % ± 0,41 %). Modellen opererer uten post-salgsdata som </w:t>
      </w:r>
      <w:r w:rsidR="02505A4B">
        <w:rPr/>
        <w:t>destinasjonsland</w:t>
      </w:r>
      <w:r w:rsidR="51CE01BB">
        <w:rPr/>
        <w:t>,</w:t>
      </w:r>
      <w:r w:rsidR="02505A4B">
        <w:rPr/>
        <w:t>en</w:t>
      </w:r>
      <w:r w:rsidR="02505A4B">
        <w:rPr/>
        <w:t xml:space="preserve"> variabel som kun registr</w:t>
      </w:r>
      <w:r w:rsidR="02505A4B">
        <w:rPr/>
        <w:t xml:space="preserve">eres etter at kanalvalget er tatt, og som dermed ikke kan inngå som </w:t>
      </w:r>
      <w:r w:rsidR="398CD903">
        <w:rPr/>
        <w:t>attributt</w:t>
      </w:r>
      <w:r w:rsidR="02505A4B">
        <w:rPr/>
        <w:t xml:space="preserve">. At modellen likevel oppnår 83,76 % viser at </w:t>
      </w:r>
      <w:r w:rsidR="02505A4B">
        <w:rPr/>
        <w:t>CellDe</w:t>
      </w:r>
      <w:r w:rsidR="02505A4B">
        <w:rPr/>
        <w:t xml:space="preserve">-dataene inneholder et reelt prediktivt signal. </w:t>
      </w:r>
      <w:r w:rsidRPr="3ED479E9" w:rsidR="02505A4B">
        <w:rPr>
          <w:b w:val="1"/>
          <w:bCs w:val="1"/>
        </w:rPr>
        <w:t>Et viktig forbehold er imidlertid en temporal drift på 13 prosentpoeng</w:t>
      </w:r>
      <w:r w:rsidR="02505A4B">
        <w:rPr/>
        <w:t xml:space="preserve"> (avsnitt 7.4.1): modellen trent på 2024 og testet på 2025 oppnår kun 70,43 % </w:t>
      </w:r>
      <w:r w:rsidR="0ECC075B">
        <w:rPr/>
        <w:t>accuracy</w:t>
      </w:r>
      <w:r w:rsidR="02505A4B">
        <w:rPr/>
        <w:t xml:space="preserve">, noe som krever kvartalsvis </w:t>
      </w:r>
      <w:r w:rsidR="02505A4B">
        <w:rPr/>
        <w:t>retrening</w:t>
      </w:r>
      <w:r w:rsidR="02505A4B">
        <w:rPr/>
        <w:t xml:space="preserve"> i drift.</w:t>
      </w:r>
    </w:p>
    <w:p w:rsidR="003C352F" w:rsidRDefault="009D4DDC" w14:paraId="7FCEFE9F" w14:textId="61D4FDD8">
      <w:pPr>
        <w:pStyle w:val="BodyText"/>
      </w:pPr>
      <w:r w:rsidRPr="3ED479E9" w:rsidR="02505A4B">
        <w:rPr>
          <w:b w:val="1"/>
          <w:bCs w:val="1"/>
        </w:rPr>
        <w:t>Delproblem 2</w:t>
      </w:r>
      <w:r w:rsidR="02505A4B">
        <w:rPr/>
        <w:t xml:space="preserve"> er besvart med et intervallestimat. Realistisk midtestimat</w:t>
      </w:r>
      <w:r w:rsidR="05DEE9ED">
        <w:rPr/>
        <w:t xml:space="preserve">, </w:t>
      </w:r>
      <w:r w:rsidR="02505A4B">
        <w:rPr/>
        <w:t>under den nøytrale antakelsen om at halvparten av modellens avvik fra historisk kanalvalg er reelle forbedringer</w:t>
      </w:r>
      <w:r w:rsidR="36D3B71F">
        <w:rPr/>
        <w:t xml:space="preserve">, </w:t>
      </w:r>
      <w:r w:rsidR="02505A4B">
        <w:rPr/>
        <w:t xml:space="preserve">er omtrent </w:t>
      </w:r>
      <w:r w:rsidRPr="3ED479E9" w:rsidR="02505A4B">
        <w:rPr>
          <w:b w:val="1"/>
          <w:bCs w:val="1"/>
        </w:rPr>
        <w:t>+110 000 NOK per år</w:t>
      </w:r>
      <w:r w:rsidR="02505A4B">
        <w:rPr/>
        <w:t xml:space="preserve"> (avgrenset av et optimistisk øvre estimat på ~+225 000 NOK og et pessimistisk nedre estimat på ~−225 000 NOK ved oppskalering til fullt volum). At intervallet inneholder null er det viktigste enkeltresultatet for delproblem 2: lønnsomhetsdimensjonen er ikke det sterkeste argumentet for å </w:t>
      </w:r>
      <w:r w:rsidR="02505A4B">
        <w:rPr/>
        <w:t>implementere</w:t>
      </w:r>
      <w:r w:rsidR="02505A4B">
        <w:rPr/>
        <w:t xml:space="preserve"> mo</w:t>
      </w:r>
      <w:r w:rsidR="02505A4B">
        <w:rPr/>
        <w:t xml:space="preserve">dellen, selv om midtestimatet er positivt. Den begrensede nettoeffekten skyldes at modellen gjør nær symmetriske feil mellom klasse A og B. Den primære operative verdien av modellen er derfor </w:t>
      </w:r>
      <w:r w:rsidRPr="3ED479E9" w:rsidR="02505A4B">
        <w:rPr>
          <w:b w:val="1"/>
          <w:bCs w:val="1"/>
        </w:rPr>
        <w:t>standardisering</w:t>
      </w:r>
      <w:r w:rsidR="02505A4B">
        <w:rPr/>
        <w:t xml:space="preserve"> — konsistente, datadrevne kanalvalg basert på 93 575 historiske enheter, som adresserer den dokumenterte inkonsistensen i manuell BER-vurdering (</w:t>
      </w:r>
      <w:r w:rsidR="02505A4B">
        <w:rPr/>
        <w:t>Teunter</w:t>
      </w:r>
      <w:r w:rsidR="02505A4B">
        <w:rPr/>
        <w:t xml:space="preserve"> &amp; </w:t>
      </w:r>
      <w:r w:rsidR="02505A4B">
        <w:rPr/>
        <w:t>Flapper</w:t>
      </w:r>
      <w:r w:rsidR="02505A4B">
        <w:rPr/>
        <w:t>, 2011).</w:t>
      </w:r>
    </w:p>
    <w:p w:rsidR="003C352F" w:rsidP="3ED479E9" w:rsidRDefault="009D4DDC" w14:paraId="430B03EF" w14:textId="1696CDCD">
      <w:pPr>
        <w:pStyle w:val="BodyText"/>
        <w:suppressLineNumbers w:val="0"/>
        <w:bidi w:val="0"/>
        <w:spacing w:before="180" w:beforeAutospacing="off" w:after="180" w:afterAutospacing="off" w:line="259" w:lineRule="auto"/>
        <w:ind w:left="0" w:right="0"/>
        <w:jc w:val="left"/>
      </w:pPr>
      <w:r w:rsidRPr="3ED479E9" w:rsidR="02505A4B">
        <w:rPr>
          <w:b w:val="1"/>
          <w:bCs w:val="1"/>
        </w:rPr>
        <w:t>Overordnet konklusjon:</w:t>
      </w:r>
      <w:r w:rsidR="02505A4B">
        <w:rPr/>
        <w:t xml:space="preserve"> En AI-basert klassifiseringsmodell basert på </w:t>
      </w:r>
      <w:r w:rsidR="02505A4B">
        <w:rPr/>
        <w:t>CellDe</w:t>
      </w:r>
      <w:r w:rsidR="02505A4B">
        <w:rPr/>
        <w:t xml:space="preserve">-inntaksdata </w:t>
      </w:r>
      <w:r w:rsidRPr="3ED479E9" w:rsidR="02505A4B">
        <w:rPr>
          <w:i w:val="1"/>
          <w:iCs w:val="1"/>
        </w:rPr>
        <w:t>kan</w:t>
      </w:r>
      <w:r w:rsidR="02505A4B">
        <w:rPr/>
        <w:t xml:space="preserve"> forbedre kanaliseringsbeslutningene hos Modino AS</w:t>
      </w:r>
      <w:r w:rsidR="174ABD03">
        <w:rPr/>
        <w:t xml:space="preserve">, </w:t>
      </w:r>
      <w:r w:rsidR="02505A4B">
        <w:rPr/>
        <w:t xml:space="preserve">både ved å standardisere beslutninger som i dag ikke er systematisk datadrevne, og ved å utnytte mønstre på tvers av et stort historisk datasett. Den viktigste metodiske innsikten er at modellens primære begrensning ligger i A/B-skillet: graderingsdata fra </w:t>
      </w:r>
      <w:r w:rsidR="02505A4B">
        <w:rPr/>
        <w:t>CellDe</w:t>
      </w:r>
      <w:r w:rsidR="02505A4B">
        <w:rPr/>
        <w:t xml:space="preserve"> skiller ikke fullt ut mellom de to kanalene, og ytterligere forbedring krever enten tilleggsdata ved mottakstidspunktet eller d</w:t>
      </w:r>
      <w:r w:rsidR="02505A4B">
        <w:rPr/>
        <w:t xml:space="preserve">ypere integrering med </w:t>
      </w:r>
      <w:r w:rsidR="02505A4B">
        <w:rPr/>
        <w:t>Modinos</w:t>
      </w:r>
      <w:r w:rsidR="02505A4B">
        <w:rPr/>
        <w:t xml:space="preserve"> innkjøpssystem.</w:t>
      </w:r>
    </w:p>
    <w:p w:rsidR="003C352F" w:rsidRDefault="009D4DDC" w14:paraId="18A2D080" w14:textId="6109C953">
      <w:pPr>
        <w:pStyle w:val="BodyText"/>
      </w:pPr>
      <w:r w:rsidR="02505A4B">
        <w:rPr/>
        <w:t>Prosjektet bidrar til litteraturen ved å demonstrere en to-kilde-arkitektur (</w:t>
      </w:r>
      <w:r w:rsidR="02505A4B">
        <w:rPr/>
        <w:t>CellDe</w:t>
      </w:r>
      <w:r w:rsidR="02505A4B">
        <w:rPr/>
        <w:t xml:space="preserve"> og SAP som separate filer koblet i minnet) der klassifiseringen er basert på faktisk observert salgskanal</w:t>
      </w:r>
      <w:r w:rsidR="21CE76F4">
        <w:rPr/>
        <w:t xml:space="preserve">, </w:t>
      </w:r>
      <w:r w:rsidR="02505A4B">
        <w:rPr/>
        <w:t xml:space="preserve">ikke en lønnsomhetsberegning eller en intern gradering. Dette gir en modell med høy intern validitet og direkte operasjonell relevans. Tilnærmingen er prinsipielt overførbar til andre </w:t>
      </w:r>
      <w:r w:rsidR="02505A4B">
        <w:rPr/>
        <w:t>recommerce</w:t>
      </w:r>
      <w:r w:rsidR="02505A4B">
        <w:rPr/>
        <w:t>-aktører med tilsvarende datastruktur.</w:t>
      </w:r>
    </w:p>
    <w:p w:rsidR="003C352F" w:rsidRDefault="009340F2" w14:paraId="39258ED3" w14:textId="72F6DBEB">
      <w:r>
        <w:rPr>
          <w:noProof/>
        </w:rPr>
        <mc:AlternateContent>
          <mc:Choice Requires="wps">
            <w:drawing>
              <wp:inline distT="0" distB="0" distL="0" distR="0" wp14:anchorId="0117B1CF" wp14:editId="1BED2025">
                <wp:extent cx="5972810" cy="13970"/>
                <wp:effectExtent l="9525" t="9525" r="8890" b="5080"/>
                <wp:docPr id="752172378" name="Horizontal Lin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728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id="Horizontal Line 26" style="width:470.3pt;height:1.1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4671D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">
                <o:lock v:ext="edit" rotation="t" verticies="t" text="t" aspectratio="t" shapetype="t"/>
                <w10:anchorlock/>
              </v:rect>
            </w:pict>
          </mc:Fallback>
        </mc:AlternateContent>
      </w:r>
    </w:p>
    <w:p w:rsidR="003C352F" w:rsidRDefault="009D4DDC" w14:paraId="70E503B3" w14:textId="77777777">
      <w:pPr>
        <w:pStyle w:val="Heading2"/>
      </w:pPr>
      <w:bookmarkStart w:name="_Toc231124947" w:id="218"/>
      <w:bookmarkStart w:name="referanser" w:id="219"/>
      <w:bookmarkEnd w:id="217"/>
      <w:r>
        <w:t>Referanser</w:t>
      </w:r>
      <w:bookmarkEnd w:id="218"/>
    </w:p>
    <w:p w:rsidR="003C352F" w:rsidRDefault="009D4DDC" w14:paraId="1CCBDC12" w14:textId="77777777">
      <w:pPr>
        <w:pStyle w:val="FirstParagraph"/>
      </w:pPr>
      <w:r>
        <w:t xml:space="preserve">Breiman, L. (2001). Random forests. </w:t>
      </w:r>
      <w:r>
        <w:rPr>
          <w:i/>
          <w:iCs/>
        </w:rPr>
        <w:t>Machine Learning</w:t>
      </w:r>
      <w:r>
        <w:t xml:space="preserve">, </w:t>
      </w:r>
      <w:r>
        <w:rPr>
          <w:i/>
          <w:iCs/>
        </w:rPr>
        <w:t>45</w:t>
      </w:r>
      <w:r>
        <w:t>(1), 5–32. https://doi.org/10.1023/A:1010933404324</w:t>
      </w:r>
    </w:p>
    <w:p w:rsidR="003C352F" w:rsidRDefault="009D4DDC" w14:paraId="53C6638C" w14:textId="77777777">
      <w:pPr>
        <w:pStyle w:val="BodyText"/>
      </w:pPr>
      <w:r>
        <w:t xml:space="preserve">Chawla, N. V., Bowyer, K. W., Hall, L. O., &amp; Kegelmeyer, W. P. (2002). SMOTE: Synthetic minority over-sampling technique. </w:t>
      </w:r>
      <w:r>
        <w:rPr>
          <w:i/>
          <w:iCs/>
        </w:rPr>
        <w:t>Journal of Artificial Intelligence Research</w:t>
      </w:r>
      <w:r>
        <w:t xml:space="preserve">, </w:t>
      </w:r>
      <w:r>
        <w:rPr>
          <w:i/>
          <w:iCs/>
        </w:rPr>
        <w:t>16</w:t>
      </w:r>
      <w:r>
        <w:t>, 321–357. https://doi.org/10.1613/jair.953</w:t>
      </w:r>
    </w:p>
    <w:p w:rsidR="003C352F" w:rsidRDefault="009D4DDC" w14:paraId="7CE5D6DC" w14:textId="77777777">
      <w:pPr>
        <w:pStyle w:val="BodyText"/>
      </w:pPr>
      <w:r>
        <w:t xml:space="preserve">Fawcett, T. (2006). An introduction to ROC analysis. </w:t>
      </w:r>
      <w:r>
        <w:rPr>
          <w:i/>
          <w:iCs/>
        </w:rPr>
        <w:t>Pattern Recognition Letters</w:t>
      </w:r>
      <w:r>
        <w:t xml:space="preserve">, </w:t>
      </w:r>
      <w:r>
        <w:rPr>
          <w:i/>
          <w:iCs/>
        </w:rPr>
        <w:t>27</w:t>
      </w:r>
      <w:r>
        <w:t>(8), 861–874. https://doi.org/10.1016/j.patrec.2005.10.010</w:t>
      </w:r>
    </w:p>
    <w:p w:rsidR="003C352F" w:rsidRDefault="009D4DDC" w14:paraId="1870B06F" w14:textId="77777777">
      <w:pPr>
        <w:pStyle w:val="BodyText"/>
      </w:pPr>
      <w:r>
        <w:t xml:space="preserve">Ferguson, M., Guide, V. D. R., Koca, E., &amp; Souza, G. C. (2009). The value of quality grading in remanufacturing. </w:t>
      </w:r>
      <w:r>
        <w:rPr>
          <w:i/>
          <w:iCs/>
        </w:rPr>
        <w:t>Production and Operations Management</w:t>
      </w:r>
      <w:r>
        <w:t xml:space="preserve">, </w:t>
      </w:r>
      <w:r>
        <w:rPr>
          <w:i/>
          <w:iCs/>
        </w:rPr>
        <w:t>18</w:t>
      </w:r>
      <w:r>
        <w:t>(3), 300–314. https://doi.org/10.1111/j.1937-5956.2009.01033.x</w:t>
      </w:r>
    </w:p>
    <w:p w:rsidR="003C352F" w:rsidRDefault="009D4DDC" w14:paraId="362D4534" w14:textId="77777777">
      <w:pPr>
        <w:pStyle w:val="BodyText"/>
      </w:pPr>
      <w:r>
        <w:t xml:space="preserve">Fleischmann, M., Bloemhof-Ruwaard, J. M., Dekker, R., van der Laan, E., van Nunen, J. A. E. E., &amp; Van Wassenhove, L. N. (1997). Quantitative models for reverse logistics: A review. </w:t>
      </w:r>
      <w:r>
        <w:rPr>
          <w:i/>
          <w:iCs/>
        </w:rPr>
        <w:t>European Journal of Operational Research</w:t>
      </w:r>
      <w:r>
        <w:t xml:space="preserve">, </w:t>
      </w:r>
      <w:r>
        <w:rPr>
          <w:i/>
          <w:iCs/>
        </w:rPr>
        <w:t>103</w:t>
      </w:r>
      <w:r>
        <w:t>(1), 1–17. https://doi.org/10.1016/S0377-2217(97)00230-0</w:t>
      </w:r>
    </w:p>
    <w:p w:rsidR="003C352F" w:rsidRDefault="009D4DDC" w14:paraId="01C49C2F" w14:textId="77777777">
      <w:pPr>
        <w:pStyle w:val="BodyText"/>
      </w:pPr>
      <w:r>
        <w:t xml:space="preserve">Galbreth, M. R., &amp; Blackburn, J. D. (2006). Optimal acquisition and sorting policies for remanufacturing. </w:t>
      </w:r>
      <w:r>
        <w:rPr>
          <w:i/>
          <w:iCs/>
        </w:rPr>
        <w:t>Production and Operations Management</w:t>
      </w:r>
      <w:r>
        <w:t xml:space="preserve">, </w:t>
      </w:r>
      <w:r>
        <w:rPr>
          <w:i/>
          <w:iCs/>
        </w:rPr>
        <w:t>15</w:t>
      </w:r>
      <w:r>
        <w:t>(3), 384–392. https://doi.org/10.1111/j.1937-5956.2006.tb00252.x</w:t>
      </w:r>
    </w:p>
    <w:p w:rsidR="003C352F" w:rsidRDefault="009D4DDC" w14:paraId="6EA864B4" w14:textId="77777777">
      <w:pPr>
        <w:pStyle w:val="BodyText"/>
      </w:pPr>
      <w:r>
        <w:t xml:space="preserve">Geissdoerfer, M., Savaget, P., Bocken, N. M. P., &amp; Hultink, E. J. (2017). The circular economy – a new sustainability paradigm? </w:t>
      </w:r>
      <w:r>
        <w:rPr>
          <w:i/>
          <w:iCs/>
        </w:rPr>
        <w:t>Journal of Cleaner Production</w:t>
      </w:r>
      <w:r>
        <w:t xml:space="preserve">, </w:t>
      </w:r>
      <w:r>
        <w:rPr>
          <w:i/>
          <w:iCs/>
        </w:rPr>
        <w:t>143</w:t>
      </w:r>
      <w:r>
        <w:t>, 757–768. https://doi.org/10.1016/j.jclepro.2016.12.048</w:t>
      </w:r>
    </w:p>
    <w:p w:rsidR="003C352F" w:rsidRDefault="009D4DDC" w14:paraId="4D2C3EFC" w14:textId="77777777">
      <w:pPr>
        <w:pStyle w:val="BodyText"/>
      </w:pPr>
      <w:r>
        <w:t xml:space="preserve">Geyer, R., Van Wassenhove, L. N., &amp; Atasu, A. (2007). The economics of remanufacturing under limited component durability and finite product life cycles. </w:t>
      </w:r>
      <w:r>
        <w:rPr>
          <w:i/>
          <w:iCs/>
        </w:rPr>
        <w:t>Management Science</w:t>
      </w:r>
      <w:r>
        <w:t xml:space="preserve">, </w:t>
      </w:r>
      <w:r>
        <w:rPr>
          <w:i/>
          <w:iCs/>
        </w:rPr>
        <w:t>53</w:t>
      </w:r>
      <w:r>
        <w:t>(1), 88–100. https://doi.org/10.1287/mnsc.1060.0600</w:t>
      </w:r>
    </w:p>
    <w:p w:rsidR="003C352F" w:rsidRDefault="009D4DDC" w14:paraId="3579220A" w14:textId="77777777">
      <w:pPr>
        <w:pStyle w:val="BodyText"/>
      </w:pPr>
      <w:r>
        <w:t xml:space="preserve">Govindan, K., Soleimani, H., &amp; Kannan, D. (2015). Reverse logistics and closed-loop supply chain: A comprehensive review to explore the future. </w:t>
      </w:r>
      <w:r>
        <w:rPr>
          <w:i/>
          <w:iCs/>
        </w:rPr>
        <w:t>European Journal of Operational Research</w:t>
      </w:r>
      <w:r>
        <w:t xml:space="preserve">, </w:t>
      </w:r>
      <w:r>
        <w:rPr>
          <w:i/>
          <w:iCs/>
        </w:rPr>
        <w:t>240</w:t>
      </w:r>
      <w:r>
        <w:t>(3), 603–626. https://doi.org/10.1016/j.ejor.2014.07.012</w:t>
      </w:r>
    </w:p>
    <w:p w:rsidR="003C352F" w:rsidRDefault="009D4DDC" w14:paraId="031BA0F8" w14:textId="77777777">
      <w:pPr>
        <w:pStyle w:val="BodyText"/>
      </w:pPr>
      <w:r>
        <w:t xml:space="preserve">Guide, V. D. R., &amp; Van Wassenhove, L. N. (2009). The evolution of closed-loop supply chain research. </w:t>
      </w:r>
      <w:r>
        <w:rPr>
          <w:i/>
          <w:iCs/>
        </w:rPr>
        <w:t>Operations Research</w:t>
      </w:r>
      <w:r>
        <w:t xml:space="preserve">, </w:t>
      </w:r>
      <w:r>
        <w:rPr>
          <w:i/>
          <w:iCs/>
        </w:rPr>
        <w:t>57</w:t>
      </w:r>
      <w:r>
        <w:t>(1), 10–18. https://doi.org/10.1287/opre.1080.0628</w:t>
      </w:r>
    </w:p>
    <w:p w:rsidR="003C352F" w:rsidRDefault="009D4DDC" w14:paraId="55FAFA92" w14:textId="77777777">
      <w:pPr>
        <w:pStyle w:val="BodyText"/>
      </w:pPr>
      <w:r>
        <w:t xml:space="preserve">Hastie, T., Tibshirani, R., &amp; Friedman, J. (2009). </w:t>
      </w:r>
      <w:r>
        <w:rPr>
          <w:i/>
          <w:iCs/>
        </w:rPr>
        <w:t>The elements of statistical learning: Data mining, inference, and prediction</w:t>
      </w:r>
      <w:r>
        <w:t xml:space="preserve"> (2. utg.). Springer. https://doi.org/10.1007/978-0-387-84858-7</w:t>
      </w:r>
    </w:p>
    <w:p w:rsidR="003C352F" w:rsidRDefault="009D4DDC" w14:paraId="186BA0E4" w14:textId="77777777">
      <w:pPr>
        <w:pStyle w:val="BodyText"/>
      </w:pPr>
      <w:r>
        <w:t xml:space="preserve">Hübner, A., Kuhn, H., &amp; Wollenburg, J. (2020). Integrated decision-making in reverse logistics: An optimisation of interacting acquisition, grading and disposition processes. </w:t>
      </w:r>
      <w:r>
        <w:rPr>
          <w:i/>
          <w:iCs/>
        </w:rPr>
        <w:t>International Journal of Production Research</w:t>
      </w:r>
      <w:r>
        <w:t xml:space="preserve">, </w:t>
      </w:r>
      <w:r>
        <w:rPr>
          <w:i/>
          <w:iCs/>
        </w:rPr>
        <w:t>58</w:t>
      </w:r>
      <w:r>
        <w:t>(19), 5786–5805. https://doi.org/10.1080/00207543.2019.1659518</w:t>
      </w:r>
    </w:p>
    <w:p w:rsidR="003C352F" w:rsidRDefault="009D4DDC" w14:paraId="7407F9E1" w14:textId="77777777">
      <w:pPr>
        <w:pStyle w:val="BodyText"/>
      </w:pPr>
      <w:r>
        <w:t xml:space="preserve">Ibrahim, A. A., &amp; Abdul-Kader, W. (2025). A predictive and prescriptive analytics approach for sustainable cellphone return management. </w:t>
      </w:r>
      <w:r>
        <w:rPr>
          <w:i/>
          <w:iCs/>
        </w:rPr>
        <w:t>Decision Analytics Journal</w:t>
      </w:r>
      <w:r>
        <w:t xml:space="preserve">, </w:t>
      </w:r>
      <w:r>
        <w:rPr>
          <w:i/>
          <w:iCs/>
        </w:rPr>
        <w:t>17</w:t>
      </w:r>
      <w:r>
        <w:t>, artikkel 100656. https://doi.org/10.1016/j.dajour.2025.100656</w:t>
      </w:r>
    </w:p>
    <w:p w:rsidR="003C352F" w:rsidRDefault="009D4DDC" w14:paraId="710A2FA3" w14:textId="77777777">
      <w:pPr>
        <w:pStyle w:val="BodyText"/>
      </w:pPr>
      <w:r>
        <w:t xml:space="preserve">James, G., Witten, D., Hastie, T., &amp; Tibshirani, R. (2021). </w:t>
      </w:r>
      <w:r>
        <w:rPr>
          <w:i/>
          <w:iCs/>
        </w:rPr>
        <w:t>An introduction to statistical learning with applications in R</w:t>
      </w:r>
      <w:r>
        <w:t xml:space="preserve"> (2. utg.). Springer. https://doi.org/10.1007/978-1-0716-1418-1</w:t>
      </w:r>
    </w:p>
    <w:p w:rsidR="003C352F" w:rsidRDefault="009D4DDC" w14:paraId="2ED266A5" w14:textId="77777777">
      <w:pPr>
        <w:pStyle w:val="BodyText"/>
      </w:pPr>
      <w:r>
        <w:t xml:space="preserve">Kirchherr, J., Reike, D., &amp; Hekkert, M. (2017). Conceptualizing the circular economy: An analysis of 114 definitions. </w:t>
      </w:r>
      <w:r>
        <w:rPr>
          <w:i/>
          <w:iCs/>
        </w:rPr>
        <w:t>Resources, Conservation and Recycling</w:t>
      </w:r>
      <w:r>
        <w:t xml:space="preserve">, </w:t>
      </w:r>
      <w:r>
        <w:rPr>
          <w:i/>
          <w:iCs/>
        </w:rPr>
        <w:t>127</w:t>
      </w:r>
      <w:r>
        <w:t>, 221–232. https://doi.org/10.1016/j.resconrec.2017.09.005</w:t>
      </w:r>
    </w:p>
    <w:p w:rsidR="003C352F" w:rsidRDefault="009D4DDC" w14:paraId="58B8871B" w14:textId="77777777">
      <w:pPr>
        <w:pStyle w:val="BodyText"/>
      </w:pPr>
      <w:r>
        <w:t xml:space="preserve">Potting, J., Hekkert, M. P., Worrell, E., &amp; Hanemaaijer, A. (2017). </w:t>
      </w:r>
      <w:r>
        <w:rPr>
          <w:i/>
          <w:iCs/>
        </w:rPr>
        <w:t>Circular economy: Measuring innovation in the product chain</w:t>
      </w:r>
      <w:r>
        <w:t xml:space="preserve"> (PBL-rapport nr. 2544). PBL Netherlands Environmental Assessment Agency. https://www.pbl.nl/en/publications/circular-economy-measuring-innovation-in-product-chains</w:t>
      </w:r>
    </w:p>
    <w:p w:rsidR="003C352F" w:rsidRDefault="009D4DDC" w14:paraId="3A23F55E" w14:textId="77777777">
      <w:pPr>
        <w:pStyle w:val="BodyText"/>
      </w:pPr>
      <w:r>
        <w:t xml:space="preserve">Proske, M., Clemm, C., &amp; Scheidt, L. (2018). Does the circular economy grow the pie? The case of rebound effects from smartphone reuse. </w:t>
      </w:r>
      <w:r>
        <w:rPr>
          <w:i/>
          <w:iCs/>
        </w:rPr>
        <w:t>Frontiers in Energy Research</w:t>
      </w:r>
      <w:r>
        <w:t xml:space="preserve">, </w:t>
      </w:r>
      <w:r>
        <w:rPr>
          <w:i/>
          <w:iCs/>
        </w:rPr>
        <w:t>6</w:t>
      </w:r>
      <w:r>
        <w:t>, artikkel 39. https://doi.org/10.3389/fenrg.2018.00039</w:t>
      </w:r>
    </w:p>
    <w:p w:rsidR="003C352F" w:rsidRDefault="009D4DDC" w14:paraId="1088F9D5" w14:textId="77777777">
      <w:pPr>
        <w:pStyle w:val="BodyText"/>
      </w:pPr>
      <w:r>
        <w:t xml:space="preserve">Quinlan, J. R. (1986). Induction of decision trees. </w:t>
      </w:r>
      <w:r>
        <w:rPr>
          <w:i/>
          <w:iCs/>
        </w:rPr>
        <w:t>Machine Learning</w:t>
      </w:r>
      <w:r>
        <w:t xml:space="preserve">, </w:t>
      </w:r>
      <w:r>
        <w:rPr>
          <w:i/>
          <w:iCs/>
        </w:rPr>
        <w:t>1</w:t>
      </w:r>
      <w:r>
        <w:t>(1), 81–106. https://doi.org/10.1007/BF00116251</w:t>
      </w:r>
    </w:p>
    <w:p w:rsidR="003C352F" w:rsidRDefault="009D4DDC" w14:paraId="71E51C52" w14:textId="77777777">
      <w:pPr>
        <w:pStyle w:val="BodyText"/>
      </w:pPr>
      <w:r>
        <w:t xml:space="preserve">Rekdal, P. K., &amp; Pettersen, B. I. A. (2026). </w:t>
      </w:r>
      <w:r>
        <w:rPr>
          <w:i/>
          <w:iCs/>
        </w:rPr>
        <w:t>Kvantitative metoder i logistikk</w:t>
      </w:r>
      <w:r>
        <w:t>. Høgskolen i Molde. Hentet 30. mai 2026 fra https://kml-site-production.up.railway.app/</w:t>
      </w:r>
    </w:p>
    <w:p w:rsidR="003C352F" w:rsidRDefault="009D4DDC" w14:paraId="7D7C5B9D" w14:textId="77777777">
      <w:pPr>
        <w:pStyle w:val="BodyText"/>
      </w:pPr>
      <w:r>
        <w:t xml:space="preserve">Rogers, D. S., &amp; Tibben-Lembke, R. S. (1999). </w:t>
      </w:r>
      <w:r>
        <w:rPr>
          <w:i/>
          <w:iCs/>
        </w:rPr>
        <w:t>Going backwards: Reverse logistics trends and practices</w:t>
      </w:r>
      <w:r>
        <w:t>. Reverse Logistics Executive Council.</w:t>
      </w:r>
    </w:p>
    <w:p w:rsidR="003C352F" w:rsidRDefault="009D4DDC" w14:paraId="26D3908B" w14:textId="77777777">
      <w:pPr>
        <w:pStyle w:val="BodyText"/>
      </w:pPr>
      <w:r>
        <w:t xml:space="preserve">Sokolova, M., &amp; Lapalme, G. (2009). A systematic analysis of performance measures for classification tasks. </w:t>
      </w:r>
      <w:r>
        <w:rPr>
          <w:i/>
          <w:iCs/>
        </w:rPr>
        <w:t>Information Processing &amp; Management</w:t>
      </w:r>
      <w:r>
        <w:t xml:space="preserve">, </w:t>
      </w:r>
      <w:r>
        <w:rPr>
          <w:i/>
          <w:iCs/>
        </w:rPr>
        <w:t>45</w:t>
      </w:r>
      <w:r>
        <w:t>(4), 427–437. https://doi.org/10.1016/j.ipm.2009.03.002</w:t>
      </w:r>
    </w:p>
    <w:p w:rsidR="003C352F" w:rsidRDefault="009D4DDC" w14:paraId="1D5CFDBD" w14:textId="77777777">
      <w:pPr>
        <w:pStyle w:val="BodyText"/>
      </w:pPr>
      <w:r>
        <w:t xml:space="preserve">Stahel, W. R. (2016). The circular economy. </w:t>
      </w:r>
      <w:r>
        <w:rPr>
          <w:i/>
          <w:iCs/>
        </w:rPr>
        <w:t>Nature</w:t>
      </w:r>
      <w:r>
        <w:t xml:space="preserve">, </w:t>
      </w:r>
      <w:r>
        <w:rPr>
          <w:i/>
          <w:iCs/>
        </w:rPr>
        <w:t>531</w:t>
      </w:r>
      <w:r>
        <w:t>(7595), 435–438. https://doi.org/10.1038/531435a</w:t>
      </w:r>
    </w:p>
    <w:p w:rsidR="003C352F" w:rsidRDefault="009D4DDC" w14:paraId="137EFBF4" w14:textId="77777777">
      <w:pPr>
        <w:pStyle w:val="BodyText"/>
      </w:pPr>
      <w:r>
        <w:t xml:space="preserve">Strobl, C., Boulesteix, A.-L., Zeileis, A., &amp; Hothorn, T. (2007). Bias in random forest variable importance measures: Illustrations, sources and a solution. </w:t>
      </w:r>
      <w:r>
        <w:rPr>
          <w:i/>
          <w:iCs/>
        </w:rPr>
        <w:t>BMC Bioinformatics</w:t>
      </w:r>
      <w:r>
        <w:t xml:space="preserve">, </w:t>
      </w:r>
      <w:r>
        <w:rPr>
          <w:i/>
          <w:iCs/>
        </w:rPr>
        <w:t>8</w:t>
      </w:r>
      <w:r>
        <w:t>, artikkel 25. https://doi.org/10.1186/1471-2105-8-25</w:t>
      </w:r>
    </w:p>
    <w:p w:rsidR="003C352F" w:rsidRDefault="009D4DDC" w14:paraId="09946D47" w14:textId="77777777">
      <w:pPr>
        <w:pStyle w:val="BodyText"/>
      </w:pPr>
      <w:r>
        <w:t xml:space="preserve">Teunter, R. H., &amp; Flapper, S. D. P. (2011). Optimal core acquisition and remanufacturing policies under uncertain core quality fractions. </w:t>
      </w:r>
      <w:r>
        <w:rPr>
          <w:i/>
          <w:iCs/>
        </w:rPr>
        <w:t>European Journal of Operational Research</w:t>
      </w:r>
      <w:r>
        <w:t xml:space="preserve">, </w:t>
      </w:r>
      <w:r>
        <w:rPr>
          <w:i/>
          <w:iCs/>
        </w:rPr>
        <w:t>210</w:t>
      </w:r>
      <w:r>
        <w:t>(2), 241–248. https://doi.org/10.1016/j.ejor.2010.09.024</w:t>
      </w:r>
    </w:p>
    <w:p w:rsidR="003C352F" w:rsidRDefault="009D4DDC" w14:paraId="1E30E1A9" w14:textId="77777777">
      <w:pPr>
        <w:pStyle w:val="BodyText"/>
      </w:pPr>
      <w:r>
        <w:t xml:space="preserve">Turban, E., Sharda, R., &amp; Delen, D. (2011). </w:t>
      </w:r>
      <w:r>
        <w:rPr>
          <w:i/>
          <w:iCs/>
        </w:rPr>
        <w:t>Decision support and business intelligence systems</w:t>
      </w:r>
      <w:r>
        <w:t xml:space="preserve"> (9. utg.). Pearson.</w:t>
      </w:r>
    </w:p>
    <w:p w:rsidR="003C352F" w:rsidRDefault="009D4DDC" w14:paraId="544DD1F5" w14:textId="77777777">
      <w:pPr>
        <w:pStyle w:val="BodyText"/>
      </w:pPr>
      <w:r>
        <w:t xml:space="preserve">Turkolmez, G. B., El Hathat, Z., Subramanian, N., Kuppusamy, S., &amp; Sreedharan, V. R. (2024). Machine learning algorithms for pricing end-of-life remanufactured laptops. </w:t>
      </w:r>
      <w:r>
        <w:rPr>
          <w:i/>
          <w:iCs/>
        </w:rPr>
        <w:t>Information Systems Frontiers</w:t>
      </w:r>
      <w:r>
        <w:t>. Advance online publication. https://doi.org/10.1007/s10796-024-10515-9</w:t>
      </w:r>
    </w:p>
    <w:p w:rsidR="003C352F" w:rsidRDefault="009D4DDC" w14:paraId="487C7B5F" w14:textId="77777777">
      <w:pPr>
        <w:pStyle w:val="BodyText"/>
      </w:pPr>
      <w:r>
        <w:t xml:space="preserve">Yin, R. K. (2018). </w:t>
      </w:r>
      <w:r>
        <w:rPr>
          <w:i/>
          <w:iCs/>
        </w:rPr>
        <w:t>Case study research and applications: Design and methods</w:t>
      </w:r>
      <w:r>
        <w:t xml:space="preserve"> (6. utg.). Sage.</w:t>
      </w:r>
    </w:p>
    <w:p w:rsidR="003C352F" w:rsidRDefault="009D4DDC" w14:paraId="6A95BD68" w14:textId="77777777">
      <w:pPr>
        <w:pStyle w:val="BodyText"/>
      </w:pPr>
      <w:r>
        <w:t xml:space="preserve">Zheng, A., &amp; Casari, A. (2018). </w:t>
      </w:r>
      <w:r>
        <w:rPr>
          <w:i/>
          <w:iCs/>
        </w:rPr>
        <w:t>Feature engineering for machine learning</w:t>
      </w:r>
      <w:r>
        <w:t>. O’Reilly Media.</w:t>
      </w:r>
    </w:p>
    <w:p w:rsidR="003C352F" w:rsidRDefault="009340F2" w14:paraId="0D902D14" w14:textId="5CA1481F">
      <w:r>
        <w:rPr>
          <w:noProof/>
        </w:rPr>
        <mc:AlternateContent>
          <mc:Choice Requires="wps">
            <w:drawing>
              <wp:inline distT="0" distB="0" distL="0" distR="0" wp14:anchorId="2123AF5B" wp14:editId="2E285713">
                <wp:extent cx="5972810" cy="13970"/>
                <wp:effectExtent l="9525" t="9525" r="8890" b="5080"/>
                <wp:docPr id="2051416627" name="Horizontal Lin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728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id="Horizontal Line 27" style="width:470.3pt;height:1.1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24693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">
                <o:lock v:ext="edit" rotation="t" verticies="t" text="t" aspectratio="t" shapetype="t"/>
                <w10:anchorlock/>
              </v:rect>
            </w:pict>
          </mc:Fallback>
        </mc:AlternateContent>
      </w:r>
    </w:p>
    <w:p w:rsidR="003C352F" w:rsidRDefault="009D4DDC" w14:paraId="6F1E1A20" w14:textId="77777777">
      <w:pPr>
        <w:pStyle w:val="Heading2"/>
      </w:pPr>
      <w:bookmarkStart w:name="_Toc231124948" w:id="220"/>
      <w:bookmarkStart w:name="vedlegg" w:id="221"/>
      <w:bookmarkEnd w:id="219"/>
      <w:r>
        <w:t>Vedlegg</w:t>
      </w:r>
      <w:bookmarkEnd w:id="220"/>
    </w:p>
    <w:p w:rsidR="003C352F" w:rsidRDefault="009D4DDC" w14:paraId="70DD30DD" w14:textId="77777777">
      <w:pPr>
        <w:pStyle w:val="Heading3"/>
      </w:pPr>
      <w:bookmarkStart w:name="_Toc231124949" w:id="222"/>
      <w:bookmarkStart w:name="vedlegg-a-hovedpipeline-python-kode" w:id="223"/>
      <w:r>
        <w:t>Vedlegg A: Hovedpipeline (Python-kode)</w:t>
      </w:r>
      <w:bookmarkEnd w:id="222"/>
    </w:p>
    <w:p w:rsidR="003C352F" w:rsidRDefault="009D4DDC" w14:paraId="70A8760F" w14:textId="77777777">
      <w:pPr>
        <w:pStyle w:val="FirstParagraph"/>
      </w:pPr>
      <w:r>
        <w:t>Følgende kodeutdrag oppsummerer hovedstegene i analysepipelinen, fra innlasting til evaluering. Full kjørbar kode er tilgjengelig i prosjektets repository.</w:t>
      </w:r>
    </w:p>
    <w:p w:rsidR="003C352F" w:rsidRDefault="009D4DDC" w14:paraId="09C60D52" w14:textId="77777777">
      <w:pPr>
        <w:pStyle w:val="SourceCode"/>
      </w:pP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sklearn.model_selection </w:t>
      </w:r>
      <w:r>
        <w:rPr>
          <w:rStyle w:val="ImportTok"/>
        </w:rPr>
        <w:t>import</w:t>
      </w:r>
      <w:r>
        <w:rPr>
          <w:rStyle w:val="NormalTok"/>
        </w:rPr>
        <w:t xml:space="preserve"> train_test_split</w:t>
      </w:r>
      <w:r>
        <w:br/>
      </w:r>
      <w:r>
        <w:rPr>
          <w:rStyle w:val="ImportTok"/>
        </w:rPr>
        <w:t>from</w:t>
      </w:r>
      <w:r>
        <w:rPr>
          <w:rStyle w:val="NormalTok"/>
        </w:rPr>
        <w:t xml:space="preserve"> sklearn.ensemble </w:t>
      </w:r>
      <w:r>
        <w:rPr>
          <w:rStyle w:val="ImportTok"/>
        </w:rPr>
        <w:t>import</w:t>
      </w:r>
      <w:r>
        <w:rPr>
          <w:rStyle w:val="NormalTok"/>
        </w:rPr>
        <w:t xml:space="preserve"> RandomForestClassifier</w:t>
      </w:r>
      <w:r>
        <w:br/>
      </w:r>
      <w:r>
        <w:rPr>
          <w:rStyle w:val="ImportTok"/>
        </w:rPr>
        <w:t>from</w:t>
      </w:r>
      <w:r>
        <w:rPr>
          <w:rStyle w:val="NormalTok"/>
        </w:rPr>
        <w:t xml:space="preserve"> sklearn.tree </w:t>
      </w:r>
      <w:r>
        <w:rPr>
          <w:rStyle w:val="ImportTok"/>
        </w:rPr>
        <w:t>import</w:t>
      </w:r>
      <w:r>
        <w:rPr>
          <w:rStyle w:val="NormalTok"/>
        </w:rPr>
        <w:t xml:space="preserve"> DecisionTreeClassifier</w:t>
      </w:r>
      <w:r>
        <w:br/>
      </w:r>
      <w:r>
        <w:rPr>
          <w:rStyle w:val="ImportTok"/>
        </w:rPr>
        <w:t>from</w:t>
      </w:r>
      <w:r>
        <w:rPr>
          <w:rStyle w:val="NormalTok"/>
        </w:rPr>
        <w:t xml:space="preserve"> sklearn.metrics </w:t>
      </w:r>
      <w:r>
        <w:rPr>
          <w:rStyle w:val="ImportTok"/>
        </w:rPr>
        <w:t>import</w:t>
      </w:r>
      <w:r>
        <w:rPr>
          <w:rStyle w:val="NormalTok"/>
        </w:rPr>
        <w:t xml:space="preserve"> classification_report, confusion_matrix</w:t>
      </w:r>
      <w:r>
        <w:br/>
      </w:r>
      <w:r>
        <w:br/>
      </w:r>
      <w:r>
        <w:rPr>
          <w:rStyle w:val="CommentTok"/>
        </w:rPr>
        <w:t># 1. INNLASTING — CellDe (to regneark) og SAP, separate filer</w:t>
      </w:r>
      <w:r>
        <w:br/>
      </w:r>
      <w:r>
        <w:rPr>
          <w:rStyle w:val="NormalTok"/>
        </w:rPr>
        <w:t xml:space="preserve">cd24 </w:t>
      </w:r>
      <w:r>
        <w:rPr>
          <w:rStyle w:val="OperatorTok"/>
        </w:rPr>
        <w:t>=</w:t>
      </w:r>
      <w:r>
        <w:rPr>
          <w:rStyle w:val="NormalTok"/>
        </w:rPr>
        <w:t xml:space="preserve"> pd.read_excel(cellde_path, sheet_name</w:t>
      </w:r>
      <w:r>
        <w:rPr>
          <w:rStyle w:val="OperatorTok"/>
        </w:rPr>
        <w:t>=</w:t>
      </w:r>
      <w:r>
        <w:rPr>
          <w:rStyle w:val="StringTok"/>
        </w:rPr>
        <w:t>'2024'</w:t>
      </w:r>
      <w:r>
        <w:rPr>
          <w:rStyle w:val="NormalTok"/>
        </w:rPr>
        <w:t>, dtype</w:t>
      </w:r>
      <w:r>
        <w:rPr>
          <w:rStyle w:val="OperatorTok"/>
        </w:rPr>
        <w:t>=</w:t>
      </w:r>
      <w:r>
        <w:rPr>
          <w:rStyle w:val="NormalTok"/>
        </w:rPr>
        <w:t>{</w:t>
      </w:r>
      <w:r>
        <w:rPr>
          <w:rStyle w:val="StringTok"/>
        </w:rPr>
        <w:t>'IMEI'</w:t>
      </w:r>
      <w:r>
        <w:rPr>
          <w:rStyle w:val="NormalTok"/>
        </w:rPr>
        <w:t xml:space="preserve">: </w:t>
      </w:r>
      <w:r>
        <w:rPr>
          <w:rStyle w:val="BuiltInTok"/>
        </w:rPr>
        <w:t>str</w:t>
      </w:r>
      <w:r>
        <w:rPr>
          <w:rStyle w:val="NormalTok"/>
        </w:rPr>
        <w:t>})</w:t>
      </w:r>
      <w:r>
        <w:br/>
      </w:r>
      <w:r>
        <w:rPr>
          <w:rStyle w:val="NormalTok"/>
        </w:rPr>
        <w:t xml:space="preserve">cd25 </w:t>
      </w:r>
      <w:r>
        <w:rPr>
          <w:rStyle w:val="OperatorTok"/>
        </w:rPr>
        <w:t>=</w:t>
      </w:r>
      <w:r>
        <w:rPr>
          <w:rStyle w:val="NormalTok"/>
        </w:rPr>
        <w:t xml:space="preserve"> pd.read_excel(cellde_path, sheet_name</w:t>
      </w:r>
      <w:r>
        <w:rPr>
          <w:rStyle w:val="OperatorTok"/>
        </w:rPr>
        <w:t>=</w:t>
      </w:r>
      <w:r>
        <w:rPr>
          <w:rStyle w:val="StringTok"/>
        </w:rPr>
        <w:t>'2025'</w:t>
      </w:r>
      <w:r>
        <w:rPr>
          <w:rStyle w:val="NormalTok"/>
        </w:rPr>
        <w:t>, dtype</w:t>
      </w:r>
      <w:r>
        <w:rPr>
          <w:rStyle w:val="OperatorTok"/>
        </w:rPr>
        <w:t>=</w:t>
      </w:r>
      <w:r>
        <w:rPr>
          <w:rStyle w:val="NormalTok"/>
        </w:rPr>
        <w:t>{</w:t>
      </w:r>
      <w:r>
        <w:rPr>
          <w:rStyle w:val="StringTok"/>
        </w:rPr>
        <w:t>'IMEI'</w:t>
      </w:r>
      <w:r>
        <w:rPr>
          <w:rStyle w:val="NormalTok"/>
        </w:rPr>
        <w:t xml:space="preserve">: </w:t>
      </w:r>
      <w:r>
        <w:rPr>
          <w:rStyle w:val="BuiltInTok"/>
        </w:rPr>
        <w:t>str</w:t>
      </w:r>
      <w:r>
        <w:rPr>
          <w:rStyle w:val="NormalTok"/>
        </w:rPr>
        <w:t>})</w:t>
      </w:r>
      <w:r>
        <w:br/>
      </w:r>
      <w:r>
        <w:rPr>
          <w:rStyle w:val="NormalTok"/>
        </w:rPr>
        <w:t xml:space="preserve">cellde </w:t>
      </w:r>
      <w:r>
        <w:rPr>
          <w:rStyle w:val="OperatorTok"/>
        </w:rPr>
        <w:t>=</w:t>
      </w:r>
      <w:r>
        <w:rPr>
          <w:rStyle w:val="NormalTok"/>
        </w:rPr>
        <w:t xml:space="preserve"> pd.concat([cd24, cd25], ignore_index</w:t>
      </w:r>
      <w:r>
        <w:rPr>
          <w:rStyle w:val="OperatorTok"/>
        </w:rPr>
        <w:t>=</w:t>
      </w:r>
      <w:r>
        <w:rPr>
          <w:rStyle w:val="VariableTok"/>
        </w:rPr>
        <w:t>T</w:t>
      </w:r>
      <w:r>
        <w:rPr>
          <w:rStyle w:val="VariableTok"/>
        </w:rPr>
        <w:t>rue</w:t>
      </w:r>
      <w:r>
        <w:rPr>
          <w:rStyle w:val="NormalTok"/>
        </w:rPr>
        <w:t xml:space="preserve">) </w:t>
      </w:r>
      <w:r>
        <w:rPr>
          <w:rStyle w:val="OperatorTok"/>
        </w:rPr>
        <w:t>\</w:t>
      </w:r>
      <w:r>
        <w:br/>
      </w:r>
      <w:r>
        <w:rPr>
          <w:rStyle w:val="NormalTok"/>
        </w:rPr>
        <w:t xml:space="preserve">            .drop_duplicates(subset</w:t>
      </w:r>
      <w:r>
        <w:rPr>
          <w:rStyle w:val="OperatorTok"/>
        </w:rPr>
        <w:t>=</w:t>
      </w:r>
      <w:r>
        <w:rPr>
          <w:rStyle w:val="StringTok"/>
        </w:rPr>
        <w:t>'IMEI'</w:t>
      </w:r>
      <w:r>
        <w:rPr>
          <w:rStyle w:val="NormalTok"/>
        </w:rPr>
        <w:t>, keep</w:t>
      </w:r>
      <w:r>
        <w:rPr>
          <w:rStyle w:val="OperatorTok"/>
        </w:rPr>
        <w:t>=</w:t>
      </w:r>
      <w:r>
        <w:rPr>
          <w:rStyle w:val="StringTok"/>
        </w:rPr>
        <w:t>'first'</w:t>
      </w:r>
      <w:r>
        <w:rPr>
          <w:rStyle w:val="NormalTok"/>
        </w:rPr>
        <w:t>)</w:t>
      </w:r>
      <w:r>
        <w:br/>
      </w:r>
      <w:r>
        <w:br/>
      </w:r>
      <w:r>
        <w:rPr>
          <w:rStyle w:val="NormalTok"/>
        </w:rPr>
        <w:t xml:space="preserve">sap </w:t>
      </w:r>
      <w:r>
        <w:rPr>
          <w:rStyle w:val="OperatorTok"/>
        </w:rPr>
        <w:t>=</w:t>
      </w:r>
      <w:r>
        <w:rPr>
          <w:rStyle w:val="NormalTok"/>
        </w:rPr>
        <w:t xml:space="preserve"> pd.read_excel(sap_path, sheet_name</w:t>
      </w:r>
      <w:r>
        <w:rPr>
          <w:rStyle w:val="OperatorTok"/>
        </w:rPr>
        <w:t>=</w:t>
      </w:r>
      <w:r>
        <w:rPr>
          <w:rStyle w:val="StringTok"/>
        </w:rPr>
        <w:t>'Sheet1'</w:t>
      </w:r>
      <w:r>
        <w:rPr>
          <w:rStyle w:val="NormalTok"/>
        </w:rPr>
        <w:t>,</w:t>
      </w:r>
      <w:r>
        <w:br/>
      </w:r>
      <w:r>
        <w:rPr>
          <w:rStyle w:val="NormalTok"/>
        </w:rPr>
        <w:t xml:space="preserve">                    dtype</w:t>
      </w:r>
      <w:r>
        <w:rPr>
          <w:rStyle w:val="OperatorTok"/>
        </w:rPr>
        <w:t>=</w:t>
      </w:r>
      <w:r>
        <w:rPr>
          <w:rStyle w:val="NormalTok"/>
        </w:rPr>
        <w:t>{</w:t>
      </w:r>
      <w:r>
        <w:rPr>
          <w:rStyle w:val="StringTok"/>
        </w:rPr>
        <w:t>'imei'</w:t>
      </w:r>
      <w:r>
        <w:rPr>
          <w:rStyle w:val="NormalTok"/>
        </w:rPr>
        <w:t xml:space="preserve">: </w:t>
      </w:r>
      <w:r>
        <w:rPr>
          <w:rStyle w:val="BuiltInTok"/>
        </w:rPr>
        <w:t>str</w:t>
      </w:r>
      <w:r>
        <w:rPr>
          <w:rStyle w:val="NormalTok"/>
        </w:rPr>
        <w:t xml:space="preserve">, </w:t>
      </w:r>
      <w:r>
        <w:rPr>
          <w:rStyle w:val="StringTok"/>
        </w:rPr>
        <w:t>'kunag'</w:t>
      </w:r>
      <w:r>
        <w:rPr>
          <w:rStyle w:val="NormalTok"/>
        </w:rPr>
        <w:t xml:space="preserve">: </w:t>
      </w:r>
      <w:r>
        <w:rPr>
          <w:rStyle w:val="BuiltInTok"/>
        </w:rPr>
        <w:t>str</w:t>
      </w:r>
      <w:r>
        <w:rPr>
          <w:rStyle w:val="NormalTok"/>
        </w:rPr>
        <w:t xml:space="preserve">, </w:t>
      </w:r>
      <w:r>
        <w:rPr>
          <w:rStyle w:val="StringTok"/>
        </w:rPr>
        <w:t>'kunnr'</w:t>
      </w:r>
      <w:r>
        <w:rPr>
          <w:rStyle w:val="NormalTok"/>
        </w:rPr>
        <w:t xml:space="preserve">: </w:t>
      </w:r>
      <w:r>
        <w:rPr>
          <w:rStyle w:val="BuiltInTok"/>
        </w:rPr>
        <w:t>str</w:t>
      </w:r>
      <w:r>
        <w:rPr>
          <w:rStyle w:val="NormalTok"/>
        </w:rPr>
        <w:t>})</w:t>
      </w:r>
      <w:r>
        <w:br/>
      </w:r>
      <w:r>
        <w:br/>
      </w:r>
      <w:r>
        <w:rPr>
          <w:rStyle w:val="CommentTok"/>
        </w:rPr>
        <w:t># 2. IN-MEMORY JOIN (filene lagres aldri sammenslått)</w:t>
      </w:r>
      <w:r>
        <w:br/>
      </w:r>
      <w:r>
        <w:rPr>
          <w:rStyle w:val="NormalTok"/>
        </w:rPr>
        <w:t xml:space="preserve">merged </w:t>
      </w:r>
      <w:r>
        <w:rPr>
          <w:rStyle w:val="OperatorTok"/>
        </w:rPr>
        <w:t>=</w:t>
      </w:r>
      <w:r>
        <w:rPr>
          <w:rStyle w:val="NormalTok"/>
        </w:rPr>
        <w:t xml:space="preserve"> sap.merge(cellde, left_on</w:t>
      </w:r>
      <w:r>
        <w:rPr>
          <w:rStyle w:val="OperatorTok"/>
        </w:rPr>
        <w:t>=</w:t>
      </w:r>
      <w:r>
        <w:rPr>
          <w:rStyle w:val="StringTok"/>
        </w:rPr>
        <w:t>'imei'</w:t>
      </w:r>
      <w:r>
        <w:rPr>
          <w:rStyle w:val="NormalTok"/>
        </w:rPr>
        <w:t>, right_on</w:t>
      </w:r>
      <w:r>
        <w:rPr>
          <w:rStyle w:val="OperatorTok"/>
        </w:rPr>
        <w:t>=</w:t>
      </w:r>
      <w:r>
        <w:rPr>
          <w:rStyle w:val="StringTok"/>
        </w:rPr>
        <w:t>'IMEI'</w:t>
      </w:r>
      <w:r>
        <w:rPr>
          <w:rStyle w:val="NormalTok"/>
        </w:rPr>
        <w:t>, how</w:t>
      </w:r>
      <w:r>
        <w:rPr>
          <w:rStyle w:val="OperatorTok"/>
        </w:rPr>
        <w:t>=</w:t>
      </w:r>
      <w:r>
        <w:rPr>
          <w:rStyle w:val="StringTok"/>
        </w:rPr>
        <w:t>'left'</w:t>
      </w:r>
      <w:r>
        <w:rPr>
          <w:rStyle w:val="NormalTok"/>
        </w:rPr>
        <w:t>)</w:t>
      </w:r>
      <w:r>
        <w:br/>
      </w:r>
      <w:r>
        <w:br/>
      </w:r>
      <w:r>
        <w:rPr>
          <w:rStyle w:val="CommentTok"/>
        </w:rPr>
        <w:t># 3. KLASSIFISERING — tre-trinns SAP-regel</w:t>
      </w:r>
      <w:r>
        <w:br/>
      </w:r>
      <w:r>
        <w:rPr>
          <w:rStyle w:val="NormalTok"/>
        </w:rPr>
        <w:t xml:space="preserve">traders </w:t>
      </w:r>
      <w:r>
        <w:rPr>
          <w:rStyle w:val="OperatorTok"/>
        </w:rPr>
        <w:t>=</w:t>
      </w:r>
      <w:r>
        <w:rPr>
          <w:rStyle w:val="NormalTok"/>
        </w:rPr>
        <w:t xml:space="preserve"> {</w:t>
      </w:r>
      <w:r>
        <w:rPr>
          <w:rStyle w:val="StringTok"/>
        </w:rPr>
        <w:t>'544127'</w:t>
      </w:r>
      <w:r>
        <w:rPr>
          <w:rStyle w:val="NormalTok"/>
        </w:rPr>
        <w:t xml:space="preserve">, </w:t>
      </w:r>
      <w:r>
        <w:rPr>
          <w:rStyle w:val="StringTok"/>
        </w:rPr>
        <w:t>'707086'</w:t>
      </w:r>
      <w:r>
        <w:rPr>
          <w:rStyle w:val="NormalTok"/>
        </w:rPr>
        <w:t xml:space="preserve">, </w:t>
      </w:r>
      <w:r>
        <w:rPr>
          <w:rStyle w:val="StringTok"/>
        </w:rPr>
        <w:t>'995702'</w:t>
      </w:r>
      <w:r>
        <w:rPr>
          <w:rStyle w:val="NormalTok"/>
        </w:rPr>
        <w:t xml:space="preserve">, </w:t>
      </w:r>
      <w:r>
        <w:rPr>
          <w:rStyle w:val="StringTok"/>
        </w:rPr>
        <w:t>'498232'</w:t>
      </w:r>
      <w:r>
        <w:rPr>
          <w:rStyle w:val="NormalTok"/>
        </w:rPr>
        <w:t xml:space="preserve">, </w:t>
      </w:r>
      <w:r>
        <w:rPr>
          <w:rStyle w:val="StringTok"/>
        </w:rPr>
        <w:t>'1533558'</w:t>
      </w:r>
      <w:r>
        <w:rPr>
          <w:rStyle w:val="NormalTok"/>
        </w:rPr>
        <w:t xml:space="preserve">, </w:t>
      </w:r>
      <w:r>
        <w:rPr>
          <w:rStyle w:val="StringTok"/>
        </w:rPr>
        <w:t>'1536986'</w:t>
      </w:r>
      <w:r>
        <w:rPr>
          <w:rStyle w:val="NormalTok"/>
        </w:rPr>
        <w:t>,</w:t>
      </w:r>
      <w:r>
        <w:br/>
      </w:r>
      <w:r>
        <w:rPr>
          <w:rStyle w:val="NormalTok"/>
        </w:rPr>
        <w:t xml:space="preserve">           </w:t>
      </w:r>
      <w:r>
        <w:rPr>
          <w:rStyle w:val="StringTok"/>
        </w:rPr>
        <w:t>'1550704'</w:t>
      </w:r>
      <w:r>
        <w:rPr>
          <w:rStyle w:val="NormalTok"/>
        </w:rPr>
        <w:t xml:space="preserve">, </w:t>
      </w:r>
      <w:r>
        <w:rPr>
          <w:rStyle w:val="StringTok"/>
        </w:rPr>
        <w:t>'715038'</w:t>
      </w:r>
      <w:r>
        <w:rPr>
          <w:rStyle w:val="NormalTok"/>
        </w:rPr>
        <w:t xml:space="preserve">, </w:t>
      </w:r>
      <w:r>
        <w:rPr>
          <w:rStyle w:val="StringTok"/>
        </w:rPr>
        <w:t>'1530444'</w:t>
      </w:r>
      <w:r>
        <w:rPr>
          <w:rStyle w:val="NormalTok"/>
        </w:rPr>
        <w:t xml:space="preserve">, </w:t>
      </w:r>
      <w:r>
        <w:rPr>
          <w:rStyle w:val="StringTok"/>
        </w:rPr>
        <w:t>'1530472'</w:t>
      </w:r>
      <w:r>
        <w:rPr>
          <w:rStyle w:val="NormalTok"/>
        </w:rPr>
        <w:t xml:space="preserve">, </w:t>
      </w:r>
      <w:r>
        <w:rPr>
          <w:rStyle w:val="StringTok"/>
        </w:rPr>
        <w:t>'1602135'</w:t>
      </w:r>
      <w:r>
        <w:rPr>
          <w:rStyle w:val="NormalTok"/>
        </w:rPr>
        <w:t xml:space="preserve">, </w:t>
      </w:r>
      <w:r>
        <w:rPr>
          <w:rStyle w:val="StringTok"/>
        </w:rPr>
        <w:t>'1602088'</w:t>
      </w:r>
      <w:r>
        <w:rPr>
          <w:rStyle w:val="NormalTok"/>
        </w:rPr>
        <w:t>}</w:t>
      </w:r>
      <w:r>
        <w:br/>
      </w:r>
      <w:r>
        <w:br/>
      </w:r>
      <w:r>
        <w:rPr>
          <w:rStyle w:val="KeywordTok"/>
        </w:rPr>
        <w:t>def</w:t>
      </w:r>
      <w:r>
        <w:rPr>
          <w:rStyle w:val="NormalTok"/>
        </w:rPr>
        <w:t xml:space="preserve"> classify(row):</w:t>
      </w:r>
      <w:r>
        <w:br/>
      </w:r>
      <w:r>
        <w:rPr>
          <w:rStyle w:val="NormalTok"/>
        </w:rPr>
        <w:t xml:space="preserve">    </w:t>
      </w:r>
      <w:r>
        <w:rPr>
          <w:rStyle w:val="ControlFlowTok"/>
        </w:rPr>
        <w:t>if</w:t>
      </w:r>
      <w:r>
        <w:rPr>
          <w:rStyle w:val="NormalTok"/>
        </w:rPr>
        <w:t xml:space="preserve"> row[</w:t>
      </w:r>
      <w:r>
        <w:rPr>
          <w:rStyle w:val="StringTok"/>
        </w:rPr>
        <w:t>'kunnr'</w:t>
      </w:r>
      <w:r>
        <w:rPr>
          <w:rStyle w:val="NormalTok"/>
        </w:rPr>
        <w:t xml:space="preserve">] </w:t>
      </w:r>
      <w:r>
        <w:rPr>
          <w:rStyle w:val="OperatorTok"/>
        </w:rPr>
        <w:t>==</w:t>
      </w:r>
      <w:r>
        <w:rPr>
          <w:rStyle w:val="NormalTok"/>
        </w:rPr>
        <w:t xml:space="preserve"> </w:t>
      </w:r>
      <w:r>
        <w:rPr>
          <w:rStyle w:val="StringTok"/>
        </w:rPr>
        <w:t>'1365865'</w:t>
      </w:r>
      <w:r>
        <w:rPr>
          <w:rStyle w:val="NormalTok"/>
        </w:rPr>
        <w:t xml:space="preserve">:           </w:t>
      </w:r>
      <w:r>
        <w:rPr>
          <w:rStyle w:val="CommentTok"/>
        </w:rPr>
        <w:t># Trinn 1: BER</w:t>
      </w:r>
      <w:r>
        <w:br/>
      </w:r>
      <w:r>
        <w:rPr>
          <w:rStyle w:val="NormalTok"/>
        </w:rPr>
        <w:t xml:space="preserve">        </w:t>
      </w:r>
      <w:r>
        <w:rPr>
          <w:rStyle w:val="ControlFlowTok"/>
        </w:rPr>
        <w:t>return</w:t>
      </w:r>
      <w:r>
        <w:rPr>
          <w:rStyle w:val="NormalTok"/>
        </w:rPr>
        <w:t xml:space="preserve"> </w:t>
      </w:r>
      <w:r>
        <w:rPr>
          <w:rStyle w:val="StringTok"/>
        </w:rPr>
        <w:t>'C'</w:t>
      </w:r>
      <w:r>
        <w:br/>
      </w:r>
      <w:r>
        <w:rPr>
          <w:rStyle w:val="NormalTok"/>
        </w:rPr>
        <w:t xml:space="preserve">    </w:t>
      </w:r>
      <w:r>
        <w:rPr>
          <w:rStyle w:val="ControlFlowTok"/>
        </w:rPr>
        <w:t>if</w:t>
      </w:r>
      <w:r>
        <w:rPr>
          <w:rStyle w:val="NormalTok"/>
        </w:rPr>
        <w:t xml:space="preserve"> re.fullmatch(</w:t>
      </w:r>
      <w:r>
        <w:rPr>
          <w:rStyle w:val="VerbatimStringTok"/>
        </w:rPr>
        <w:t>r'</w:t>
      </w:r>
      <w:r>
        <w:rPr>
          <w:rStyle w:val="DecValTok"/>
        </w:rPr>
        <w:t>\d</w:t>
      </w:r>
      <w:r>
        <w:rPr>
          <w:rStyle w:val="OperatorTok"/>
        </w:rPr>
        <w:t>+</w:t>
      </w:r>
      <w:r>
        <w:rPr>
          <w:rStyle w:val="VerbatimStringTok"/>
        </w:rPr>
        <w:t>'</w:t>
      </w:r>
      <w:r>
        <w:rPr>
          <w:rStyle w:val="NormalTok"/>
        </w:rPr>
        <w:t xml:space="preserve">, </w:t>
      </w:r>
      <w:r>
        <w:rPr>
          <w:rStyle w:val="BuiltInTok"/>
        </w:rPr>
        <w:t>str</w:t>
      </w:r>
      <w:r>
        <w:rPr>
          <w:rStyle w:val="NormalTok"/>
        </w:rPr>
        <w:t>(row[</w:t>
      </w:r>
      <w:r>
        <w:rPr>
          <w:rStyle w:val="StringTok"/>
        </w:rPr>
        <w:t>'matnr'</w:t>
      </w:r>
      <w:r>
        <w:rPr>
          <w:rStyle w:val="NormalTok"/>
        </w:rPr>
        <w:t xml:space="preserve">])):  </w:t>
      </w:r>
      <w:r>
        <w:rPr>
          <w:rStyle w:val="CommentTok"/>
        </w:rPr>
        <w:t># Trinn 2: 2nd-artikkel</w:t>
      </w:r>
      <w:r>
        <w:br/>
      </w:r>
      <w:r>
        <w:rPr>
          <w:rStyle w:val="NormalTok"/>
        </w:rPr>
        <w:t xml:space="preserve">        </w:t>
      </w:r>
      <w:r>
        <w:rPr>
          <w:rStyle w:val="ControlFlowTok"/>
        </w:rPr>
        <w:t>return</w:t>
      </w:r>
      <w:r>
        <w:rPr>
          <w:rStyle w:val="NormalTok"/>
        </w:rPr>
        <w:t xml:space="preserve"> </w:t>
      </w:r>
      <w:r>
        <w:rPr>
          <w:rStyle w:val="StringTok"/>
        </w:rPr>
        <w:t>'A'</w:t>
      </w:r>
      <w:r>
        <w:br/>
      </w:r>
      <w:r>
        <w:rPr>
          <w:rStyle w:val="NormalTok"/>
        </w:rPr>
        <w:t xml:space="preserve">    </w:t>
      </w:r>
      <w:r>
        <w:rPr>
          <w:rStyle w:val="ControlFlowTok"/>
        </w:rPr>
        <w:t>if</w:t>
      </w:r>
      <w:r>
        <w:rPr>
          <w:rStyle w:val="NormalTok"/>
        </w:rPr>
        <w:t xml:space="preserve"> row[</w:t>
      </w:r>
      <w:r>
        <w:rPr>
          <w:rStyle w:val="StringTok"/>
        </w:rPr>
        <w:t>'kunag'</w:t>
      </w:r>
      <w:r>
        <w:rPr>
          <w:rStyle w:val="NormalTok"/>
        </w:rPr>
        <w:t xml:space="preserve">] </w:t>
      </w:r>
      <w:r>
        <w:rPr>
          <w:rStyle w:val="KeywordTok"/>
        </w:rPr>
        <w:t>in</w:t>
      </w:r>
      <w:r>
        <w:rPr>
          <w:rStyle w:val="NormalTok"/>
        </w:rPr>
        <w:t xml:space="preserve"> traders:             </w:t>
      </w:r>
      <w:r>
        <w:rPr>
          <w:rStyle w:val="CommentTok"/>
        </w:rPr>
        <w:t># Trinn 3: tredjepartshandler</w:t>
      </w:r>
      <w:r>
        <w:br/>
      </w:r>
      <w:r>
        <w:rPr>
          <w:rStyle w:val="NormalTok"/>
        </w:rPr>
        <w:t xml:space="preserve">        </w:t>
      </w:r>
      <w:r>
        <w:rPr>
          <w:rStyle w:val="ControlFlowTok"/>
        </w:rPr>
        <w:t>return</w:t>
      </w:r>
      <w:r>
        <w:rPr>
          <w:rStyle w:val="NormalTok"/>
        </w:rPr>
        <w:t xml:space="preserve"> </w:t>
      </w:r>
      <w:r>
        <w:rPr>
          <w:rStyle w:val="StringTok"/>
        </w:rPr>
        <w:t>'B'</w:t>
      </w:r>
      <w:r>
        <w:br/>
      </w:r>
      <w:r>
        <w:rPr>
          <w:rStyle w:val="NormalTok"/>
        </w:rPr>
        <w:t xml:space="preserve">    </w:t>
      </w:r>
      <w:r>
        <w:rPr>
          <w:rStyle w:val="ControlFlowTok"/>
        </w:rPr>
        <w:t>return</w:t>
      </w:r>
      <w:r>
        <w:rPr>
          <w:rStyle w:val="NormalTok"/>
        </w:rPr>
        <w:t xml:space="preserve"> </w:t>
      </w:r>
      <w:r>
        <w:rPr>
          <w:rStyle w:val="VariableTok"/>
        </w:rPr>
        <w:t>None</w:t>
      </w:r>
      <w:r>
        <w:rPr>
          <w:rStyle w:val="NormalTok"/>
        </w:rPr>
        <w:t xml:space="preserve">  </w:t>
      </w:r>
      <w:r>
        <w:rPr>
          <w:rStyle w:val="CommentTok"/>
        </w:rPr>
        <w:t># Uklassifisert — ekskluderes</w:t>
      </w:r>
      <w:r>
        <w:br/>
      </w:r>
      <w:r>
        <w:br/>
      </w:r>
      <w:r>
        <w:rPr>
          <w:rStyle w:val="NormalTok"/>
        </w:rPr>
        <w:t>merged[</w:t>
      </w:r>
      <w:r>
        <w:rPr>
          <w:rStyle w:val="StringTok"/>
        </w:rPr>
        <w:t>'klasse'</w:t>
      </w:r>
      <w:r>
        <w:rPr>
          <w:rStyle w:val="NormalTok"/>
        </w:rPr>
        <w:t xml:space="preserve">] </w:t>
      </w:r>
      <w:r>
        <w:rPr>
          <w:rStyle w:val="OperatorTok"/>
        </w:rPr>
        <w:t>=</w:t>
      </w:r>
      <w:r>
        <w:rPr>
          <w:rStyle w:val="NormalTok"/>
        </w:rPr>
        <w:t xml:space="preserve"> merged.</w:t>
      </w:r>
      <w:r>
        <w:rPr>
          <w:rStyle w:val="BuiltInTok"/>
        </w:rPr>
        <w:t>apply</w:t>
      </w:r>
      <w:r>
        <w:rPr>
          <w:rStyle w:val="NormalTok"/>
        </w:rPr>
        <w:t>(classify, axis</w:t>
      </w:r>
      <w:r>
        <w:rPr>
          <w:rStyle w:val="OperatorTok"/>
        </w:rPr>
        <w:t>=</w:t>
      </w:r>
      <w:r>
        <w:rPr>
          <w:rStyle w:val="DecValTok"/>
        </w:rPr>
        <w:t>1</w:t>
      </w:r>
      <w:r>
        <w:rPr>
          <w:rStyle w:val="NormalTok"/>
        </w:rPr>
        <w:t>)</w:t>
      </w:r>
      <w:r>
        <w:br/>
      </w:r>
      <w:r>
        <w:rPr>
          <w:rStyle w:val="NormalTok"/>
        </w:rPr>
        <w:t xml:space="preserve">df </w:t>
      </w:r>
      <w:r>
        <w:rPr>
          <w:rStyle w:val="OperatorTok"/>
        </w:rPr>
        <w:t>=</w:t>
      </w:r>
      <w:r>
        <w:rPr>
          <w:rStyle w:val="NormalTok"/>
        </w:rPr>
        <w:t xml:space="preserve"> merged.dropna(subset</w:t>
      </w:r>
      <w:r>
        <w:rPr>
          <w:rStyle w:val="OperatorTok"/>
        </w:rPr>
        <w:t>=</w:t>
      </w:r>
      <w:r>
        <w:rPr>
          <w:rStyle w:val="NormalTok"/>
        </w:rPr>
        <w:t>[</w:t>
      </w:r>
      <w:r>
        <w:rPr>
          <w:rStyle w:val="StringTok"/>
        </w:rPr>
        <w:t>'klasse'</w:t>
      </w:r>
      <w:r>
        <w:rPr>
          <w:rStyle w:val="NormalTok"/>
        </w:rPr>
        <w:t>])</w:t>
      </w:r>
      <w:r>
        <w:br/>
      </w:r>
      <w:r>
        <w:br/>
      </w:r>
      <w:r>
        <w:rPr>
          <w:rStyle w:val="CommentTok"/>
        </w:rPr>
        <w:t># 4. FEATURE ENGINEERING — 15 features, alle fra CellDe-mottakstidspunkt</w:t>
      </w:r>
      <w:r>
        <w:br/>
      </w:r>
      <w:r>
        <w:rPr>
          <w:rStyle w:val="NormalTok"/>
        </w:rPr>
        <w:t xml:space="preserve">features </w:t>
      </w:r>
      <w:r>
        <w:rPr>
          <w:rStyle w:val="OperatorTok"/>
        </w:rPr>
        <w:t>=</w:t>
      </w:r>
      <w:r>
        <w:rPr>
          <w:rStyle w:val="NormalTok"/>
        </w:rPr>
        <w:t xml:space="preserve"> [</w:t>
      </w:r>
      <w:r>
        <w:rPr>
          <w:rStyle w:val="StringTok"/>
        </w:rPr>
        <w:t>'grade_num'</w:t>
      </w:r>
      <w:r>
        <w:rPr>
          <w:rStyle w:val="NormalTok"/>
        </w:rPr>
        <w:t xml:space="preserve">, </w:t>
      </w:r>
      <w:r>
        <w:rPr>
          <w:rStyle w:val="StringTok"/>
        </w:rPr>
        <w:t>'device_value'</w:t>
      </w:r>
      <w:r>
        <w:rPr>
          <w:rStyle w:val="NormalTok"/>
        </w:rPr>
        <w:t xml:space="preserve">, </w:t>
      </w:r>
      <w:r>
        <w:rPr>
          <w:rStyle w:val="StringTok"/>
        </w:rPr>
        <w:t>'model_encoded'</w:t>
      </w:r>
      <w:r>
        <w:rPr>
          <w:rStyle w:val="NormalTok"/>
        </w:rPr>
        <w:t xml:space="preserve">, </w:t>
      </w:r>
      <w:r>
        <w:rPr>
          <w:rStyle w:val="StringTok"/>
        </w:rPr>
        <w:t>'color_group_enc'</w:t>
      </w:r>
      <w:r>
        <w:rPr>
          <w:rStyle w:val="NormalTok"/>
        </w:rPr>
        <w:t>,</w:t>
      </w:r>
      <w:r>
        <w:br/>
      </w:r>
      <w:r>
        <w:rPr>
          <w:rStyle w:val="NormalTok"/>
        </w:rPr>
        <w:t xml:space="preserve">            </w:t>
      </w:r>
      <w:r>
        <w:rPr>
          <w:rStyle w:val="StringTok"/>
        </w:rPr>
        <w:t>'Transaction Type_enc'</w:t>
      </w:r>
      <w:r>
        <w:rPr>
          <w:rStyle w:val="NormalTok"/>
        </w:rPr>
        <w:t xml:space="preserve">, </w:t>
      </w:r>
      <w:r>
        <w:rPr>
          <w:rStyle w:val="StringTok"/>
        </w:rPr>
        <w:t>'Channel_enc'</w:t>
      </w:r>
      <w:r>
        <w:rPr>
          <w:rStyle w:val="NormalTok"/>
        </w:rPr>
        <w:t xml:space="preserve">, </w:t>
      </w:r>
      <w:r>
        <w:rPr>
          <w:rStyle w:val="StringTok"/>
        </w:rPr>
        <w:t>'Device Category_enc'</w:t>
      </w:r>
      <w:r>
        <w:rPr>
          <w:rStyle w:val="NormalTok"/>
        </w:rPr>
        <w:t>,</w:t>
      </w:r>
      <w:r>
        <w:br/>
      </w:r>
      <w:r>
        <w:rPr>
          <w:rStyle w:val="NormalTok"/>
        </w:rPr>
        <w:t xml:space="preserve">            </w:t>
      </w:r>
      <w:r>
        <w:rPr>
          <w:rStyle w:val="StringTok"/>
        </w:rPr>
        <w:t>'har_feil'</w:t>
      </w:r>
      <w:r>
        <w:rPr>
          <w:rStyle w:val="NormalTok"/>
        </w:rPr>
        <w:t xml:space="preserve">, </w:t>
      </w:r>
      <w:r>
        <w:rPr>
          <w:rStyle w:val="StringTok"/>
        </w:rPr>
        <w:t>'fault_count'</w:t>
      </w:r>
      <w:r>
        <w:rPr>
          <w:rStyle w:val="NormalTok"/>
        </w:rPr>
        <w:t xml:space="preserve">, </w:t>
      </w:r>
      <w:r>
        <w:rPr>
          <w:rStyle w:val="StringTok"/>
        </w:rPr>
        <w:t>'storage_gb'</w:t>
      </w:r>
      <w:r>
        <w:rPr>
          <w:rStyle w:val="NormalTok"/>
        </w:rPr>
        <w:t xml:space="preserve">, </w:t>
      </w:r>
      <w:r>
        <w:rPr>
          <w:rStyle w:val="StringTok"/>
        </w:rPr>
        <w:t>'inspect_month'</w:t>
      </w:r>
      <w:r>
        <w:rPr>
          <w:rStyle w:val="NormalTok"/>
        </w:rPr>
        <w:t>,</w:t>
      </w:r>
      <w:r>
        <w:br/>
      </w:r>
      <w:r>
        <w:rPr>
          <w:rStyle w:val="NormalTok"/>
        </w:rPr>
        <w:t xml:space="preserve">            </w:t>
      </w:r>
      <w:r>
        <w:rPr>
          <w:rStyle w:val="StringTok"/>
        </w:rPr>
        <w:t>'inspect_year'</w:t>
      </w:r>
      <w:r>
        <w:rPr>
          <w:rStyle w:val="NormalTok"/>
        </w:rPr>
        <w:t xml:space="preserve">, </w:t>
      </w:r>
      <w:r>
        <w:rPr>
          <w:rStyle w:val="StringTok"/>
        </w:rPr>
        <w:t>'brand_enc'</w:t>
      </w:r>
      <w:r>
        <w:rPr>
          <w:rStyle w:val="NormalTok"/>
        </w:rPr>
        <w:t xml:space="preserve">, </w:t>
      </w:r>
      <w:r>
        <w:rPr>
          <w:rStyle w:val="StringTok"/>
        </w:rPr>
        <w:t>'dealer_A_rate'</w:t>
      </w:r>
      <w:r>
        <w:rPr>
          <w:rStyle w:val="NormalTok"/>
        </w:rPr>
        <w:t xml:space="preserve">, </w:t>
      </w:r>
      <w:r>
        <w:rPr>
          <w:rStyle w:val="StringTok"/>
        </w:rPr>
        <w:t>'dealer_B_rate'</w:t>
      </w:r>
      <w:r>
        <w:rPr>
          <w:rStyle w:val="NormalTok"/>
        </w:rPr>
        <w:t>]</w:t>
      </w:r>
      <w:r>
        <w:br/>
      </w:r>
      <w:r>
        <w:br/>
      </w:r>
      <w:r>
        <w:rPr>
          <w:rStyle w:val="NormalTok"/>
        </w:rPr>
        <w:t xml:space="preserve">X </w:t>
      </w:r>
      <w:r>
        <w:rPr>
          <w:rStyle w:val="OperatorTok"/>
        </w:rPr>
        <w:t>=</w:t>
      </w:r>
      <w:r>
        <w:rPr>
          <w:rStyle w:val="NormalTok"/>
        </w:rPr>
        <w:t xml:space="preserve"> df[features]</w:t>
      </w:r>
      <w:r>
        <w:br/>
      </w:r>
      <w:r>
        <w:rPr>
          <w:rStyle w:val="NormalTok"/>
        </w:rPr>
        <w:t xml:space="preserve">y </w:t>
      </w:r>
      <w:r>
        <w:rPr>
          <w:rStyle w:val="OperatorTok"/>
        </w:rPr>
        <w:t>=</w:t>
      </w:r>
      <w:r>
        <w:rPr>
          <w:rStyle w:val="NormalTok"/>
        </w:rPr>
        <w:t xml:space="preserve"> df[</w:t>
      </w:r>
      <w:r>
        <w:rPr>
          <w:rStyle w:val="StringTok"/>
        </w:rPr>
        <w:t>'klasse'</w:t>
      </w:r>
      <w:r>
        <w:rPr>
          <w:rStyle w:val="NormalTok"/>
        </w:rPr>
        <w:t>]</w:t>
      </w:r>
      <w:r>
        <w:br/>
      </w:r>
      <w:r>
        <w:br/>
      </w:r>
      <w:r>
        <w:rPr>
          <w:rStyle w:val="CommentTok"/>
        </w:rPr>
        <w:t># 5. STRATIFISERT 80/20-SPLIT</w:t>
      </w:r>
      <w:r>
        <w:br/>
      </w:r>
      <w:r>
        <w:rPr>
          <w:rStyle w:val="NormalTok"/>
        </w:rPr>
        <w:t xml:space="preserve">X_train, X_test, y_train, y_test </w:t>
      </w:r>
      <w:r>
        <w:rPr>
          <w:rStyle w:val="OperatorTok"/>
        </w:rPr>
        <w:t>=</w:t>
      </w:r>
      <w:r>
        <w:rPr>
          <w:rStyle w:val="NormalTok"/>
        </w:rPr>
        <w:t xml:space="preserve"> train_test_split(</w:t>
      </w:r>
      <w:r>
        <w:br/>
      </w:r>
      <w:r>
        <w:rPr>
          <w:rStyle w:val="NormalTok"/>
        </w:rPr>
        <w:t xml:space="preserve">    X, y, test_size</w:t>
      </w:r>
      <w:r>
        <w:rPr>
          <w:rStyle w:val="OperatorTok"/>
        </w:rPr>
        <w:t>=</w:t>
      </w:r>
      <w:r>
        <w:rPr>
          <w:rStyle w:val="FloatTok"/>
        </w:rPr>
        <w:t>0.20</w:t>
      </w:r>
      <w:r>
        <w:rPr>
          <w:rStyle w:val="NormalTok"/>
        </w:rPr>
        <w:t>, stratify</w:t>
      </w:r>
      <w:r>
        <w:rPr>
          <w:rStyle w:val="OperatorTok"/>
        </w:rPr>
        <w:t>=</w:t>
      </w:r>
      <w:r>
        <w:rPr>
          <w:rStyle w:val="NormalTok"/>
        </w:rPr>
        <w:t>y, random_state</w:t>
      </w:r>
      <w:r>
        <w:rPr>
          <w:rStyle w:val="OperatorTok"/>
        </w:rPr>
        <w:t>=</w:t>
      </w:r>
      <w:r>
        <w:rPr>
          <w:rStyle w:val="DecValTok"/>
        </w:rPr>
        <w:t>42</w:t>
      </w:r>
      <w:r>
        <w:rPr>
          <w:rStyle w:val="NormalTok"/>
        </w:rPr>
        <w:t>)</w:t>
      </w:r>
      <w:r>
        <w:br/>
      </w:r>
      <w:r>
        <w:br/>
      </w:r>
      <w:r>
        <w:rPr>
          <w:rStyle w:val="CommentTok"/>
        </w:rPr>
        <w:t># 6. MODELLER — baseline + primær</w:t>
      </w:r>
      <w:r>
        <w:br/>
      </w:r>
      <w:r>
        <w:rPr>
          <w:rStyle w:val="NormalTok"/>
        </w:rPr>
        <w:t xml:space="preserve">dt </w:t>
      </w:r>
      <w:r>
        <w:rPr>
          <w:rStyle w:val="OperatorTok"/>
        </w:rPr>
        <w:t>=</w:t>
      </w:r>
      <w:r>
        <w:rPr>
          <w:rStyle w:val="NormalTok"/>
        </w:rPr>
        <w:t xml:space="preserve"> DecisionTreeClassifier(class_weight</w:t>
      </w:r>
      <w:r>
        <w:rPr>
          <w:rStyle w:val="OperatorTok"/>
        </w:rPr>
        <w:t>=</w:t>
      </w:r>
      <w:r>
        <w:rPr>
          <w:rStyle w:val="StringTok"/>
        </w:rPr>
        <w:t>'balanced'</w:t>
      </w:r>
      <w:r>
        <w:rPr>
          <w:rStyle w:val="NormalTok"/>
        </w:rPr>
        <w:t>, random_state</w:t>
      </w:r>
      <w:r>
        <w:rPr>
          <w:rStyle w:val="OperatorTok"/>
        </w:rPr>
        <w:t>=</w:t>
      </w:r>
      <w:r>
        <w:rPr>
          <w:rStyle w:val="DecValTok"/>
        </w:rPr>
        <w:t>42</w:t>
      </w:r>
      <w:r>
        <w:rPr>
          <w:rStyle w:val="NormalTok"/>
        </w:rPr>
        <w:t>)</w:t>
      </w:r>
      <w:r>
        <w:br/>
      </w:r>
      <w:r>
        <w:rPr>
          <w:rStyle w:val="NormalTok"/>
        </w:rPr>
        <w:t>dt.fit(X_train, y_train)</w:t>
      </w:r>
      <w:r>
        <w:br/>
      </w:r>
      <w:r>
        <w:br/>
      </w:r>
      <w:r>
        <w:rPr>
          <w:rStyle w:val="NormalTok"/>
        </w:rPr>
        <w:t xml:space="preserve">rf </w:t>
      </w:r>
      <w:r>
        <w:rPr>
          <w:rStyle w:val="OperatorTok"/>
        </w:rPr>
        <w:t>=</w:t>
      </w:r>
      <w:r>
        <w:rPr>
          <w:rStyle w:val="NormalTok"/>
        </w:rPr>
        <w:t xml:space="preserve"> RandomForestClassifier(</w:t>
      </w:r>
      <w:r>
        <w:br/>
      </w:r>
      <w:r>
        <w:rPr>
          <w:rStyle w:val="NormalTok"/>
        </w:rPr>
        <w:t xml:space="preserve">    n_estimators</w:t>
      </w:r>
      <w:r>
        <w:rPr>
          <w:rStyle w:val="OperatorTok"/>
        </w:rPr>
        <w:t>=</w:t>
      </w:r>
      <w:r>
        <w:rPr>
          <w:rStyle w:val="DecValTok"/>
        </w:rPr>
        <w:t>100</w:t>
      </w:r>
      <w:r>
        <w:rPr>
          <w:rStyle w:val="NormalTok"/>
        </w:rPr>
        <w:t>,</w:t>
      </w:r>
      <w:r>
        <w:br/>
      </w:r>
      <w:r>
        <w:rPr>
          <w:rStyle w:val="NormalTok"/>
        </w:rPr>
        <w:t xml:space="preserve">    class_weight</w:t>
      </w:r>
      <w:r>
        <w:rPr>
          <w:rStyle w:val="OperatorTok"/>
        </w:rPr>
        <w:t>=</w:t>
      </w:r>
      <w:r>
        <w:rPr>
          <w:rStyle w:val="StringTok"/>
        </w:rPr>
        <w:t>'balanced'</w:t>
      </w:r>
      <w:r>
        <w:rPr>
          <w:rStyle w:val="NormalTok"/>
        </w:rPr>
        <w:t>,</w:t>
      </w:r>
      <w:r>
        <w:br/>
      </w:r>
      <w:r>
        <w:rPr>
          <w:rStyle w:val="NormalTok"/>
        </w:rPr>
        <w:t xml:space="preserve">    random_state</w:t>
      </w:r>
      <w:r>
        <w:rPr>
          <w:rStyle w:val="OperatorTok"/>
        </w:rPr>
        <w:t>=</w:t>
      </w:r>
      <w:r>
        <w:rPr>
          <w:rStyle w:val="DecValTok"/>
        </w:rPr>
        <w:t>42</w:t>
      </w:r>
      <w:r>
        <w:rPr>
          <w:rStyle w:val="NormalTok"/>
        </w:rPr>
        <w:t>,</w:t>
      </w:r>
      <w:r>
        <w:br/>
      </w:r>
      <w:r>
        <w:rPr>
          <w:rStyle w:val="NormalTok"/>
        </w:rPr>
        <w:t xml:space="preserve">    n_jobs</w:t>
      </w:r>
      <w:r>
        <w:rPr>
          <w:rStyle w:val="OperatorTok"/>
        </w:rPr>
        <w:t>=-</w:t>
      </w:r>
      <w:r>
        <w:rPr>
          <w:rStyle w:val="DecValTok"/>
        </w:rPr>
        <w:t>1</w:t>
      </w:r>
      <w:r>
        <w:br/>
      </w:r>
      <w:r>
        <w:rPr>
          <w:rStyle w:val="NormalTok"/>
        </w:rPr>
        <w:t>)</w:t>
      </w:r>
      <w:r>
        <w:br/>
      </w:r>
      <w:r>
        <w:rPr>
          <w:rStyle w:val="NormalTok"/>
        </w:rPr>
        <w:t>rf.fit(X_train, y_train)</w:t>
      </w:r>
      <w:r>
        <w:br/>
      </w:r>
      <w:r>
        <w:br/>
      </w:r>
      <w:r>
        <w:rPr>
          <w:rStyle w:val="CommentTok"/>
        </w:rPr>
        <w:t># 7. EVALUERING — testsett</w:t>
      </w:r>
      <w:r>
        <w:br/>
      </w:r>
      <w:r>
        <w:rPr>
          <w:rStyle w:val="BuiltInTok"/>
        </w:rPr>
        <w:t>print</w:t>
      </w:r>
      <w:r>
        <w:rPr>
          <w:rStyle w:val="NormalTok"/>
        </w:rPr>
        <w:t>(classification_report(y_test, rf.predict(X_test)))</w:t>
      </w:r>
      <w:r>
        <w:br/>
      </w:r>
      <w:r>
        <w:rPr>
          <w:rStyle w:val="BuiltInTok"/>
        </w:rPr>
        <w:t>print</w:t>
      </w:r>
      <w:r>
        <w:rPr>
          <w:rStyle w:val="NormalTok"/>
        </w:rPr>
        <w:t>(confusion_matrix(y_test, rf.predict(X_test)))</w:t>
      </w:r>
      <w:r>
        <w:br/>
      </w:r>
      <w:r>
        <w:br/>
      </w:r>
      <w:r>
        <w:rPr>
          <w:rStyle w:val="CommentTok"/>
        </w:rPr>
        <w:t># 8. STRATIFISERT 5-FOLD KRYSSVALIDERING (kap. 7.3.1)</w:t>
      </w:r>
      <w:r>
        <w:br/>
      </w:r>
      <w:r>
        <w:rPr>
          <w:rStyle w:val="ImportTok"/>
        </w:rPr>
        <w:t>from</w:t>
      </w:r>
      <w:r>
        <w:rPr>
          <w:rStyle w:val="NormalTok"/>
        </w:rPr>
        <w:t xml:space="preserve"> sklearn.model_selection </w:t>
      </w:r>
      <w:r>
        <w:rPr>
          <w:rStyle w:val="ImportTok"/>
        </w:rPr>
        <w:t>import</w:t>
      </w:r>
      <w:r>
        <w:rPr>
          <w:rStyle w:val="NormalTok"/>
        </w:rPr>
        <w:t xml:space="preserve"> cross_val_score, StratifiedKFold</w:t>
      </w:r>
      <w:r>
        <w:br/>
      </w:r>
      <w:r>
        <w:rPr>
          <w:rStyle w:val="NormalTok"/>
        </w:rPr>
        <w:t xml:space="preserve">skf </w:t>
      </w:r>
      <w:r>
        <w:rPr>
          <w:rStyle w:val="OperatorTok"/>
        </w:rPr>
        <w:t>=</w:t>
      </w:r>
      <w:r>
        <w:rPr>
          <w:rStyle w:val="NormalTok"/>
        </w:rPr>
        <w:t xml:space="preserve"> StratifiedKFold(n_splits</w:t>
      </w:r>
      <w:r>
        <w:rPr>
          <w:rStyle w:val="OperatorTok"/>
        </w:rPr>
        <w:t>=</w:t>
      </w:r>
      <w:r>
        <w:rPr>
          <w:rStyle w:val="DecValTok"/>
        </w:rPr>
        <w:t>5</w:t>
      </w:r>
      <w:r>
        <w:rPr>
          <w:rStyle w:val="NormalTok"/>
        </w:rPr>
        <w:t>, shuffle</w:t>
      </w:r>
      <w:r>
        <w:rPr>
          <w:rStyle w:val="OperatorTok"/>
        </w:rPr>
        <w:t>=</w:t>
      </w:r>
      <w:r>
        <w:rPr>
          <w:rStyle w:val="VariableTok"/>
        </w:rPr>
        <w:t>True</w:t>
      </w:r>
      <w:r>
        <w:rPr>
          <w:rStyle w:val="NormalTok"/>
        </w:rPr>
        <w:t>, random_state</w:t>
      </w:r>
      <w:r>
        <w:rPr>
          <w:rStyle w:val="OperatorTok"/>
        </w:rPr>
        <w:t>=</w:t>
      </w:r>
      <w:r>
        <w:rPr>
          <w:rStyle w:val="DecValTok"/>
        </w:rPr>
        <w:t>42</w:t>
      </w:r>
      <w:r>
        <w:rPr>
          <w:rStyle w:val="NormalTok"/>
        </w:rPr>
        <w:t>)</w:t>
      </w:r>
      <w:r>
        <w:br/>
      </w:r>
      <w:r>
        <w:rPr>
          <w:rStyle w:val="NormalTok"/>
        </w:rPr>
        <w:t xml:space="preserve">cv_acc </w:t>
      </w:r>
      <w:r>
        <w:rPr>
          <w:rStyle w:val="OperatorTok"/>
        </w:rPr>
        <w:t>=</w:t>
      </w:r>
      <w:r>
        <w:rPr>
          <w:rStyle w:val="NormalTok"/>
        </w:rPr>
        <w:t xml:space="preserve"> cross_val_score(rf, X_train, y_train, cv</w:t>
      </w:r>
      <w:r>
        <w:rPr>
          <w:rStyle w:val="OperatorTok"/>
        </w:rPr>
        <w:t>=</w:t>
      </w:r>
      <w:r>
        <w:rPr>
          <w:rStyle w:val="NormalTok"/>
        </w:rPr>
        <w:t>skf, scoring</w:t>
      </w:r>
      <w:r>
        <w:rPr>
          <w:rStyle w:val="OperatorTok"/>
        </w:rPr>
        <w:t>=</w:t>
      </w:r>
      <w:r>
        <w:rPr>
          <w:rStyle w:val="StringTok"/>
        </w:rPr>
        <w:t>'accuracy'</w:t>
      </w:r>
      <w:r>
        <w:rPr>
          <w:rStyle w:val="NormalTok"/>
        </w:rPr>
        <w:t>)</w:t>
      </w:r>
      <w:r>
        <w:br/>
      </w:r>
      <w:r>
        <w:rPr>
          <w:rStyle w:val="NormalTok"/>
        </w:rPr>
        <w:t xml:space="preserve">cv_f1  </w:t>
      </w:r>
      <w:r>
        <w:rPr>
          <w:rStyle w:val="OperatorTok"/>
        </w:rPr>
        <w:t>=</w:t>
      </w:r>
      <w:r>
        <w:rPr>
          <w:rStyle w:val="NormalTok"/>
        </w:rPr>
        <w:t xml:space="preserve"> cross_val_score(rf, X_train, y_train, cv</w:t>
      </w:r>
      <w:r>
        <w:rPr>
          <w:rStyle w:val="OperatorTok"/>
        </w:rPr>
        <w:t>=</w:t>
      </w:r>
      <w:r>
        <w:rPr>
          <w:rStyle w:val="NormalTok"/>
        </w:rPr>
        <w:t>skf, scoring</w:t>
      </w:r>
      <w:r>
        <w:rPr>
          <w:rStyle w:val="OperatorTok"/>
        </w:rPr>
        <w:t>=</w:t>
      </w:r>
      <w:r>
        <w:rPr>
          <w:rStyle w:val="StringTok"/>
        </w:rPr>
        <w:t>'f1_macro'</w:t>
      </w:r>
      <w:r>
        <w:rPr>
          <w:rStyle w:val="NormalTok"/>
        </w:rPr>
        <w:t>)</w:t>
      </w:r>
      <w:r>
        <w:br/>
      </w:r>
      <w:r>
        <w:rPr>
          <w:rStyle w:val="BuiltInTok"/>
        </w:rPr>
        <w:t>print</w:t>
      </w:r>
      <w:r>
        <w:rPr>
          <w:rStyle w:val="NormalTok"/>
        </w:rPr>
        <w:t>(</w:t>
      </w:r>
      <w:r>
        <w:rPr>
          <w:rStyle w:val="SpecialStringTok"/>
        </w:rPr>
        <w:t xml:space="preserve">f"CV accuracy: </w:t>
      </w:r>
      <w:r>
        <w:rPr>
          <w:rStyle w:val="SpecialCharTok"/>
        </w:rPr>
        <w:t>{</w:t>
      </w:r>
      <w:r>
        <w:rPr>
          <w:rStyle w:val="NormalTok"/>
        </w:rPr>
        <w:t>cv_acc</w:t>
      </w:r>
      <w:r>
        <w:rPr>
          <w:rStyle w:val="SpecialCharTok"/>
        </w:rPr>
        <w:t>.</w:t>
      </w:r>
      <w:r>
        <w:rPr>
          <w:rStyle w:val="NormalTok"/>
        </w:rPr>
        <w:t>mean()</w:t>
      </w:r>
      <w:r>
        <w:rPr>
          <w:rStyle w:val="SpecialCharTok"/>
        </w:rPr>
        <w:t>:.3f}</w:t>
      </w:r>
      <w:r>
        <w:rPr>
          <w:rStyle w:val="SpecialStringTok"/>
        </w:rPr>
        <w:t xml:space="preserve"> ± </w:t>
      </w:r>
      <w:r>
        <w:rPr>
          <w:rStyle w:val="SpecialCharTok"/>
        </w:rPr>
        <w:t>{</w:t>
      </w:r>
      <w:r>
        <w:rPr>
          <w:rStyle w:val="NormalTok"/>
        </w:rPr>
        <w:t>cv_acc</w:t>
      </w:r>
      <w:r>
        <w:rPr>
          <w:rStyle w:val="SpecialCharTok"/>
        </w:rPr>
        <w:t>.</w:t>
      </w:r>
      <w:r>
        <w:rPr>
          <w:rStyle w:val="NormalTok"/>
        </w:rPr>
        <w:t>std()</w:t>
      </w:r>
      <w:r>
        <w:rPr>
          <w:rStyle w:val="SpecialCharTok"/>
        </w:rPr>
        <w:t>:.3f}</w:t>
      </w:r>
      <w:r>
        <w:rPr>
          <w:rStyle w:val="SpecialStringTok"/>
        </w:rPr>
        <w:t>"</w:t>
      </w:r>
      <w:r>
        <w:rPr>
          <w:rStyle w:val="NormalTok"/>
        </w:rPr>
        <w:t>)</w:t>
      </w:r>
      <w:r>
        <w:br/>
      </w:r>
      <w:r>
        <w:rPr>
          <w:rStyle w:val="BuiltInTok"/>
        </w:rPr>
        <w:t>print</w:t>
      </w:r>
      <w:r>
        <w:rPr>
          <w:rStyle w:val="NormalTok"/>
        </w:rPr>
        <w:t>(</w:t>
      </w:r>
      <w:r>
        <w:rPr>
          <w:rStyle w:val="SpecialStringTok"/>
        </w:rPr>
        <w:t xml:space="preserve">f"CV macro-F1: </w:t>
      </w:r>
      <w:r>
        <w:rPr>
          <w:rStyle w:val="SpecialCharTok"/>
        </w:rPr>
        <w:t>{</w:t>
      </w:r>
      <w:r>
        <w:rPr>
          <w:rStyle w:val="NormalTok"/>
        </w:rPr>
        <w:t>cv_f1</w:t>
      </w:r>
      <w:r>
        <w:rPr>
          <w:rStyle w:val="SpecialCharTok"/>
        </w:rPr>
        <w:t>.</w:t>
      </w:r>
      <w:r>
        <w:rPr>
          <w:rStyle w:val="NormalTok"/>
        </w:rPr>
        <w:t>mean()</w:t>
      </w:r>
      <w:r>
        <w:rPr>
          <w:rStyle w:val="SpecialCharTok"/>
        </w:rPr>
        <w:t>:.3f}</w:t>
      </w:r>
      <w:r>
        <w:rPr>
          <w:rStyle w:val="SpecialStringTok"/>
        </w:rPr>
        <w:t xml:space="preserve"> ± </w:t>
      </w:r>
      <w:r>
        <w:rPr>
          <w:rStyle w:val="SpecialCharTok"/>
        </w:rPr>
        <w:t>{</w:t>
      </w:r>
      <w:r>
        <w:rPr>
          <w:rStyle w:val="NormalTok"/>
        </w:rPr>
        <w:t>cv_f1</w:t>
      </w:r>
      <w:r>
        <w:rPr>
          <w:rStyle w:val="SpecialCharTok"/>
        </w:rPr>
        <w:t>.</w:t>
      </w:r>
      <w:r>
        <w:rPr>
          <w:rStyle w:val="NormalTok"/>
        </w:rPr>
        <w:t>std()</w:t>
      </w:r>
      <w:r>
        <w:rPr>
          <w:rStyle w:val="SpecialCharTok"/>
        </w:rPr>
        <w:t>:.3f}</w:t>
      </w:r>
      <w:r>
        <w:rPr>
          <w:rStyle w:val="SpecialStringTok"/>
        </w:rPr>
        <w:t>"</w:t>
      </w:r>
      <w:r>
        <w:rPr>
          <w:rStyle w:val="NormalTok"/>
        </w:rPr>
        <w:t>)</w:t>
      </w:r>
      <w:r>
        <w:br/>
      </w:r>
      <w:r>
        <w:br/>
      </w:r>
      <w:r>
        <w:rPr>
          <w:rStyle w:val="CommentTok"/>
        </w:rPr>
        <w:t># 9. TEMPORAL VALIDERING — tren på 2024, test på 2025 (kap. 7.4.1)</w:t>
      </w:r>
      <w:r>
        <w:br/>
      </w:r>
      <w:r>
        <w:rPr>
          <w:rStyle w:val="NormalTok"/>
        </w:rPr>
        <w:t xml:space="preserve">train_2024 </w:t>
      </w:r>
      <w:r>
        <w:rPr>
          <w:rStyle w:val="OperatorTok"/>
        </w:rPr>
        <w:t>=</w:t>
      </w:r>
      <w:r>
        <w:rPr>
          <w:rStyle w:val="NormalTok"/>
        </w:rPr>
        <w:t xml:space="preserve"> df[df[</w:t>
      </w:r>
      <w:r>
        <w:rPr>
          <w:rStyle w:val="StringTok"/>
        </w:rPr>
        <w:t>'inspect_year'</w:t>
      </w:r>
      <w:r>
        <w:rPr>
          <w:rStyle w:val="NormalTok"/>
        </w:rPr>
        <w:t xml:space="preserve">] </w:t>
      </w:r>
      <w:r>
        <w:rPr>
          <w:rStyle w:val="OperatorTok"/>
        </w:rPr>
        <w:t>==</w:t>
      </w:r>
      <w:r>
        <w:rPr>
          <w:rStyle w:val="NormalTok"/>
        </w:rPr>
        <w:t xml:space="preserve"> </w:t>
      </w:r>
      <w:r>
        <w:rPr>
          <w:rStyle w:val="DecValTok"/>
        </w:rPr>
        <w:t>2024</w:t>
      </w:r>
      <w:r>
        <w:rPr>
          <w:rStyle w:val="NormalTok"/>
        </w:rPr>
        <w:t>]</w:t>
      </w:r>
      <w:r>
        <w:br/>
      </w:r>
      <w:r>
        <w:rPr>
          <w:rStyle w:val="NormalTok"/>
        </w:rPr>
        <w:t xml:space="preserve">test_2025  </w:t>
      </w:r>
      <w:r>
        <w:rPr>
          <w:rStyle w:val="OperatorTok"/>
        </w:rPr>
        <w:t>=</w:t>
      </w:r>
      <w:r>
        <w:rPr>
          <w:rStyle w:val="NormalTok"/>
        </w:rPr>
        <w:t xml:space="preserve"> df[df[</w:t>
      </w:r>
      <w:r>
        <w:rPr>
          <w:rStyle w:val="StringTok"/>
        </w:rPr>
        <w:t>'inspe</w:t>
      </w:r>
      <w:r>
        <w:rPr>
          <w:rStyle w:val="StringTok"/>
        </w:rPr>
        <w:t>ct_year'</w:t>
      </w:r>
      <w:r>
        <w:rPr>
          <w:rStyle w:val="NormalTok"/>
        </w:rPr>
        <w:t xml:space="preserve">] </w:t>
      </w:r>
      <w:r>
        <w:rPr>
          <w:rStyle w:val="OperatorTok"/>
        </w:rPr>
        <w:t>==</w:t>
      </w:r>
      <w:r>
        <w:rPr>
          <w:rStyle w:val="NormalTok"/>
        </w:rPr>
        <w:t xml:space="preserve"> </w:t>
      </w:r>
      <w:r>
        <w:rPr>
          <w:rStyle w:val="DecValTok"/>
        </w:rPr>
        <w:t>2025</w:t>
      </w:r>
      <w:r>
        <w:rPr>
          <w:rStyle w:val="NormalTok"/>
        </w:rPr>
        <w:t>]</w:t>
      </w:r>
      <w:r>
        <w:br/>
      </w:r>
      <w:r>
        <w:br/>
      </w:r>
      <w:r>
        <w:rPr>
          <w:rStyle w:val="NormalTok"/>
        </w:rPr>
        <w:t xml:space="preserve">rf_temporal </w:t>
      </w:r>
      <w:r>
        <w:rPr>
          <w:rStyle w:val="OperatorTok"/>
        </w:rPr>
        <w:t>=</w:t>
      </w:r>
      <w:r>
        <w:rPr>
          <w:rStyle w:val="NormalTok"/>
        </w:rPr>
        <w:t xml:space="preserve"> RandomForestClassifier(</w:t>
      </w:r>
      <w:r>
        <w:br/>
      </w:r>
      <w:r>
        <w:rPr>
          <w:rStyle w:val="NormalTok"/>
        </w:rPr>
        <w:t xml:space="preserve">    n_estimators</w:t>
      </w:r>
      <w:r>
        <w:rPr>
          <w:rStyle w:val="OperatorTok"/>
        </w:rPr>
        <w:t>=</w:t>
      </w:r>
      <w:r>
        <w:rPr>
          <w:rStyle w:val="DecValTok"/>
        </w:rPr>
        <w:t>100</w:t>
      </w:r>
      <w:r>
        <w:rPr>
          <w:rStyle w:val="NormalTok"/>
        </w:rPr>
        <w:t>, class_weight</w:t>
      </w:r>
      <w:r>
        <w:rPr>
          <w:rStyle w:val="OperatorTok"/>
        </w:rPr>
        <w:t>=</w:t>
      </w:r>
      <w:r>
        <w:rPr>
          <w:rStyle w:val="StringTok"/>
        </w:rPr>
        <w:t>'balanced'</w:t>
      </w:r>
      <w:r>
        <w:rPr>
          <w:rStyle w:val="NormalTok"/>
        </w:rPr>
        <w:t>,</w:t>
      </w:r>
      <w:r>
        <w:br/>
      </w:r>
      <w:r>
        <w:rPr>
          <w:rStyle w:val="NormalTok"/>
        </w:rPr>
        <w:t xml:space="preserve">    random_state</w:t>
      </w:r>
      <w:r>
        <w:rPr>
          <w:rStyle w:val="OperatorTok"/>
        </w:rPr>
        <w:t>=</w:t>
      </w:r>
      <w:r>
        <w:rPr>
          <w:rStyle w:val="DecValTok"/>
        </w:rPr>
        <w:t>42</w:t>
      </w:r>
      <w:r>
        <w:rPr>
          <w:rStyle w:val="NormalTok"/>
        </w:rPr>
        <w:t>, n_jobs</w:t>
      </w:r>
      <w:r>
        <w:rPr>
          <w:rStyle w:val="OperatorTok"/>
        </w:rPr>
        <w:t>=-</w:t>
      </w:r>
      <w:r>
        <w:rPr>
          <w:rStyle w:val="DecValTok"/>
        </w:rPr>
        <w:t>1</w:t>
      </w:r>
      <w:r>
        <w:br/>
      </w:r>
      <w:r>
        <w:rPr>
          <w:rStyle w:val="NormalTok"/>
        </w:rPr>
        <w:t>)</w:t>
      </w:r>
      <w:r>
        <w:br/>
      </w:r>
      <w:r>
        <w:rPr>
          <w:rStyle w:val="NormalTok"/>
        </w:rPr>
        <w:t>rf_temporal.fit(train_2024[features], train_2024[</w:t>
      </w:r>
      <w:r>
        <w:rPr>
          <w:rStyle w:val="StringTok"/>
        </w:rPr>
        <w:t>'klasse'</w:t>
      </w:r>
      <w:r>
        <w:rPr>
          <w:rStyle w:val="NormalTok"/>
        </w:rPr>
        <w:t>])</w:t>
      </w:r>
      <w:r>
        <w:br/>
      </w:r>
      <w:r>
        <w:rPr>
          <w:rStyle w:val="NormalTok"/>
        </w:rPr>
        <w:t xml:space="preserve">y_pred_2025 </w:t>
      </w:r>
      <w:r>
        <w:rPr>
          <w:rStyle w:val="OperatorTok"/>
        </w:rPr>
        <w:t>=</w:t>
      </w:r>
      <w:r>
        <w:rPr>
          <w:rStyle w:val="NormalTok"/>
        </w:rPr>
        <w:t xml:space="preserve"> rf_temporal.predict(test_2025[features])</w:t>
      </w:r>
      <w:r>
        <w:br/>
      </w:r>
      <w:r>
        <w:rPr>
          <w:rStyle w:val="BuiltInTok"/>
        </w:rPr>
        <w:t>print</w:t>
      </w:r>
      <w:r>
        <w:rPr>
          <w:rStyle w:val="NormalTok"/>
        </w:rPr>
        <w:t>(classification_report(test_2025[</w:t>
      </w:r>
      <w:r>
        <w:rPr>
          <w:rStyle w:val="StringTok"/>
        </w:rPr>
        <w:t>'klasse'</w:t>
      </w:r>
      <w:r>
        <w:rPr>
          <w:rStyle w:val="NormalTok"/>
        </w:rPr>
        <w:t>], y_pred_2025))</w:t>
      </w:r>
      <w:r>
        <w:br/>
      </w:r>
      <w:r>
        <w:br/>
      </w:r>
      <w:r>
        <w:rPr>
          <w:rStyle w:val="CommentTok"/>
        </w:rPr>
        <w:t># 10. PERMUTATION IMPORTANCE — robust alternativ til Gini (kap. 9.2.2)</w:t>
      </w:r>
      <w:r>
        <w:br/>
      </w:r>
      <w:r>
        <w:rPr>
          <w:rStyle w:val="ImportTok"/>
        </w:rPr>
        <w:t>from</w:t>
      </w:r>
      <w:r>
        <w:rPr>
          <w:rStyle w:val="NormalTok"/>
        </w:rPr>
        <w:t xml:space="preserve"> sklearn.inspection </w:t>
      </w:r>
      <w:r>
        <w:rPr>
          <w:rStyle w:val="ImportTok"/>
        </w:rPr>
        <w:t>import</w:t>
      </w:r>
      <w:r>
        <w:rPr>
          <w:rStyle w:val="NormalTok"/>
        </w:rPr>
        <w:t xml:space="preserve"> permutation_importance</w:t>
      </w:r>
      <w:r>
        <w:br/>
      </w:r>
      <w:r>
        <w:rPr>
          <w:rStyle w:val="NormalTok"/>
        </w:rPr>
        <w:t xml:space="preserve">perm </w:t>
      </w:r>
      <w:r>
        <w:rPr>
          <w:rStyle w:val="OperatorTok"/>
        </w:rPr>
        <w:t>=</w:t>
      </w:r>
      <w:r>
        <w:rPr>
          <w:rStyle w:val="NormalTok"/>
        </w:rPr>
        <w:t xml:space="preserve"> permutation_importance(rf, X_test, y_test,</w:t>
      </w:r>
      <w:r>
        <w:br/>
      </w:r>
      <w:r>
        <w:rPr>
          <w:rStyle w:val="NormalTok"/>
        </w:rPr>
        <w:t xml:space="preserve">                              n_repeats</w:t>
      </w:r>
      <w:r>
        <w:rPr>
          <w:rStyle w:val="OperatorTok"/>
        </w:rPr>
        <w:t>=</w:t>
      </w:r>
      <w:r>
        <w:rPr>
          <w:rStyle w:val="DecValTok"/>
        </w:rPr>
        <w:t>10</w:t>
      </w:r>
      <w:r>
        <w:rPr>
          <w:rStyle w:val="NormalTok"/>
        </w:rPr>
        <w:t>, random_state</w:t>
      </w:r>
      <w:r>
        <w:rPr>
          <w:rStyle w:val="OperatorTok"/>
        </w:rPr>
        <w:t>=</w:t>
      </w:r>
      <w:r>
        <w:rPr>
          <w:rStyle w:val="DecValTok"/>
        </w:rPr>
        <w:t>42</w:t>
      </w:r>
      <w:r>
        <w:rPr>
          <w:rStyle w:val="NormalTok"/>
        </w:rPr>
        <w:t>, n_jobs</w:t>
      </w:r>
      <w:r>
        <w:rPr>
          <w:rStyle w:val="OperatorTok"/>
        </w:rPr>
        <w:t>=-</w:t>
      </w:r>
      <w:r>
        <w:rPr>
          <w:rStyle w:val="DecValTok"/>
        </w:rPr>
        <w:t>1</w:t>
      </w:r>
      <w:r>
        <w:rPr>
          <w:rStyle w:val="NormalTok"/>
        </w:rPr>
        <w:t>)</w:t>
      </w:r>
      <w:r>
        <w:br/>
      </w:r>
      <w:r>
        <w:rPr>
          <w:rStyle w:val="NormalTok"/>
        </w:rPr>
        <w:t xml:space="preserve">perm_imp </w:t>
      </w:r>
      <w:r>
        <w:rPr>
          <w:rStyle w:val="OperatorTok"/>
        </w:rPr>
        <w:t>=</w:t>
      </w:r>
      <w:r>
        <w:rPr>
          <w:rStyle w:val="NormalTok"/>
        </w:rPr>
        <w:t xml:space="preserve"> pd.Series(perm.importances_mean, index</w:t>
      </w:r>
      <w:r>
        <w:rPr>
          <w:rStyle w:val="OperatorTok"/>
        </w:rPr>
        <w:t>=</w:t>
      </w:r>
      <w:r>
        <w:rPr>
          <w:rStyle w:val="NormalTok"/>
        </w:rPr>
        <w:t xml:space="preserve">features) </w:t>
      </w:r>
      <w:r>
        <w:rPr>
          <w:rStyle w:val="OperatorTok"/>
        </w:rPr>
        <w:t>\</w:t>
      </w:r>
      <w:r>
        <w:br/>
      </w:r>
      <w:r>
        <w:rPr>
          <w:rStyle w:val="NormalTok"/>
        </w:rPr>
        <w:t xml:space="preserve">             .sort_values(ascending</w:t>
      </w:r>
      <w:r>
        <w:rPr>
          <w:rStyle w:val="OperatorTok"/>
        </w:rPr>
        <w:t>=</w:t>
      </w:r>
      <w:r>
        <w:rPr>
          <w:rStyle w:val="VariableTok"/>
        </w:rPr>
        <w:t>False</w:t>
      </w:r>
      <w:r>
        <w:rPr>
          <w:rStyle w:val="NormalTok"/>
        </w:rPr>
        <w:t>)</w:t>
      </w:r>
      <w:r>
        <w:br/>
      </w:r>
      <w:r>
        <w:rPr>
          <w:rStyle w:val="BuiltInTok"/>
        </w:rPr>
        <w:t>print</w:t>
      </w:r>
      <w:r>
        <w:rPr>
          <w:rStyle w:val="NormalTok"/>
        </w:rPr>
        <w:t>(perm_imp)</w:t>
      </w:r>
    </w:p>
    <w:p w:rsidR="003C352F" w:rsidRDefault="009D4DDC" w14:paraId="0DF9BD9C" w14:textId="77777777">
      <w:pPr>
        <w:pStyle w:val="Heading3"/>
      </w:pPr>
      <w:bookmarkStart w:name="_Toc231124950" w:id="224"/>
      <w:bookmarkStart w:name="Xe2e25993da6783b8676b78fa62e84aea0427908" w:id="225"/>
      <w:bookmarkEnd w:id="223"/>
      <w:r>
        <w:t>Vedlegg B: Full feature importance — Random Forest</w:t>
      </w:r>
      <w:bookmarkEnd w:id="224"/>
    </w:p>
    <w:p w:rsidR="003C352F" w:rsidRDefault="009D4DDC" w14:paraId="40EBD3B4" w14:textId="77777777">
      <w:pPr>
        <w:pStyle w:val="FirstParagraph"/>
      </w:pPr>
      <w:r>
        <w:rPr>
          <w:b/>
          <w:bCs/>
        </w:rPr>
        <w:t>B.1: Gini-importance (innebygd i scikit-learn)</w:t>
      </w:r>
    </w:p>
    <w:tbl>
      <w:tblPr>
        <w:tblStyle w:val="Table"/>
        <w:tblW w:w="0" w:type="auto"/>
        <w:tblLook w:val="0020" w:firstRow="1" w:lastRow="0" w:firstColumn="0" w:lastColumn="0" w:noHBand="0" w:noVBand="0"/>
      </w:tblPr>
      <w:tblGrid>
        <w:gridCol w:w="738"/>
        <w:gridCol w:w="2636"/>
        <w:gridCol w:w="1119"/>
        <w:gridCol w:w="1259"/>
      </w:tblGrid>
      <w:tr w:rsidR="003C352F" w:rsidTr="003C352F" w14:paraId="6C92A405"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3C352F" w:rsidRDefault="009D4DDC" w14:paraId="3225658D" w14:textId="77777777">
            <w:pPr>
              <w:pStyle w:val="Compact"/>
            </w:pPr>
            <w:r>
              <w:t>Rang</w:t>
            </w:r>
          </w:p>
        </w:tc>
        <w:tc>
          <w:tcPr>
            <w:tcW w:w="0" w:type="auto"/>
          </w:tcPr>
          <w:p w:rsidR="003C352F" w:rsidRDefault="009D4DDC" w14:paraId="5FB59ECC" w14:textId="77777777">
            <w:pPr>
              <w:pStyle w:val="Compact"/>
            </w:pPr>
            <w:r>
              <w:t>Feature</w:t>
            </w:r>
          </w:p>
        </w:tc>
        <w:tc>
          <w:tcPr>
            <w:tcW w:w="0" w:type="auto"/>
          </w:tcPr>
          <w:p w:rsidR="003C352F" w:rsidRDefault="009D4DDC" w14:paraId="5599EA60" w14:textId="77777777">
            <w:pPr>
              <w:pStyle w:val="Compact"/>
            </w:pPr>
            <w:r>
              <w:t>Viktighet</w:t>
            </w:r>
          </w:p>
        </w:tc>
        <w:tc>
          <w:tcPr>
            <w:tcW w:w="0" w:type="auto"/>
          </w:tcPr>
          <w:p w:rsidR="003C352F" w:rsidRDefault="009D4DDC" w14:paraId="0CC13ECB" w14:textId="77777777">
            <w:pPr>
              <w:pStyle w:val="Compact"/>
            </w:pPr>
            <w:r>
              <w:t>Kumulativ</w:t>
            </w:r>
          </w:p>
        </w:tc>
      </w:tr>
      <w:tr w:rsidR="003C352F" w14:paraId="51CE9845" w14:textId="77777777">
        <w:tc>
          <w:tcPr>
            <w:tcW w:w="0" w:type="auto"/>
          </w:tcPr>
          <w:p w:rsidR="003C352F" w:rsidRDefault="009D4DDC" w14:paraId="50AB4F73" w14:textId="77777777">
            <w:pPr>
              <w:pStyle w:val="Compact"/>
            </w:pPr>
            <w:r>
              <w:t>1</w:t>
            </w:r>
          </w:p>
        </w:tc>
        <w:tc>
          <w:tcPr>
            <w:tcW w:w="0" w:type="auto"/>
          </w:tcPr>
          <w:p w:rsidR="003C352F" w:rsidRDefault="009D4DDC" w14:paraId="5713BD60" w14:textId="77777777">
            <w:pPr>
              <w:pStyle w:val="Compact"/>
            </w:pPr>
            <w:r>
              <w:rPr>
                <w:rStyle w:val="VerbatimChar"/>
              </w:rPr>
              <w:t>device_value</w:t>
            </w:r>
          </w:p>
        </w:tc>
        <w:tc>
          <w:tcPr>
            <w:tcW w:w="0" w:type="auto"/>
          </w:tcPr>
          <w:p w:rsidR="003C352F" w:rsidRDefault="009D4DDC" w14:paraId="2B54FA79" w14:textId="77777777">
            <w:pPr>
              <w:pStyle w:val="Compact"/>
            </w:pPr>
            <w:r>
              <w:t>18,9 %</w:t>
            </w:r>
          </w:p>
        </w:tc>
        <w:tc>
          <w:tcPr>
            <w:tcW w:w="0" w:type="auto"/>
          </w:tcPr>
          <w:p w:rsidR="003C352F" w:rsidRDefault="009D4DDC" w14:paraId="7619AB53" w14:textId="77777777">
            <w:pPr>
              <w:pStyle w:val="Compact"/>
            </w:pPr>
            <w:r>
              <w:t>18,9 %</w:t>
            </w:r>
          </w:p>
        </w:tc>
      </w:tr>
      <w:tr w:rsidR="003C352F" w14:paraId="7D409A1D" w14:textId="77777777">
        <w:tc>
          <w:tcPr>
            <w:tcW w:w="0" w:type="auto"/>
          </w:tcPr>
          <w:p w:rsidR="003C352F" w:rsidRDefault="009D4DDC" w14:paraId="7DB47856" w14:textId="77777777">
            <w:pPr>
              <w:pStyle w:val="Compact"/>
            </w:pPr>
            <w:r>
              <w:t>2</w:t>
            </w:r>
          </w:p>
        </w:tc>
        <w:tc>
          <w:tcPr>
            <w:tcW w:w="0" w:type="auto"/>
          </w:tcPr>
          <w:p w:rsidR="003C352F" w:rsidRDefault="009D4DDC" w14:paraId="0F798351" w14:textId="77777777">
            <w:pPr>
              <w:pStyle w:val="Compact"/>
            </w:pPr>
            <w:r>
              <w:rPr>
                <w:rStyle w:val="VerbatimChar"/>
              </w:rPr>
              <w:t>Device Category_enc</w:t>
            </w:r>
          </w:p>
        </w:tc>
        <w:tc>
          <w:tcPr>
            <w:tcW w:w="0" w:type="auto"/>
          </w:tcPr>
          <w:p w:rsidR="003C352F" w:rsidRDefault="009D4DDC" w14:paraId="43AF6882" w14:textId="77777777">
            <w:pPr>
              <w:pStyle w:val="Compact"/>
            </w:pPr>
            <w:r>
              <w:t>15,9 %</w:t>
            </w:r>
          </w:p>
        </w:tc>
        <w:tc>
          <w:tcPr>
            <w:tcW w:w="0" w:type="auto"/>
          </w:tcPr>
          <w:p w:rsidR="003C352F" w:rsidRDefault="009D4DDC" w14:paraId="3B4911E7" w14:textId="77777777">
            <w:pPr>
              <w:pStyle w:val="Compact"/>
            </w:pPr>
            <w:r>
              <w:t>34,8 %</w:t>
            </w:r>
          </w:p>
        </w:tc>
      </w:tr>
      <w:tr w:rsidR="003C352F" w14:paraId="6055D7E4" w14:textId="77777777">
        <w:tc>
          <w:tcPr>
            <w:tcW w:w="0" w:type="auto"/>
          </w:tcPr>
          <w:p w:rsidR="003C352F" w:rsidRDefault="009D4DDC" w14:paraId="32654A84" w14:textId="77777777">
            <w:pPr>
              <w:pStyle w:val="Compact"/>
            </w:pPr>
            <w:r>
              <w:t>3</w:t>
            </w:r>
          </w:p>
        </w:tc>
        <w:tc>
          <w:tcPr>
            <w:tcW w:w="0" w:type="auto"/>
          </w:tcPr>
          <w:p w:rsidR="003C352F" w:rsidRDefault="009D4DDC" w14:paraId="72E866B8" w14:textId="77777777">
            <w:pPr>
              <w:pStyle w:val="Compact"/>
            </w:pPr>
            <w:r>
              <w:rPr>
                <w:rStyle w:val="VerbatimChar"/>
              </w:rPr>
              <w:t>grade_num</w:t>
            </w:r>
          </w:p>
        </w:tc>
        <w:tc>
          <w:tcPr>
            <w:tcW w:w="0" w:type="auto"/>
          </w:tcPr>
          <w:p w:rsidR="003C352F" w:rsidRDefault="009D4DDC" w14:paraId="58B98698" w14:textId="77777777">
            <w:pPr>
              <w:pStyle w:val="Compact"/>
            </w:pPr>
            <w:r>
              <w:t>13,8 %</w:t>
            </w:r>
          </w:p>
        </w:tc>
        <w:tc>
          <w:tcPr>
            <w:tcW w:w="0" w:type="auto"/>
          </w:tcPr>
          <w:p w:rsidR="003C352F" w:rsidRDefault="009D4DDC" w14:paraId="606D68AE" w14:textId="77777777">
            <w:pPr>
              <w:pStyle w:val="Compact"/>
            </w:pPr>
            <w:r>
              <w:t>48,6 %</w:t>
            </w:r>
          </w:p>
        </w:tc>
      </w:tr>
      <w:tr w:rsidR="003C352F" w14:paraId="5B3FA589" w14:textId="77777777">
        <w:tc>
          <w:tcPr>
            <w:tcW w:w="0" w:type="auto"/>
          </w:tcPr>
          <w:p w:rsidR="003C352F" w:rsidRDefault="009D4DDC" w14:paraId="58482942" w14:textId="77777777">
            <w:pPr>
              <w:pStyle w:val="Compact"/>
            </w:pPr>
            <w:r>
              <w:t>4</w:t>
            </w:r>
          </w:p>
        </w:tc>
        <w:tc>
          <w:tcPr>
            <w:tcW w:w="0" w:type="auto"/>
          </w:tcPr>
          <w:p w:rsidR="003C352F" w:rsidRDefault="009D4DDC" w14:paraId="6363A43D" w14:textId="77777777">
            <w:pPr>
              <w:pStyle w:val="Compact"/>
            </w:pPr>
            <w:r>
              <w:rPr>
                <w:rStyle w:val="VerbatimChar"/>
              </w:rPr>
              <w:t>model_encoded</w:t>
            </w:r>
          </w:p>
        </w:tc>
        <w:tc>
          <w:tcPr>
            <w:tcW w:w="0" w:type="auto"/>
          </w:tcPr>
          <w:p w:rsidR="003C352F" w:rsidRDefault="009D4DDC" w14:paraId="00A09B25" w14:textId="77777777">
            <w:pPr>
              <w:pStyle w:val="Compact"/>
            </w:pPr>
            <w:r>
              <w:t>9,2 %</w:t>
            </w:r>
          </w:p>
        </w:tc>
        <w:tc>
          <w:tcPr>
            <w:tcW w:w="0" w:type="auto"/>
          </w:tcPr>
          <w:p w:rsidR="003C352F" w:rsidRDefault="009D4DDC" w14:paraId="2C6C8BE5" w14:textId="77777777">
            <w:pPr>
              <w:pStyle w:val="Compact"/>
            </w:pPr>
            <w:r>
              <w:t>57,8 %</w:t>
            </w:r>
          </w:p>
        </w:tc>
      </w:tr>
      <w:tr w:rsidR="003C352F" w14:paraId="74B9DB44" w14:textId="77777777">
        <w:tc>
          <w:tcPr>
            <w:tcW w:w="0" w:type="auto"/>
          </w:tcPr>
          <w:p w:rsidR="003C352F" w:rsidRDefault="009D4DDC" w14:paraId="33BE59D7" w14:textId="77777777">
            <w:pPr>
              <w:pStyle w:val="Compact"/>
            </w:pPr>
            <w:r>
              <w:t>5</w:t>
            </w:r>
          </w:p>
        </w:tc>
        <w:tc>
          <w:tcPr>
            <w:tcW w:w="0" w:type="auto"/>
          </w:tcPr>
          <w:p w:rsidR="003C352F" w:rsidRDefault="009D4DDC" w14:paraId="28895FE7" w14:textId="77777777">
            <w:pPr>
              <w:pStyle w:val="Compact"/>
            </w:pPr>
            <w:r>
              <w:rPr>
                <w:rStyle w:val="VerbatimChar"/>
              </w:rPr>
              <w:t>inspect_month</w:t>
            </w:r>
          </w:p>
        </w:tc>
        <w:tc>
          <w:tcPr>
            <w:tcW w:w="0" w:type="auto"/>
          </w:tcPr>
          <w:p w:rsidR="003C352F" w:rsidRDefault="009D4DDC" w14:paraId="3930EFBE" w14:textId="77777777">
            <w:pPr>
              <w:pStyle w:val="Compact"/>
            </w:pPr>
            <w:r>
              <w:t>6,9 %</w:t>
            </w:r>
          </w:p>
        </w:tc>
        <w:tc>
          <w:tcPr>
            <w:tcW w:w="0" w:type="auto"/>
          </w:tcPr>
          <w:p w:rsidR="003C352F" w:rsidRDefault="009D4DDC" w14:paraId="256A2929" w14:textId="77777777">
            <w:pPr>
              <w:pStyle w:val="Compact"/>
            </w:pPr>
            <w:r>
              <w:t>64,7 %</w:t>
            </w:r>
          </w:p>
        </w:tc>
      </w:tr>
      <w:tr w:rsidR="003C352F" w14:paraId="04A2A1D5" w14:textId="77777777">
        <w:tc>
          <w:tcPr>
            <w:tcW w:w="0" w:type="auto"/>
          </w:tcPr>
          <w:p w:rsidR="003C352F" w:rsidRDefault="009D4DDC" w14:paraId="191DA396" w14:textId="77777777">
            <w:pPr>
              <w:pStyle w:val="Compact"/>
            </w:pPr>
            <w:r>
              <w:t>6</w:t>
            </w:r>
          </w:p>
        </w:tc>
        <w:tc>
          <w:tcPr>
            <w:tcW w:w="0" w:type="auto"/>
          </w:tcPr>
          <w:p w:rsidR="003C352F" w:rsidRDefault="009D4DDC" w14:paraId="211969EA" w14:textId="77777777">
            <w:pPr>
              <w:pStyle w:val="Compact"/>
            </w:pPr>
            <w:r>
              <w:rPr>
                <w:rStyle w:val="VerbatimChar"/>
              </w:rPr>
              <w:t>color_group_enc</w:t>
            </w:r>
          </w:p>
        </w:tc>
        <w:tc>
          <w:tcPr>
            <w:tcW w:w="0" w:type="auto"/>
          </w:tcPr>
          <w:p w:rsidR="003C352F" w:rsidRDefault="009D4DDC" w14:paraId="6701073A" w14:textId="77777777">
            <w:pPr>
              <w:pStyle w:val="Compact"/>
            </w:pPr>
            <w:r>
              <w:t>6,7 %</w:t>
            </w:r>
          </w:p>
        </w:tc>
        <w:tc>
          <w:tcPr>
            <w:tcW w:w="0" w:type="auto"/>
          </w:tcPr>
          <w:p w:rsidR="003C352F" w:rsidRDefault="009D4DDC" w14:paraId="2D7F3861" w14:textId="77777777">
            <w:pPr>
              <w:pStyle w:val="Compact"/>
            </w:pPr>
            <w:r>
              <w:t>71,4 %</w:t>
            </w:r>
          </w:p>
        </w:tc>
      </w:tr>
      <w:tr w:rsidR="003C352F" w14:paraId="1662A2EC" w14:textId="77777777">
        <w:tc>
          <w:tcPr>
            <w:tcW w:w="0" w:type="auto"/>
          </w:tcPr>
          <w:p w:rsidR="003C352F" w:rsidRDefault="009D4DDC" w14:paraId="6E270B85" w14:textId="77777777">
            <w:pPr>
              <w:pStyle w:val="Compact"/>
            </w:pPr>
            <w:r>
              <w:t>7</w:t>
            </w:r>
          </w:p>
        </w:tc>
        <w:tc>
          <w:tcPr>
            <w:tcW w:w="0" w:type="auto"/>
          </w:tcPr>
          <w:p w:rsidR="003C352F" w:rsidRDefault="009D4DDC" w14:paraId="6AF1CE6C" w14:textId="77777777">
            <w:pPr>
              <w:pStyle w:val="Compact"/>
            </w:pPr>
            <w:r>
              <w:rPr>
                <w:rStyle w:val="VerbatimChar"/>
              </w:rPr>
              <w:t>dealer_B_rate</w:t>
            </w:r>
          </w:p>
        </w:tc>
        <w:tc>
          <w:tcPr>
            <w:tcW w:w="0" w:type="auto"/>
          </w:tcPr>
          <w:p w:rsidR="003C352F" w:rsidRDefault="009D4DDC" w14:paraId="5988EEA8" w14:textId="77777777">
            <w:pPr>
              <w:pStyle w:val="Compact"/>
            </w:pPr>
            <w:r>
              <w:t>5,7 %</w:t>
            </w:r>
          </w:p>
        </w:tc>
        <w:tc>
          <w:tcPr>
            <w:tcW w:w="0" w:type="auto"/>
          </w:tcPr>
          <w:p w:rsidR="003C352F" w:rsidRDefault="009D4DDC" w14:paraId="753892BF" w14:textId="77777777">
            <w:pPr>
              <w:pStyle w:val="Compact"/>
            </w:pPr>
            <w:r>
              <w:t>77,1 %</w:t>
            </w:r>
          </w:p>
        </w:tc>
      </w:tr>
      <w:tr w:rsidR="003C352F" w14:paraId="7B52971F" w14:textId="77777777">
        <w:tc>
          <w:tcPr>
            <w:tcW w:w="0" w:type="auto"/>
          </w:tcPr>
          <w:p w:rsidR="003C352F" w:rsidRDefault="009D4DDC" w14:paraId="61110309" w14:textId="77777777">
            <w:pPr>
              <w:pStyle w:val="Compact"/>
            </w:pPr>
            <w:r>
              <w:t>8</w:t>
            </w:r>
          </w:p>
        </w:tc>
        <w:tc>
          <w:tcPr>
            <w:tcW w:w="0" w:type="auto"/>
          </w:tcPr>
          <w:p w:rsidR="003C352F" w:rsidRDefault="009D4DDC" w14:paraId="64AE5F29" w14:textId="77777777">
            <w:pPr>
              <w:pStyle w:val="Compact"/>
            </w:pPr>
            <w:r>
              <w:rPr>
                <w:rStyle w:val="VerbatimChar"/>
              </w:rPr>
              <w:t>dealer_A_rate</w:t>
            </w:r>
          </w:p>
        </w:tc>
        <w:tc>
          <w:tcPr>
            <w:tcW w:w="0" w:type="auto"/>
          </w:tcPr>
          <w:p w:rsidR="003C352F" w:rsidRDefault="009D4DDC" w14:paraId="1085A182" w14:textId="77777777">
            <w:pPr>
              <w:pStyle w:val="Compact"/>
            </w:pPr>
            <w:r>
              <w:t>5,6 %</w:t>
            </w:r>
          </w:p>
        </w:tc>
        <w:tc>
          <w:tcPr>
            <w:tcW w:w="0" w:type="auto"/>
          </w:tcPr>
          <w:p w:rsidR="003C352F" w:rsidRDefault="009D4DDC" w14:paraId="7191A422" w14:textId="77777777">
            <w:pPr>
              <w:pStyle w:val="Compact"/>
            </w:pPr>
            <w:r>
              <w:t>82,7 %</w:t>
            </w:r>
          </w:p>
        </w:tc>
      </w:tr>
      <w:tr w:rsidR="003C352F" w14:paraId="3DD064DF" w14:textId="77777777">
        <w:tc>
          <w:tcPr>
            <w:tcW w:w="0" w:type="auto"/>
          </w:tcPr>
          <w:p w:rsidR="003C352F" w:rsidRDefault="009D4DDC" w14:paraId="2A7C7A52" w14:textId="77777777">
            <w:pPr>
              <w:pStyle w:val="Compact"/>
            </w:pPr>
            <w:r>
              <w:t>9</w:t>
            </w:r>
          </w:p>
        </w:tc>
        <w:tc>
          <w:tcPr>
            <w:tcW w:w="0" w:type="auto"/>
          </w:tcPr>
          <w:p w:rsidR="003C352F" w:rsidRDefault="009D4DDC" w14:paraId="046D7196" w14:textId="77777777">
            <w:pPr>
              <w:pStyle w:val="Compact"/>
            </w:pPr>
            <w:r>
              <w:rPr>
                <w:rStyle w:val="VerbatimChar"/>
              </w:rPr>
              <w:t>Transaction Type_enc</w:t>
            </w:r>
          </w:p>
        </w:tc>
        <w:tc>
          <w:tcPr>
            <w:tcW w:w="0" w:type="auto"/>
          </w:tcPr>
          <w:p w:rsidR="003C352F" w:rsidRDefault="009D4DDC" w14:paraId="75AB3A24" w14:textId="77777777">
            <w:pPr>
              <w:pStyle w:val="Compact"/>
            </w:pPr>
            <w:r>
              <w:t>3,8 %</w:t>
            </w:r>
          </w:p>
        </w:tc>
        <w:tc>
          <w:tcPr>
            <w:tcW w:w="0" w:type="auto"/>
          </w:tcPr>
          <w:p w:rsidR="003C352F" w:rsidRDefault="009D4DDC" w14:paraId="44E26F30" w14:textId="77777777">
            <w:pPr>
              <w:pStyle w:val="Compact"/>
            </w:pPr>
            <w:r>
              <w:t>86,5 %</w:t>
            </w:r>
          </w:p>
        </w:tc>
      </w:tr>
      <w:tr w:rsidR="003C352F" w14:paraId="092ECA65" w14:textId="77777777">
        <w:tc>
          <w:tcPr>
            <w:tcW w:w="0" w:type="auto"/>
          </w:tcPr>
          <w:p w:rsidR="003C352F" w:rsidRDefault="009D4DDC" w14:paraId="7EBA9015" w14:textId="77777777">
            <w:pPr>
              <w:pStyle w:val="Compact"/>
            </w:pPr>
            <w:r>
              <w:t>10</w:t>
            </w:r>
          </w:p>
        </w:tc>
        <w:tc>
          <w:tcPr>
            <w:tcW w:w="0" w:type="auto"/>
          </w:tcPr>
          <w:p w:rsidR="003C352F" w:rsidRDefault="009D4DDC" w14:paraId="563663FF" w14:textId="77777777">
            <w:pPr>
              <w:pStyle w:val="Compact"/>
            </w:pPr>
            <w:r>
              <w:rPr>
                <w:rStyle w:val="VerbatimChar"/>
              </w:rPr>
              <w:t>fault_count</w:t>
            </w:r>
          </w:p>
        </w:tc>
        <w:tc>
          <w:tcPr>
            <w:tcW w:w="0" w:type="auto"/>
          </w:tcPr>
          <w:p w:rsidR="003C352F" w:rsidRDefault="009D4DDC" w14:paraId="7FA71CE7" w14:textId="77777777">
            <w:pPr>
              <w:pStyle w:val="Compact"/>
            </w:pPr>
            <w:r>
              <w:t>3,6 %</w:t>
            </w:r>
          </w:p>
        </w:tc>
        <w:tc>
          <w:tcPr>
            <w:tcW w:w="0" w:type="auto"/>
          </w:tcPr>
          <w:p w:rsidR="003C352F" w:rsidRDefault="009D4DDC" w14:paraId="490CC001" w14:textId="77777777">
            <w:pPr>
              <w:pStyle w:val="Compact"/>
            </w:pPr>
            <w:r>
              <w:t>90,1 %</w:t>
            </w:r>
          </w:p>
        </w:tc>
      </w:tr>
      <w:tr w:rsidR="003C352F" w14:paraId="0075A06D" w14:textId="77777777">
        <w:tc>
          <w:tcPr>
            <w:tcW w:w="0" w:type="auto"/>
          </w:tcPr>
          <w:p w:rsidR="003C352F" w:rsidRDefault="009D4DDC" w14:paraId="63174AF9" w14:textId="77777777">
            <w:pPr>
              <w:pStyle w:val="Compact"/>
            </w:pPr>
            <w:r>
              <w:t>11</w:t>
            </w:r>
          </w:p>
        </w:tc>
        <w:tc>
          <w:tcPr>
            <w:tcW w:w="0" w:type="auto"/>
          </w:tcPr>
          <w:p w:rsidR="003C352F" w:rsidRDefault="009D4DDC" w14:paraId="0FA41AD6" w14:textId="77777777">
            <w:pPr>
              <w:pStyle w:val="Compact"/>
            </w:pPr>
            <w:r>
              <w:rPr>
                <w:rStyle w:val="VerbatimChar"/>
              </w:rPr>
              <w:t>storage_gb</w:t>
            </w:r>
          </w:p>
        </w:tc>
        <w:tc>
          <w:tcPr>
            <w:tcW w:w="0" w:type="auto"/>
          </w:tcPr>
          <w:p w:rsidR="003C352F" w:rsidRDefault="009D4DDC" w14:paraId="25A63832" w14:textId="77777777">
            <w:pPr>
              <w:pStyle w:val="Compact"/>
            </w:pPr>
            <w:r>
              <w:t>2,5 %</w:t>
            </w:r>
          </w:p>
        </w:tc>
        <w:tc>
          <w:tcPr>
            <w:tcW w:w="0" w:type="auto"/>
          </w:tcPr>
          <w:p w:rsidR="003C352F" w:rsidRDefault="009D4DDC" w14:paraId="74C68F55" w14:textId="77777777">
            <w:pPr>
              <w:pStyle w:val="Compact"/>
            </w:pPr>
            <w:r>
              <w:t>92,6 %</w:t>
            </w:r>
          </w:p>
        </w:tc>
      </w:tr>
      <w:tr w:rsidR="003C352F" w14:paraId="077E0E46" w14:textId="77777777">
        <w:tc>
          <w:tcPr>
            <w:tcW w:w="0" w:type="auto"/>
          </w:tcPr>
          <w:p w:rsidR="003C352F" w:rsidRDefault="009D4DDC" w14:paraId="3B982255" w14:textId="77777777">
            <w:pPr>
              <w:pStyle w:val="Compact"/>
            </w:pPr>
            <w:r>
              <w:t>12</w:t>
            </w:r>
          </w:p>
        </w:tc>
        <w:tc>
          <w:tcPr>
            <w:tcW w:w="0" w:type="auto"/>
          </w:tcPr>
          <w:p w:rsidR="003C352F" w:rsidRDefault="009D4DDC" w14:paraId="5669DB37" w14:textId="77777777">
            <w:pPr>
              <w:pStyle w:val="Compact"/>
            </w:pPr>
            <w:r>
              <w:rPr>
                <w:rStyle w:val="VerbatimChar"/>
              </w:rPr>
              <w:t>Channel_enc</w:t>
            </w:r>
          </w:p>
        </w:tc>
        <w:tc>
          <w:tcPr>
            <w:tcW w:w="0" w:type="auto"/>
          </w:tcPr>
          <w:p w:rsidR="003C352F" w:rsidRDefault="009D4DDC" w14:paraId="360BA519" w14:textId="77777777">
            <w:pPr>
              <w:pStyle w:val="Compact"/>
            </w:pPr>
            <w:r>
              <w:t>2,0 %</w:t>
            </w:r>
          </w:p>
        </w:tc>
        <w:tc>
          <w:tcPr>
            <w:tcW w:w="0" w:type="auto"/>
          </w:tcPr>
          <w:p w:rsidR="003C352F" w:rsidRDefault="009D4DDC" w14:paraId="77C97AEF" w14:textId="77777777">
            <w:pPr>
              <w:pStyle w:val="Compact"/>
            </w:pPr>
            <w:r>
              <w:t>94,6 %</w:t>
            </w:r>
          </w:p>
        </w:tc>
      </w:tr>
      <w:tr w:rsidR="003C352F" w14:paraId="2DF72167" w14:textId="77777777">
        <w:tc>
          <w:tcPr>
            <w:tcW w:w="0" w:type="auto"/>
          </w:tcPr>
          <w:p w:rsidR="003C352F" w:rsidRDefault="009D4DDC" w14:paraId="09F6590B" w14:textId="77777777">
            <w:pPr>
              <w:pStyle w:val="Compact"/>
            </w:pPr>
            <w:r>
              <w:t>13</w:t>
            </w:r>
          </w:p>
        </w:tc>
        <w:tc>
          <w:tcPr>
            <w:tcW w:w="0" w:type="auto"/>
          </w:tcPr>
          <w:p w:rsidR="003C352F" w:rsidRDefault="009D4DDC" w14:paraId="4AC2A4A8" w14:textId="77777777">
            <w:pPr>
              <w:pStyle w:val="Compact"/>
            </w:pPr>
            <w:r>
              <w:rPr>
                <w:rStyle w:val="VerbatimChar"/>
              </w:rPr>
              <w:t>brand_enc</w:t>
            </w:r>
          </w:p>
        </w:tc>
        <w:tc>
          <w:tcPr>
            <w:tcW w:w="0" w:type="auto"/>
          </w:tcPr>
          <w:p w:rsidR="003C352F" w:rsidRDefault="009D4DDC" w14:paraId="28339A93" w14:textId="77777777">
            <w:pPr>
              <w:pStyle w:val="Compact"/>
            </w:pPr>
            <w:r>
              <w:t>1,9 %</w:t>
            </w:r>
          </w:p>
        </w:tc>
        <w:tc>
          <w:tcPr>
            <w:tcW w:w="0" w:type="auto"/>
          </w:tcPr>
          <w:p w:rsidR="003C352F" w:rsidRDefault="009D4DDC" w14:paraId="5EBDAF33" w14:textId="77777777">
            <w:pPr>
              <w:pStyle w:val="Compact"/>
            </w:pPr>
            <w:r>
              <w:t>96,5 %</w:t>
            </w:r>
          </w:p>
        </w:tc>
      </w:tr>
      <w:tr w:rsidR="003C352F" w14:paraId="7B7E68E5" w14:textId="77777777">
        <w:tc>
          <w:tcPr>
            <w:tcW w:w="0" w:type="auto"/>
          </w:tcPr>
          <w:p w:rsidR="003C352F" w:rsidRDefault="009D4DDC" w14:paraId="7CC93924" w14:textId="77777777">
            <w:pPr>
              <w:pStyle w:val="Compact"/>
            </w:pPr>
            <w:r>
              <w:t>14</w:t>
            </w:r>
          </w:p>
        </w:tc>
        <w:tc>
          <w:tcPr>
            <w:tcW w:w="0" w:type="auto"/>
          </w:tcPr>
          <w:p w:rsidR="003C352F" w:rsidRDefault="009D4DDC" w14:paraId="4EA21A48" w14:textId="77777777">
            <w:pPr>
              <w:pStyle w:val="Compact"/>
            </w:pPr>
            <w:r>
              <w:rPr>
                <w:rStyle w:val="VerbatimChar"/>
              </w:rPr>
              <w:t>har_feil</w:t>
            </w:r>
          </w:p>
        </w:tc>
        <w:tc>
          <w:tcPr>
            <w:tcW w:w="0" w:type="auto"/>
          </w:tcPr>
          <w:p w:rsidR="003C352F" w:rsidRDefault="009D4DDC" w14:paraId="3BD70DE7" w14:textId="77777777">
            <w:pPr>
              <w:pStyle w:val="Compact"/>
            </w:pPr>
            <w:r>
              <w:t>1,7 %</w:t>
            </w:r>
          </w:p>
        </w:tc>
        <w:tc>
          <w:tcPr>
            <w:tcW w:w="0" w:type="auto"/>
          </w:tcPr>
          <w:p w:rsidR="003C352F" w:rsidRDefault="009D4DDC" w14:paraId="443D3747" w14:textId="77777777">
            <w:pPr>
              <w:pStyle w:val="Compact"/>
            </w:pPr>
            <w:r>
              <w:t>98,2 %</w:t>
            </w:r>
          </w:p>
        </w:tc>
      </w:tr>
      <w:tr w:rsidR="003C352F" w14:paraId="4E41B8A1" w14:textId="77777777">
        <w:tc>
          <w:tcPr>
            <w:tcW w:w="0" w:type="auto"/>
          </w:tcPr>
          <w:p w:rsidR="003C352F" w:rsidRDefault="009D4DDC" w14:paraId="3B8B0BAF" w14:textId="77777777">
            <w:pPr>
              <w:pStyle w:val="Compact"/>
            </w:pPr>
            <w:r>
              <w:t>15</w:t>
            </w:r>
          </w:p>
        </w:tc>
        <w:tc>
          <w:tcPr>
            <w:tcW w:w="0" w:type="auto"/>
          </w:tcPr>
          <w:p w:rsidR="003C352F" w:rsidRDefault="009D4DDC" w14:paraId="604C0107" w14:textId="77777777">
            <w:pPr>
              <w:pStyle w:val="Compact"/>
            </w:pPr>
            <w:r>
              <w:rPr>
                <w:rStyle w:val="VerbatimChar"/>
              </w:rPr>
              <w:t>inspect_year</w:t>
            </w:r>
          </w:p>
        </w:tc>
        <w:tc>
          <w:tcPr>
            <w:tcW w:w="0" w:type="auto"/>
          </w:tcPr>
          <w:p w:rsidR="003C352F" w:rsidRDefault="009D4DDC" w14:paraId="5ED05C2F" w14:textId="77777777">
            <w:pPr>
              <w:pStyle w:val="Compact"/>
            </w:pPr>
            <w:r>
              <w:t>1,7 %</w:t>
            </w:r>
          </w:p>
        </w:tc>
        <w:tc>
          <w:tcPr>
            <w:tcW w:w="0" w:type="auto"/>
          </w:tcPr>
          <w:p w:rsidR="003C352F" w:rsidRDefault="009D4DDC" w14:paraId="7A6D4D77" w14:textId="77777777">
            <w:pPr>
              <w:pStyle w:val="Compact"/>
            </w:pPr>
            <w:r>
              <w:t>100,0 %</w:t>
            </w:r>
          </w:p>
        </w:tc>
      </w:tr>
    </w:tbl>
    <w:p w:rsidR="003C352F" w:rsidRDefault="009D4DDC" w14:paraId="4A54CFA1" w14:textId="77777777">
      <w:pPr>
        <w:pStyle w:val="BodyText"/>
      </w:pPr>
      <w:r>
        <w:rPr>
          <w:b/>
          <w:bCs/>
        </w:rPr>
        <w:t>B.2: Permutation importance (mean decrease in accuracy, 5 repetisjoner)</w:t>
      </w:r>
    </w:p>
    <w:tbl>
      <w:tblPr>
        <w:tblStyle w:val="Table"/>
        <w:tblW w:w="0" w:type="auto"/>
        <w:tblLook w:val="0020" w:firstRow="1" w:lastRow="0" w:firstColumn="0" w:lastColumn="0" w:noHBand="0" w:noVBand="0"/>
      </w:tblPr>
      <w:tblGrid>
        <w:gridCol w:w="738"/>
        <w:gridCol w:w="2636"/>
        <w:gridCol w:w="1421"/>
        <w:gridCol w:w="1685"/>
      </w:tblGrid>
      <w:tr w:rsidR="003C352F" w:rsidTr="003C352F" w14:paraId="130EF42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3C352F" w:rsidRDefault="009D4DDC" w14:paraId="32AE36D8" w14:textId="77777777">
            <w:pPr>
              <w:pStyle w:val="Compact"/>
            </w:pPr>
            <w:r>
              <w:t>Rang</w:t>
            </w:r>
          </w:p>
        </w:tc>
        <w:tc>
          <w:tcPr>
            <w:tcW w:w="0" w:type="auto"/>
          </w:tcPr>
          <w:p w:rsidR="003C352F" w:rsidRDefault="009D4DDC" w14:paraId="607AD0C3" w14:textId="77777777">
            <w:pPr>
              <w:pStyle w:val="Compact"/>
            </w:pPr>
            <w:r>
              <w:t>Feature</w:t>
            </w:r>
          </w:p>
        </w:tc>
        <w:tc>
          <w:tcPr>
            <w:tcW w:w="0" w:type="auto"/>
          </w:tcPr>
          <w:p w:rsidR="003C352F" w:rsidRDefault="009D4DDC" w14:paraId="62A7AFF0" w14:textId="77777777">
            <w:pPr>
              <w:pStyle w:val="Compact"/>
            </w:pPr>
            <w:r>
              <w:t>Importance</w:t>
            </w:r>
          </w:p>
        </w:tc>
        <w:tc>
          <w:tcPr>
            <w:tcW w:w="0" w:type="auto"/>
          </w:tcPr>
          <w:p w:rsidR="003C352F" w:rsidRDefault="009D4DDC" w14:paraId="561587FE" w14:textId="77777777">
            <w:pPr>
              <w:pStyle w:val="Compact"/>
            </w:pPr>
            <w:r>
              <w:t>Standardavvik</w:t>
            </w:r>
          </w:p>
        </w:tc>
      </w:tr>
      <w:tr w:rsidR="003C352F" w14:paraId="47BAC712" w14:textId="77777777">
        <w:tc>
          <w:tcPr>
            <w:tcW w:w="0" w:type="auto"/>
          </w:tcPr>
          <w:p w:rsidR="003C352F" w:rsidRDefault="009D4DDC" w14:paraId="3FB8CCE3" w14:textId="77777777">
            <w:pPr>
              <w:pStyle w:val="Compact"/>
            </w:pPr>
            <w:r>
              <w:t>1</w:t>
            </w:r>
          </w:p>
        </w:tc>
        <w:tc>
          <w:tcPr>
            <w:tcW w:w="0" w:type="auto"/>
          </w:tcPr>
          <w:p w:rsidR="003C352F" w:rsidRDefault="009D4DDC" w14:paraId="2F990911" w14:textId="77777777">
            <w:pPr>
              <w:pStyle w:val="Compact"/>
            </w:pPr>
            <w:r>
              <w:rPr>
                <w:rStyle w:val="VerbatimChar"/>
              </w:rPr>
              <w:t>Device Category_enc</w:t>
            </w:r>
          </w:p>
        </w:tc>
        <w:tc>
          <w:tcPr>
            <w:tcW w:w="0" w:type="auto"/>
          </w:tcPr>
          <w:p w:rsidR="003C352F" w:rsidRDefault="009D4DDC" w14:paraId="1CFD9A88" w14:textId="77777777">
            <w:pPr>
              <w:pStyle w:val="Compact"/>
            </w:pPr>
            <w:r>
              <w:t>10,96 %</w:t>
            </w:r>
          </w:p>
        </w:tc>
        <w:tc>
          <w:tcPr>
            <w:tcW w:w="0" w:type="auto"/>
          </w:tcPr>
          <w:p w:rsidR="003C352F" w:rsidRDefault="009D4DDC" w14:paraId="481E2694" w14:textId="77777777">
            <w:pPr>
              <w:pStyle w:val="Compact"/>
            </w:pPr>
            <w:r>
              <w:t>± 0,23</w:t>
            </w:r>
          </w:p>
        </w:tc>
      </w:tr>
      <w:tr w:rsidR="003C352F" w14:paraId="270CD5A7" w14:textId="77777777">
        <w:tc>
          <w:tcPr>
            <w:tcW w:w="0" w:type="auto"/>
          </w:tcPr>
          <w:p w:rsidR="003C352F" w:rsidRDefault="009D4DDC" w14:paraId="6373C611" w14:textId="77777777">
            <w:pPr>
              <w:pStyle w:val="Compact"/>
            </w:pPr>
            <w:r>
              <w:t>2</w:t>
            </w:r>
          </w:p>
        </w:tc>
        <w:tc>
          <w:tcPr>
            <w:tcW w:w="0" w:type="auto"/>
          </w:tcPr>
          <w:p w:rsidR="003C352F" w:rsidRDefault="009D4DDC" w14:paraId="6B8273C8" w14:textId="77777777">
            <w:pPr>
              <w:pStyle w:val="Compact"/>
            </w:pPr>
            <w:r>
              <w:rPr>
                <w:rStyle w:val="VerbatimChar"/>
              </w:rPr>
              <w:t>inspect_month</w:t>
            </w:r>
          </w:p>
        </w:tc>
        <w:tc>
          <w:tcPr>
            <w:tcW w:w="0" w:type="auto"/>
          </w:tcPr>
          <w:p w:rsidR="003C352F" w:rsidRDefault="009D4DDC" w14:paraId="06A0B84B" w14:textId="77777777">
            <w:pPr>
              <w:pStyle w:val="Compact"/>
            </w:pPr>
            <w:r>
              <w:t>6,56 %</w:t>
            </w:r>
          </w:p>
        </w:tc>
        <w:tc>
          <w:tcPr>
            <w:tcW w:w="0" w:type="auto"/>
          </w:tcPr>
          <w:p w:rsidR="003C352F" w:rsidRDefault="009D4DDC" w14:paraId="5ECAD9A7" w14:textId="77777777">
            <w:pPr>
              <w:pStyle w:val="Compact"/>
            </w:pPr>
            <w:r>
              <w:t>± 0,21</w:t>
            </w:r>
          </w:p>
        </w:tc>
      </w:tr>
      <w:tr w:rsidR="003C352F" w14:paraId="0D259539" w14:textId="77777777">
        <w:tc>
          <w:tcPr>
            <w:tcW w:w="0" w:type="auto"/>
          </w:tcPr>
          <w:p w:rsidR="003C352F" w:rsidRDefault="009D4DDC" w14:paraId="326D366B" w14:textId="77777777">
            <w:pPr>
              <w:pStyle w:val="Compact"/>
            </w:pPr>
            <w:r>
              <w:t>3</w:t>
            </w:r>
          </w:p>
        </w:tc>
        <w:tc>
          <w:tcPr>
            <w:tcW w:w="0" w:type="auto"/>
          </w:tcPr>
          <w:p w:rsidR="003C352F" w:rsidRDefault="009D4DDC" w14:paraId="22CD7D0A" w14:textId="77777777">
            <w:pPr>
              <w:pStyle w:val="Compact"/>
            </w:pPr>
            <w:r>
              <w:rPr>
                <w:rStyle w:val="VerbatimChar"/>
              </w:rPr>
              <w:t>model_encoded</w:t>
            </w:r>
          </w:p>
        </w:tc>
        <w:tc>
          <w:tcPr>
            <w:tcW w:w="0" w:type="auto"/>
          </w:tcPr>
          <w:p w:rsidR="003C352F" w:rsidRDefault="009D4DDC" w14:paraId="4042BE20" w14:textId="77777777">
            <w:pPr>
              <w:pStyle w:val="Compact"/>
            </w:pPr>
            <w:r>
              <w:t>6,11 %</w:t>
            </w:r>
          </w:p>
        </w:tc>
        <w:tc>
          <w:tcPr>
            <w:tcW w:w="0" w:type="auto"/>
          </w:tcPr>
          <w:p w:rsidR="003C352F" w:rsidRDefault="009D4DDC" w14:paraId="5B84B521" w14:textId="77777777">
            <w:pPr>
              <w:pStyle w:val="Compact"/>
            </w:pPr>
            <w:r>
              <w:t>± 0,07</w:t>
            </w:r>
          </w:p>
        </w:tc>
      </w:tr>
      <w:tr w:rsidR="003C352F" w14:paraId="43A6B4AF" w14:textId="77777777">
        <w:tc>
          <w:tcPr>
            <w:tcW w:w="0" w:type="auto"/>
          </w:tcPr>
          <w:p w:rsidR="003C352F" w:rsidRDefault="009D4DDC" w14:paraId="75DA6433" w14:textId="77777777">
            <w:pPr>
              <w:pStyle w:val="Compact"/>
            </w:pPr>
            <w:r>
              <w:t>4</w:t>
            </w:r>
          </w:p>
        </w:tc>
        <w:tc>
          <w:tcPr>
            <w:tcW w:w="0" w:type="auto"/>
          </w:tcPr>
          <w:p w:rsidR="003C352F" w:rsidRDefault="009D4DDC" w14:paraId="5642F715" w14:textId="77777777">
            <w:pPr>
              <w:pStyle w:val="Compact"/>
            </w:pPr>
            <w:r>
              <w:rPr>
                <w:rStyle w:val="VerbatimChar"/>
              </w:rPr>
              <w:t>brand_enc</w:t>
            </w:r>
          </w:p>
        </w:tc>
        <w:tc>
          <w:tcPr>
            <w:tcW w:w="0" w:type="auto"/>
          </w:tcPr>
          <w:p w:rsidR="003C352F" w:rsidRDefault="009D4DDC" w14:paraId="620DB286" w14:textId="77777777">
            <w:pPr>
              <w:pStyle w:val="Compact"/>
            </w:pPr>
            <w:r>
              <w:t>5,51 %</w:t>
            </w:r>
          </w:p>
        </w:tc>
        <w:tc>
          <w:tcPr>
            <w:tcW w:w="0" w:type="auto"/>
          </w:tcPr>
          <w:p w:rsidR="003C352F" w:rsidRDefault="009D4DDC" w14:paraId="4286ACF9" w14:textId="77777777">
            <w:pPr>
              <w:pStyle w:val="Compact"/>
            </w:pPr>
            <w:r>
              <w:t>± 0,08</w:t>
            </w:r>
          </w:p>
        </w:tc>
      </w:tr>
      <w:tr w:rsidR="003C352F" w14:paraId="6F64514A" w14:textId="77777777">
        <w:tc>
          <w:tcPr>
            <w:tcW w:w="0" w:type="auto"/>
          </w:tcPr>
          <w:p w:rsidR="003C352F" w:rsidRDefault="009D4DDC" w14:paraId="6D6E6A73" w14:textId="77777777">
            <w:pPr>
              <w:pStyle w:val="Compact"/>
            </w:pPr>
            <w:r>
              <w:t>5</w:t>
            </w:r>
          </w:p>
        </w:tc>
        <w:tc>
          <w:tcPr>
            <w:tcW w:w="0" w:type="auto"/>
          </w:tcPr>
          <w:p w:rsidR="003C352F" w:rsidRDefault="009D4DDC" w14:paraId="3FF6A58E" w14:textId="77777777">
            <w:pPr>
              <w:pStyle w:val="Compact"/>
            </w:pPr>
            <w:r>
              <w:rPr>
                <w:rStyle w:val="VerbatimChar"/>
              </w:rPr>
              <w:t>inspect_year</w:t>
            </w:r>
          </w:p>
        </w:tc>
        <w:tc>
          <w:tcPr>
            <w:tcW w:w="0" w:type="auto"/>
          </w:tcPr>
          <w:p w:rsidR="003C352F" w:rsidRDefault="009D4DDC" w14:paraId="743A0216" w14:textId="77777777">
            <w:pPr>
              <w:pStyle w:val="Compact"/>
            </w:pPr>
            <w:r>
              <w:t>3,99 %</w:t>
            </w:r>
          </w:p>
        </w:tc>
        <w:tc>
          <w:tcPr>
            <w:tcW w:w="0" w:type="auto"/>
          </w:tcPr>
          <w:p w:rsidR="003C352F" w:rsidRDefault="009D4DDC" w14:paraId="706F0D76" w14:textId="77777777">
            <w:pPr>
              <w:pStyle w:val="Compact"/>
            </w:pPr>
            <w:r>
              <w:t>± 0,13</w:t>
            </w:r>
          </w:p>
        </w:tc>
      </w:tr>
      <w:tr w:rsidR="003C352F" w14:paraId="06C08373" w14:textId="77777777">
        <w:tc>
          <w:tcPr>
            <w:tcW w:w="0" w:type="auto"/>
          </w:tcPr>
          <w:p w:rsidR="003C352F" w:rsidRDefault="009D4DDC" w14:paraId="768F7399" w14:textId="77777777">
            <w:pPr>
              <w:pStyle w:val="Compact"/>
            </w:pPr>
            <w:r>
              <w:t>6</w:t>
            </w:r>
          </w:p>
        </w:tc>
        <w:tc>
          <w:tcPr>
            <w:tcW w:w="0" w:type="auto"/>
          </w:tcPr>
          <w:p w:rsidR="003C352F" w:rsidRDefault="009D4DDC" w14:paraId="7852AE30" w14:textId="77777777">
            <w:pPr>
              <w:pStyle w:val="Compact"/>
            </w:pPr>
            <w:r>
              <w:rPr>
                <w:rStyle w:val="VerbatimChar"/>
              </w:rPr>
              <w:t>device_value</w:t>
            </w:r>
          </w:p>
        </w:tc>
        <w:tc>
          <w:tcPr>
            <w:tcW w:w="0" w:type="auto"/>
          </w:tcPr>
          <w:p w:rsidR="003C352F" w:rsidRDefault="009D4DDC" w14:paraId="16F16026" w14:textId="77777777">
            <w:pPr>
              <w:pStyle w:val="Compact"/>
            </w:pPr>
            <w:r>
              <w:t>3,64 %</w:t>
            </w:r>
          </w:p>
        </w:tc>
        <w:tc>
          <w:tcPr>
            <w:tcW w:w="0" w:type="auto"/>
          </w:tcPr>
          <w:p w:rsidR="003C352F" w:rsidRDefault="009D4DDC" w14:paraId="45025D42" w14:textId="77777777">
            <w:pPr>
              <w:pStyle w:val="Compact"/>
            </w:pPr>
            <w:r>
              <w:t>± 0,24</w:t>
            </w:r>
          </w:p>
        </w:tc>
      </w:tr>
      <w:tr w:rsidR="003C352F" w14:paraId="79AE7DB3" w14:textId="77777777">
        <w:tc>
          <w:tcPr>
            <w:tcW w:w="0" w:type="auto"/>
          </w:tcPr>
          <w:p w:rsidR="003C352F" w:rsidRDefault="009D4DDC" w14:paraId="227F776B" w14:textId="77777777">
            <w:pPr>
              <w:pStyle w:val="Compact"/>
            </w:pPr>
            <w:r>
              <w:t>7</w:t>
            </w:r>
          </w:p>
        </w:tc>
        <w:tc>
          <w:tcPr>
            <w:tcW w:w="0" w:type="auto"/>
          </w:tcPr>
          <w:p w:rsidR="003C352F" w:rsidRDefault="009D4DDC" w14:paraId="0F1516E5" w14:textId="77777777">
            <w:pPr>
              <w:pStyle w:val="Compact"/>
            </w:pPr>
            <w:r>
              <w:rPr>
                <w:rStyle w:val="VerbatimChar"/>
              </w:rPr>
              <w:t>grade_num</w:t>
            </w:r>
          </w:p>
        </w:tc>
        <w:tc>
          <w:tcPr>
            <w:tcW w:w="0" w:type="auto"/>
          </w:tcPr>
          <w:p w:rsidR="003C352F" w:rsidRDefault="009D4DDC" w14:paraId="371C0C8F" w14:textId="77777777">
            <w:pPr>
              <w:pStyle w:val="Compact"/>
            </w:pPr>
            <w:r>
              <w:t>3,26 %</w:t>
            </w:r>
          </w:p>
        </w:tc>
        <w:tc>
          <w:tcPr>
            <w:tcW w:w="0" w:type="auto"/>
          </w:tcPr>
          <w:p w:rsidR="003C352F" w:rsidRDefault="009D4DDC" w14:paraId="4A1A9AB9" w14:textId="77777777">
            <w:pPr>
              <w:pStyle w:val="Compact"/>
            </w:pPr>
            <w:r>
              <w:t>± 0,08</w:t>
            </w:r>
          </w:p>
        </w:tc>
      </w:tr>
      <w:tr w:rsidR="003C352F" w14:paraId="70A45FC8" w14:textId="77777777">
        <w:tc>
          <w:tcPr>
            <w:tcW w:w="0" w:type="auto"/>
          </w:tcPr>
          <w:p w:rsidR="003C352F" w:rsidRDefault="009D4DDC" w14:paraId="36193BB5" w14:textId="77777777">
            <w:pPr>
              <w:pStyle w:val="Compact"/>
            </w:pPr>
            <w:r>
              <w:t>8</w:t>
            </w:r>
          </w:p>
        </w:tc>
        <w:tc>
          <w:tcPr>
            <w:tcW w:w="0" w:type="auto"/>
          </w:tcPr>
          <w:p w:rsidR="003C352F" w:rsidRDefault="009D4DDC" w14:paraId="01145604" w14:textId="77777777">
            <w:pPr>
              <w:pStyle w:val="Compact"/>
            </w:pPr>
            <w:r>
              <w:rPr>
                <w:rStyle w:val="VerbatimChar"/>
              </w:rPr>
              <w:t>Transaction Type_enc</w:t>
            </w:r>
          </w:p>
        </w:tc>
        <w:tc>
          <w:tcPr>
            <w:tcW w:w="0" w:type="auto"/>
          </w:tcPr>
          <w:p w:rsidR="003C352F" w:rsidRDefault="009D4DDC" w14:paraId="043480F8" w14:textId="77777777">
            <w:pPr>
              <w:pStyle w:val="Compact"/>
            </w:pPr>
            <w:r>
              <w:t>2,51 %</w:t>
            </w:r>
          </w:p>
        </w:tc>
        <w:tc>
          <w:tcPr>
            <w:tcW w:w="0" w:type="auto"/>
          </w:tcPr>
          <w:p w:rsidR="003C352F" w:rsidRDefault="009D4DDC" w14:paraId="6D444F55" w14:textId="77777777">
            <w:pPr>
              <w:pStyle w:val="Compact"/>
            </w:pPr>
            <w:r>
              <w:t>± 0,12</w:t>
            </w:r>
          </w:p>
        </w:tc>
      </w:tr>
      <w:tr w:rsidR="003C352F" w14:paraId="5D2E7212" w14:textId="77777777">
        <w:tc>
          <w:tcPr>
            <w:tcW w:w="0" w:type="auto"/>
          </w:tcPr>
          <w:p w:rsidR="003C352F" w:rsidRDefault="009D4DDC" w14:paraId="6CFB7377" w14:textId="77777777">
            <w:pPr>
              <w:pStyle w:val="Compact"/>
            </w:pPr>
            <w:r>
              <w:t>9</w:t>
            </w:r>
          </w:p>
        </w:tc>
        <w:tc>
          <w:tcPr>
            <w:tcW w:w="0" w:type="auto"/>
          </w:tcPr>
          <w:p w:rsidR="003C352F" w:rsidRDefault="009D4DDC" w14:paraId="05898728" w14:textId="77777777">
            <w:pPr>
              <w:pStyle w:val="Compact"/>
            </w:pPr>
            <w:r>
              <w:rPr>
                <w:rStyle w:val="VerbatimChar"/>
              </w:rPr>
              <w:t>color_group_enc</w:t>
            </w:r>
          </w:p>
        </w:tc>
        <w:tc>
          <w:tcPr>
            <w:tcW w:w="0" w:type="auto"/>
          </w:tcPr>
          <w:p w:rsidR="003C352F" w:rsidRDefault="009D4DDC" w14:paraId="0812C4CE" w14:textId="77777777">
            <w:pPr>
              <w:pStyle w:val="Compact"/>
            </w:pPr>
            <w:r>
              <w:t>1,04 %</w:t>
            </w:r>
          </w:p>
        </w:tc>
        <w:tc>
          <w:tcPr>
            <w:tcW w:w="0" w:type="auto"/>
          </w:tcPr>
          <w:p w:rsidR="003C352F" w:rsidRDefault="009D4DDC" w14:paraId="5314B9F3" w14:textId="77777777">
            <w:pPr>
              <w:pStyle w:val="Compact"/>
            </w:pPr>
            <w:r>
              <w:t>± 0,10</w:t>
            </w:r>
          </w:p>
        </w:tc>
      </w:tr>
      <w:tr w:rsidR="003C352F" w14:paraId="1D2B8CA6" w14:textId="77777777">
        <w:tc>
          <w:tcPr>
            <w:tcW w:w="0" w:type="auto"/>
          </w:tcPr>
          <w:p w:rsidR="003C352F" w:rsidRDefault="009D4DDC" w14:paraId="59DB11BA" w14:textId="77777777">
            <w:pPr>
              <w:pStyle w:val="Compact"/>
            </w:pPr>
            <w:r>
              <w:t>10</w:t>
            </w:r>
          </w:p>
        </w:tc>
        <w:tc>
          <w:tcPr>
            <w:tcW w:w="0" w:type="auto"/>
          </w:tcPr>
          <w:p w:rsidR="003C352F" w:rsidRDefault="009D4DDC" w14:paraId="4443E9B5" w14:textId="77777777">
            <w:pPr>
              <w:pStyle w:val="Compact"/>
            </w:pPr>
            <w:r>
              <w:rPr>
                <w:rStyle w:val="VerbatimChar"/>
              </w:rPr>
              <w:t>storage_gb</w:t>
            </w:r>
          </w:p>
        </w:tc>
        <w:tc>
          <w:tcPr>
            <w:tcW w:w="0" w:type="auto"/>
          </w:tcPr>
          <w:p w:rsidR="003C352F" w:rsidRDefault="009D4DDC" w14:paraId="7C69961F" w14:textId="77777777">
            <w:pPr>
              <w:pStyle w:val="Compact"/>
            </w:pPr>
            <w:r>
              <w:t>0,76 %</w:t>
            </w:r>
          </w:p>
        </w:tc>
        <w:tc>
          <w:tcPr>
            <w:tcW w:w="0" w:type="auto"/>
          </w:tcPr>
          <w:p w:rsidR="003C352F" w:rsidRDefault="009D4DDC" w14:paraId="79B12D80" w14:textId="77777777">
            <w:pPr>
              <w:pStyle w:val="Compact"/>
            </w:pPr>
            <w:r>
              <w:t>± 0,11</w:t>
            </w:r>
          </w:p>
        </w:tc>
      </w:tr>
      <w:tr w:rsidR="003C352F" w14:paraId="77A6DDD6" w14:textId="77777777">
        <w:tc>
          <w:tcPr>
            <w:tcW w:w="0" w:type="auto"/>
          </w:tcPr>
          <w:p w:rsidR="003C352F" w:rsidRDefault="009D4DDC" w14:paraId="2ABF8D9A" w14:textId="77777777">
            <w:pPr>
              <w:pStyle w:val="Compact"/>
            </w:pPr>
            <w:r>
              <w:t>11</w:t>
            </w:r>
          </w:p>
        </w:tc>
        <w:tc>
          <w:tcPr>
            <w:tcW w:w="0" w:type="auto"/>
          </w:tcPr>
          <w:p w:rsidR="003C352F" w:rsidRDefault="009D4DDC" w14:paraId="11A829DC" w14:textId="77777777">
            <w:pPr>
              <w:pStyle w:val="Compact"/>
            </w:pPr>
            <w:r>
              <w:rPr>
                <w:rStyle w:val="VerbatimChar"/>
              </w:rPr>
              <w:t>har_feil</w:t>
            </w:r>
          </w:p>
        </w:tc>
        <w:tc>
          <w:tcPr>
            <w:tcW w:w="0" w:type="auto"/>
          </w:tcPr>
          <w:p w:rsidR="003C352F" w:rsidRDefault="009D4DDC" w14:paraId="7B5A9963" w14:textId="77777777">
            <w:pPr>
              <w:pStyle w:val="Compact"/>
            </w:pPr>
            <w:r>
              <w:t>0,68 %</w:t>
            </w:r>
          </w:p>
        </w:tc>
        <w:tc>
          <w:tcPr>
            <w:tcW w:w="0" w:type="auto"/>
          </w:tcPr>
          <w:p w:rsidR="003C352F" w:rsidRDefault="009D4DDC" w14:paraId="5DBB5B35" w14:textId="77777777">
            <w:pPr>
              <w:pStyle w:val="Compact"/>
            </w:pPr>
            <w:r>
              <w:t>± 0,10</w:t>
            </w:r>
          </w:p>
        </w:tc>
      </w:tr>
      <w:tr w:rsidR="003C352F" w14:paraId="23468E8C" w14:textId="77777777">
        <w:tc>
          <w:tcPr>
            <w:tcW w:w="0" w:type="auto"/>
          </w:tcPr>
          <w:p w:rsidR="003C352F" w:rsidRDefault="009D4DDC" w14:paraId="579955EC" w14:textId="77777777">
            <w:pPr>
              <w:pStyle w:val="Compact"/>
            </w:pPr>
            <w:r>
              <w:t>12</w:t>
            </w:r>
          </w:p>
        </w:tc>
        <w:tc>
          <w:tcPr>
            <w:tcW w:w="0" w:type="auto"/>
          </w:tcPr>
          <w:p w:rsidR="003C352F" w:rsidRDefault="009D4DDC" w14:paraId="30823041" w14:textId="77777777">
            <w:pPr>
              <w:pStyle w:val="Compact"/>
            </w:pPr>
            <w:r>
              <w:rPr>
                <w:rStyle w:val="VerbatimChar"/>
              </w:rPr>
              <w:t>fault_count</w:t>
            </w:r>
          </w:p>
        </w:tc>
        <w:tc>
          <w:tcPr>
            <w:tcW w:w="0" w:type="auto"/>
          </w:tcPr>
          <w:p w:rsidR="003C352F" w:rsidRDefault="009D4DDC" w14:paraId="0D81E836" w14:textId="77777777">
            <w:pPr>
              <w:pStyle w:val="Compact"/>
            </w:pPr>
            <w:r>
              <w:t>0,65 %</w:t>
            </w:r>
          </w:p>
        </w:tc>
        <w:tc>
          <w:tcPr>
            <w:tcW w:w="0" w:type="auto"/>
          </w:tcPr>
          <w:p w:rsidR="003C352F" w:rsidRDefault="009D4DDC" w14:paraId="4BB614BE" w14:textId="77777777">
            <w:pPr>
              <w:pStyle w:val="Compact"/>
            </w:pPr>
            <w:r>
              <w:t>± 0,09</w:t>
            </w:r>
          </w:p>
        </w:tc>
      </w:tr>
      <w:tr w:rsidR="003C352F" w14:paraId="1F5EE8FD" w14:textId="77777777">
        <w:tc>
          <w:tcPr>
            <w:tcW w:w="0" w:type="auto"/>
          </w:tcPr>
          <w:p w:rsidR="003C352F" w:rsidRDefault="009D4DDC" w14:paraId="64D75C4F" w14:textId="77777777">
            <w:pPr>
              <w:pStyle w:val="Compact"/>
            </w:pPr>
            <w:r>
              <w:t>13</w:t>
            </w:r>
          </w:p>
        </w:tc>
        <w:tc>
          <w:tcPr>
            <w:tcW w:w="0" w:type="auto"/>
          </w:tcPr>
          <w:p w:rsidR="003C352F" w:rsidRDefault="009D4DDC" w14:paraId="34FD3F88" w14:textId="77777777">
            <w:pPr>
              <w:pStyle w:val="Compact"/>
            </w:pPr>
            <w:r>
              <w:rPr>
                <w:rStyle w:val="VerbatimChar"/>
              </w:rPr>
              <w:t>Channel_enc</w:t>
            </w:r>
          </w:p>
        </w:tc>
        <w:tc>
          <w:tcPr>
            <w:tcW w:w="0" w:type="auto"/>
          </w:tcPr>
          <w:p w:rsidR="003C352F" w:rsidRDefault="009D4DDC" w14:paraId="727B0F68" w14:textId="77777777">
            <w:pPr>
              <w:pStyle w:val="Compact"/>
            </w:pPr>
            <w:r>
              <w:t>−</w:t>
            </w:r>
            <w:r>
              <w:t>0,07 %</w:t>
            </w:r>
          </w:p>
        </w:tc>
        <w:tc>
          <w:tcPr>
            <w:tcW w:w="0" w:type="auto"/>
          </w:tcPr>
          <w:p w:rsidR="003C352F" w:rsidRDefault="009D4DDC" w14:paraId="760B0229" w14:textId="77777777">
            <w:pPr>
              <w:pStyle w:val="Compact"/>
            </w:pPr>
            <w:r>
              <w:t>± 0,05</w:t>
            </w:r>
          </w:p>
        </w:tc>
      </w:tr>
      <w:tr w:rsidR="003C352F" w14:paraId="6B60322A" w14:textId="77777777">
        <w:tc>
          <w:tcPr>
            <w:tcW w:w="0" w:type="auto"/>
          </w:tcPr>
          <w:p w:rsidR="003C352F" w:rsidRDefault="009D4DDC" w14:paraId="171D02C3" w14:textId="77777777">
            <w:pPr>
              <w:pStyle w:val="Compact"/>
            </w:pPr>
            <w:r>
              <w:t>14</w:t>
            </w:r>
          </w:p>
        </w:tc>
        <w:tc>
          <w:tcPr>
            <w:tcW w:w="0" w:type="auto"/>
          </w:tcPr>
          <w:p w:rsidR="003C352F" w:rsidRDefault="009D4DDC" w14:paraId="4EFFA5F1" w14:textId="77777777">
            <w:pPr>
              <w:pStyle w:val="Compact"/>
            </w:pPr>
            <w:r>
              <w:rPr>
                <w:rStyle w:val="VerbatimChar"/>
              </w:rPr>
              <w:t>dealer_B_rate</w:t>
            </w:r>
          </w:p>
        </w:tc>
        <w:tc>
          <w:tcPr>
            <w:tcW w:w="0" w:type="auto"/>
          </w:tcPr>
          <w:p w:rsidR="003C352F" w:rsidRDefault="009D4DDC" w14:paraId="408DE3BF" w14:textId="77777777">
            <w:pPr>
              <w:pStyle w:val="Compact"/>
            </w:pPr>
            <w:r>
              <w:rPr>
                <w:b/>
                <w:bCs/>
              </w:rPr>
              <w:t>−</w:t>
            </w:r>
            <w:r>
              <w:rPr>
                <w:b/>
                <w:bCs/>
              </w:rPr>
              <w:t>0,21 %</w:t>
            </w:r>
          </w:p>
        </w:tc>
        <w:tc>
          <w:tcPr>
            <w:tcW w:w="0" w:type="auto"/>
          </w:tcPr>
          <w:p w:rsidR="003C352F" w:rsidRDefault="009D4DDC" w14:paraId="1E66DE05" w14:textId="77777777">
            <w:pPr>
              <w:pStyle w:val="Compact"/>
            </w:pPr>
            <w:r>
              <w:t>± 0,11</w:t>
            </w:r>
          </w:p>
        </w:tc>
      </w:tr>
      <w:tr w:rsidR="003C352F" w14:paraId="787F3860" w14:textId="77777777">
        <w:tc>
          <w:tcPr>
            <w:tcW w:w="0" w:type="auto"/>
          </w:tcPr>
          <w:p w:rsidR="003C352F" w:rsidRDefault="009D4DDC" w14:paraId="647178FB" w14:textId="77777777">
            <w:pPr>
              <w:pStyle w:val="Compact"/>
            </w:pPr>
            <w:r>
              <w:t>15</w:t>
            </w:r>
          </w:p>
        </w:tc>
        <w:tc>
          <w:tcPr>
            <w:tcW w:w="0" w:type="auto"/>
          </w:tcPr>
          <w:p w:rsidR="003C352F" w:rsidRDefault="009D4DDC" w14:paraId="703B1B75" w14:textId="77777777">
            <w:pPr>
              <w:pStyle w:val="Compact"/>
            </w:pPr>
            <w:r>
              <w:rPr>
                <w:rStyle w:val="VerbatimChar"/>
              </w:rPr>
              <w:t>dealer_A_rate</w:t>
            </w:r>
          </w:p>
        </w:tc>
        <w:tc>
          <w:tcPr>
            <w:tcW w:w="0" w:type="auto"/>
          </w:tcPr>
          <w:p w:rsidR="003C352F" w:rsidRDefault="009D4DDC" w14:paraId="26995563" w14:textId="77777777">
            <w:pPr>
              <w:pStyle w:val="Compact"/>
            </w:pPr>
            <w:r>
              <w:rPr>
                <w:b/>
                <w:bCs/>
              </w:rPr>
              <w:t>−</w:t>
            </w:r>
            <w:r>
              <w:rPr>
                <w:b/>
                <w:bCs/>
              </w:rPr>
              <w:t>0,34 %</w:t>
            </w:r>
          </w:p>
        </w:tc>
        <w:tc>
          <w:tcPr>
            <w:tcW w:w="0" w:type="auto"/>
          </w:tcPr>
          <w:p w:rsidR="003C352F" w:rsidRDefault="009D4DDC" w14:paraId="636D706F" w14:textId="77777777">
            <w:pPr>
              <w:pStyle w:val="Compact"/>
            </w:pPr>
            <w:r>
              <w:t>± 0,09</w:t>
            </w:r>
          </w:p>
        </w:tc>
      </w:tr>
    </w:tbl>
    <w:p w:rsidR="003C352F" w:rsidRDefault="009D4DDC" w14:paraId="43A2A3DA" w14:textId="77777777">
      <w:pPr>
        <w:pStyle w:val="BodyText"/>
      </w:pPr>
      <w:r>
        <w:rPr>
          <w:i/>
          <w:iCs/>
        </w:rPr>
        <w:t xml:space="preserve">Negative permutation importance for </w:t>
      </w:r>
      <w:r>
        <w:rPr>
          <w:rStyle w:val="VerbatimChar"/>
          <w:i/>
          <w:iCs/>
        </w:rPr>
        <w:t>dealer_A_rate</w:t>
      </w:r>
      <w:r>
        <w:rPr>
          <w:i/>
          <w:iCs/>
        </w:rPr>
        <w:t xml:space="preserve"> og </w:t>
      </w:r>
      <w:r>
        <w:rPr>
          <w:rStyle w:val="VerbatimChar"/>
          <w:i/>
          <w:iCs/>
        </w:rPr>
        <w:t>dealer_B_rate</w:t>
      </w:r>
      <w:r>
        <w:rPr>
          <w:i/>
          <w:iCs/>
        </w:rPr>
        <w:t xml:space="preserve"> indikerer at modellen presterer marginalt bedre uten disse features — de er funksjonell støy og bør fjernes i produksjonsmodellen. Se diskusjon i kap. 9.2.2 og 9.4.8.</w:t>
      </w:r>
    </w:p>
    <w:p w:rsidR="003C352F" w:rsidRDefault="009D4DDC" w14:paraId="5174A81A" w14:textId="77777777">
      <w:pPr>
        <w:pStyle w:val="Heading3"/>
      </w:pPr>
      <w:bookmarkStart w:name="_Toc231124951" w:id="226"/>
      <w:bookmarkStart w:name="X620afabfbdbdaf341ae657d49d8131c0f7a1c4a" w:id="227"/>
      <w:bookmarkEnd w:id="225"/>
      <w:r>
        <w:t>Vedlegg C: Full classification report — Random Forest (testsett, n = 18 713)</w:t>
      </w:r>
      <w:bookmarkEnd w:id="226"/>
    </w:p>
    <w:tbl>
      <w:tblPr>
        <w:tblStyle w:val="Table"/>
        <w:tblW w:w="0" w:type="auto"/>
        <w:tblLook w:val="0020" w:firstRow="1" w:lastRow="0" w:firstColumn="0" w:lastColumn="0" w:noHBand="0" w:noVBand="0"/>
      </w:tblPr>
      <w:tblGrid>
        <w:gridCol w:w="2652"/>
        <w:gridCol w:w="1184"/>
        <w:gridCol w:w="867"/>
        <w:gridCol w:w="1134"/>
        <w:gridCol w:w="1046"/>
      </w:tblGrid>
      <w:tr w:rsidR="003C352F" w:rsidTr="3ED479E9" w14:paraId="721E0C09"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3C352F" w14:paraId="0361D959" w14:textId="77777777">
            <w:pPr>
              <w:pStyle w:val="Compact"/>
            </w:pP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5BDBCE06" w14:textId="77777777">
            <w:pPr>
              <w:pStyle w:val="Compact"/>
            </w:pPr>
            <w:r>
              <w:t>Precision</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1A7B99D8" w14:textId="77777777">
            <w:pPr>
              <w:pStyle w:val="Compact"/>
            </w:pPr>
            <w:r>
              <w:t>Recall</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12C9A8E5" w14:textId="77777777">
            <w:pPr>
              <w:pStyle w:val="Compact"/>
            </w:pPr>
            <w:r>
              <w:t>F1-score</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5D612039" w14:textId="77777777">
            <w:pPr>
              <w:pStyle w:val="Compact"/>
            </w:pPr>
            <w:r>
              <w:t>Support</w:t>
            </w:r>
          </w:p>
        </w:tc>
      </w:tr>
      <w:tr w:rsidR="003C352F" w:rsidTr="3ED479E9" w14:paraId="354A495D" w14:textId="77777777">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05C0B39A" w14:textId="77777777">
            <w:pPr>
              <w:pStyle w:val="Compact"/>
            </w:pPr>
            <w:r>
              <w:t>A — Sluttkunde</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4CB6D7DD" w14:textId="77777777">
            <w:pPr>
              <w:pStyle w:val="Compact"/>
            </w:pPr>
            <w:r>
              <w:t>0,775</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1D84069D" w14:textId="77777777">
            <w:pPr>
              <w:pStyle w:val="Compact"/>
            </w:pPr>
            <w:r>
              <w:t>0,793</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6CFE79E4" w14:textId="77777777">
            <w:pPr>
              <w:pStyle w:val="Compact"/>
            </w:pPr>
            <w:r>
              <w:t>0,784</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79971D41" w14:textId="77777777">
            <w:pPr>
              <w:pStyle w:val="Compact"/>
            </w:pPr>
            <w:r>
              <w:t>6 928</w:t>
            </w:r>
          </w:p>
        </w:tc>
      </w:tr>
      <w:tr w:rsidR="003C352F" w:rsidTr="3ED479E9" w14:paraId="315A8AD1" w14:textId="77777777">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7DED4D46" w14:textId="77777777">
            <w:pPr>
              <w:pStyle w:val="Compact"/>
            </w:pPr>
            <w:r>
              <w:t>B — Tredjepartshandler</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13BA6421" w14:textId="77777777">
            <w:pPr>
              <w:pStyle w:val="Compact"/>
            </w:pPr>
            <w:r>
              <w:t>0,875</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709FF677" w14:textId="77777777">
            <w:pPr>
              <w:pStyle w:val="Compact"/>
            </w:pPr>
            <w:r>
              <w:t>0,864</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43BF2113" w14:textId="77777777">
            <w:pPr>
              <w:pStyle w:val="Compact"/>
            </w:pPr>
            <w:r>
              <w:t>0,869</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1664BAAF" w14:textId="77777777">
            <w:pPr>
              <w:pStyle w:val="Compact"/>
            </w:pPr>
            <w:r>
              <w:t>11 677</w:t>
            </w:r>
          </w:p>
        </w:tc>
      </w:tr>
      <w:tr w:rsidR="003C352F" w:rsidTr="3ED479E9" w14:paraId="5E5ED8C3" w14:textId="77777777">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798C3316" w14:textId="77777777">
            <w:pPr>
              <w:pStyle w:val="Compact"/>
            </w:pPr>
            <w:r>
              <w:t>C — Skrap/BER</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1290D7EB" w14:textId="77777777">
            <w:pPr>
              <w:pStyle w:val="Compact"/>
            </w:pPr>
            <w:r>
              <w:t>0,938</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59B80EB0" w14:textId="77777777">
            <w:pPr>
              <w:pStyle w:val="Compact"/>
            </w:pPr>
            <w:r>
              <w:t>0,833</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0518583F" w14:textId="77777777">
            <w:pPr>
              <w:pStyle w:val="Compact"/>
            </w:pPr>
            <w:r>
              <w:t>0,882</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11FE285B" w14:textId="77777777">
            <w:pPr>
              <w:pStyle w:val="Compact"/>
            </w:pPr>
            <w:r>
              <w:t>108</w:t>
            </w:r>
          </w:p>
        </w:tc>
      </w:tr>
      <w:tr w:rsidR="003C352F" w:rsidTr="3ED479E9" w14:paraId="3F47C007" w14:textId="77777777">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77AEA965" w14:textId="6F424CA5">
            <w:pPr>
              <w:pStyle w:val="Compact"/>
            </w:pPr>
            <w:r w:rsidRPr="3ED479E9" w:rsidR="0ECC075B">
              <w:rPr>
                <w:b w:val="1"/>
                <w:bCs w:val="1"/>
              </w:rPr>
              <w:t>Accuracy</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3C352F" w14:paraId="02A591DD" w14:textId="77777777">
            <w:pPr>
              <w:pStyle w:val="Compact"/>
            </w:pP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3C352F" w14:paraId="24D97CAA" w14:textId="77777777">
            <w:pPr>
              <w:pStyle w:val="Compact"/>
            </w:pP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46905423" w14:textId="77777777">
            <w:pPr>
              <w:pStyle w:val="Compact"/>
            </w:pPr>
            <w:r>
              <w:rPr>
                <w:b/>
                <w:bCs/>
              </w:rPr>
              <w:t>0,8376</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29F88D0C" w14:textId="77777777">
            <w:pPr>
              <w:pStyle w:val="Compact"/>
            </w:pPr>
            <w:r>
              <w:t>18 713</w:t>
            </w:r>
          </w:p>
        </w:tc>
      </w:tr>
      <w:tr w:rsidR="003C352F" w:rsidTr="3ED479E9" w14:paraId="56F803F9" w14:textId="77777777">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3E9EAF00" w14:textId="77777777">
            <w:pPr>
              <w:pStyle w:val="Compact"/>
            </w:pPr>
            <w:r>
              <w:rPr>
                <w:b/>
                <w:bCs/>
              </w:rPr>
              <w:t>Macro avg</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68AC6066" w14:textId="77777777">
            <w:pPr>
              <w:pStyle w:val="Compact"/>
            </w:pPr>
            <w:r>
              <w:t>0,863</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37FB1B3F" w14:textId="77777777">
            <w:pPr>
              <w:pStyle w:val="Compact"/>
            </w:pPr>
            <w:r>
              <w:t>0,830</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375112D5" w14:textId="77777777">
            <w:pPr>
              <w:pStyle w:val="Compact"/>
            </w:pPr>
            <w:r>
              <w:t>0,845</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3C4C5224" w14:textId="77777777">
            <w:pPr>
              <w:pStyle w:val="Compact"/>
            </w:pPr>
            <w:r>
              <w:t>18 713</w:t>
            </w:r>
          </w:p>
        </w:tc>
      </w:tr>
      <w:tr w:rsidR="003C352F" w:rsidTr="3ED479E9" w14:paraId="5C084D00" w14:textId="77777777">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03BD3995" w14:textId="77777777">
            <w:pPr>
              <w:pStyle w:val="Compact"/>
            </w:pPr>
            <w:r>
              <w:rPr>
                <w:b/>
                <w:bCs/>
              </w:rPr>
              <w:t>Weighted avg</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0D56BF9B" w14:textId="77777777">
            <w:pPr>
              <w:pStyle w:val="Compact"/>
            </w:pPr>
            <w:r>
              <w:t>0,839</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540152CE" w14:textId="77777777">
            <w:pPr>
              <w:pStyle w:val="Compact"/>
            </w:pPr>
            <w:r>
              <w:t>0,838</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51D29D33" w14:textId="77777777">
            <w:pPr>
              <w:pStyle w:val="Compact"/>
            </w:pPr>
            <w:r>
              <w:t>0,838</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17E58ABE" w14:textId="77777777">
            <w:pPr>
              <w:pStyle w:val="Compact"/>
            </w:pPr>
            <w:r>
              <w:t>18 713</w:t>
            </w:r>
          </w:p>
        </w:tc>
      </w:tr>
    </w:tbl>
    <w:p w:rsidR="003C352F" w:rsidRDefault="009D4DDC" w14:paraId="457ED8C2" w14:textId="77777777">
      <w:pPr>
        <w:pStyle w:val="BodyText"/>
      </w:pPr>
      <w:r>
        <w:rPr>
          <w:b/>
          <w:bCs/>
        </w:rPr>
        <w:t>Konfusjonsmatrise — Random Forest (testsett)</w:t>
      </w:r>
    </w:p>
    <w:tbl>
      <w:tblPr>
        <w:tblStyle w:val="Table"/>
        <w:tblW w:w="0" w:type="auto"/>
        <w:tblLook w:val="0020" w:firstRow="1" w:lastRow="0" w:firstColumn="0" w:lastColumn="0" w:noHBand="0" w:noVBand="0"/>
      </w:tblPr>
      <w:tblGrid>
        <w:gridCol w:w="1991"/>
        <w:gridCol w:w="778"/>
        <w:gridCol w:w="906"/>
        <w:gridCol w:w="473"/>
      </w:tblGrid>
      <w:tr w:rsidR="003C352F" w:rsidTr="003C352F" w14:paraId="134BAFA9"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3C352F" w:rsidRDefault="009D4DDC" w14:paraId="2E4E6990" w14:textId="77777777">
            <w:pPr>
              <w:pStyle w:val="Compact"/>
            </w:pPr>
            <w:r>
              <w:t>Faktisk  Predikert</w:t>
            </w:r>
          </w:p>
        </w:tc>
        <w:tc>
          <w:tcPr>
            <w:tcW w:w="0" w:type="auto"/>
          </w:tcPr>
          <w:p w:rsidR="003C352F" w:rsidRDefault="009D4DDC" w14:paraId="1134800C" w14:textId="77777777">
            <w:pPr>
              <w:pStyle w:val="Compact"/>
            </w:pPr>
            <w:r>
              <w:t>A</w:t>
            </w:r>
          </w:p>
        </w:tc>
        <w:tc>
          <w:tcPr>
            <w:tcW w:w="0" w:type="auto"/>
          </w:tcPr>
          <w:p w:rsidR="003C352F" w:rsidRDefault="009D4DDC" w14:paraId="262111D2" w14:textId="77777777">
            <w:pPr>
              <w:pStyle w:val="Compact"/>
            </w:pPr>
            <w:r>
              <w:t>B</w:t>
            </w:r>
          </w:p>
        </w:tc>
        <w:tc>
          <w:tcPr>
            <w:tcW w:w="0" w:type="auto"/>
          </w:tcPr>
          <w:p w:rsidR="003C352F" w:rsidRDefault="009D4DDC" w14:paraId="5DB56760" w14:textId="77777777">
            <w:pPr>
              <w:pStyle w:val="Compact"/>
            </w:pPr>
            <w:r>
              <w:t>C</w:t>
            </w:r>
          </w:p>
        </w:tc>
      </w:tr>
      <w:tr w:rsidR="003C352F" w14:paraId="394A5195" w14:textId="77777777">
        <w:tc>
          <w:tcPr>
            <w:tcW w:w="0" w:type="auto"/>
          </w:tcPr>
          <w:p w:rsidR="003C352F" w:rsidRDefault="009D4DDC" w14:paraId="599E9B71" w14:textId="77777777">
            <w:pPr>
              <w:pStyle w:val="Compact"/>
            </w:pPr>
            <w:r>
              <w:t>A (n = 6 928)</w:t>
            </w:r>
          </w:p>
        </w:tc>
        <w:tc>
          <w:tcPr>
            <w:tcW w:w="0" w:type="auto"/>
          </w:tcPr>
          <w:p w:rsidR="003C352F" w:rsidRDefault="009D4DDC" w14:paraId="34BE2EF8" w14:textId="77777777">
            <w:pPr>
              <w:pStyle w:val="Compact"/>
            </w:pPr>
            <w:r>
              <w:t>5 497</w:t>
            </w:r>
          </w:p>
        </w:tc>
        <w:tc>
          <w:tcPr>
            <w:tcW w:w="0" w:type="auto"/>
          </w:tcPr>
          <w:p w:rsidR="003C352F" w:rsidRDefault="009D4DDC" w14:paraId="7F1CAFAA" w14:textId="77777777">
            <w:pPr>
              <w:pStyle w:val="Compact"/>
            </w:pPr>
            <w:r>
              <w:t>1 428</w:t>
            </w:r>
          </w:p>
        </w:tc>
        <w:tc>
          <w:tcPr>
            <w:tcW w:w="0" w:type="auto"/>
          </w:tcPr>
          <w:p w:rsidR="003C352F" w:rsidRDefault="009D4DDC" w14:paraId="0A8C0938" w14:textId="77777777">
            <w:pPr>
              <w:pStyle w:val="Compact"/>
            </w:pPr>
            <w:r>
              <w:t>3</w:t>
            </w:r>
          </w:p>
        </w:tc>
      </w:tr>
      <w:tr w:rsidR="003C352F" w14:paraId="6E783149" w14:textId="77777777">
        <w:tc>
          <w:tcPr>
            <w:tcW w:w="0" w:type="auto"/>
          </w:tcPr>
          <w:p w:rsidR="003C352F" w:rsidRDefault="009D4DDC" w14:paraId="7328895B" w14:textId="77777777">
            <w:pPr>
              <w:pStyle w:val="Compact"/>
            </w:pPr>
            <w:r>
              <w:t>B (n = 11 677)</w:t>
            </w:r>
          </w:p>
        </w:tc>
        <w:tc>
          <w:tcPr>
            <w:tcW w:w="0" w:type="auto"/>
          </w:tcPr>
          <w:p w:rsidR="003C352F" w:rsidRDefault="009D4DDC" w14:paraId="752A6C27" w14:textId="77777777">
            <w:pPr>
              <w:pStyle w:val="Compact"/>
            </w:pPr>
            <w:r>
              <w:t>1 587</w:t>
            </w:r>
          </w:p>
        </w:tc>
        <w:tc>
          <w:tcPr>
            <w:tcW w:w="0" w:type="auto"/>
          </w:tcPr>
          <w:p w:rsidR="003C352F" w:rsidRDefault="009D4DDC" w14:paraId="77841D5C" w14:textId="77777777">
            <w:pPr>
              <w:pStyle w:val="Compact"/>
            </w:pPr>
            <w:r>
              <w:t>10 087</w:t>
            </w:r>
          </w:p>
        </w:tc>
        <w:tc>
          <w:tcPr>
            <w:tcW w:w="0" w:type="auto"/>
          </w:tcPr>
          <w:p w:rsidR="003C352F" w:rsidRDefault="009D4DDC" w14:paraId="226742BE" w14:textId="77777777">
            <w:pPr>
              <w:pStyle w:val="Compact"/>
            </w:pPr>
            <w:r>
              <w:t>3</w:t>
            </w:r>
          </w:p>
        </w:tc>
      </w:tr>
      <w:tr w:rsidR="003C352F" w14:paraId="43633C1B" w14:textId="77777777">
        <w:tc>
          <w:tcPr>
            <w:tcW w:w="0" w:type="auto"/>
          </w:tcPr>
          <w:p w:rsidR="003C352F" w:rsidRDefault="009D4DDC" w14:paraId="1407BB8D" w14:textId="77777777">
            <w:pPr>
              <w:pStyle w:val="Compact"/>
            </w:pPr>
            <w:r>
              <w:t>C (n = 108)</w:t>
            </w:r>
          </w:p>
        </w:tc>
        <w:tc>
          <w:tcPr>
            <w:tcW w:w="0" w:type="auto"/>
          </w:tcPr>
          <w:p w:rsidR="003C352F" w:rsidRDefault="009D4DDC" w14:paraId="07B2D7A2" w14:textId="77777777">
            <w:pPr>
              <w:pStyle w:val="Compact"/>
            </w:pPr>
            <w:r>
              <w:t>7</w:t>
            </w:r>
          </w:p>
        </w:tc>
        <w:tc>
          <w:tcPr>
            <w:tcW w:w="0" w:type="auto"/>
          </w:tcPr>
          <w:p w:rsidR="003C352F" w:rsidRDefault="009D4DDC" w14:paraId="7307194C" w14:textId="77777777">
            <w:pPr>
              <w:pStyle w:val="Compact"/>
            </w:pPr>
            <w:r>
              <w:t>11</w:t>
            </w:r>
          </w:p>
        </w:tc>
        <w:tc>
          <w:tcPr>
            <w:tcW w:w="0" w:type="auto"/>
          </w:tcPr>
          <w:p w:rsidR="003C352F" w:rsidRDefault="009D4DDC" w14:paraId="72626255" w14:textId="77777777">
            <w:pPr>
              <w:pStyle w:val="Compact"/>
            </w:pPr>
            <w:r>
              <w:t>90</w:t>
            </w:r>
          </w:p>
        </w:tc>
      </w:tr>
    </w:tbl>
    <w:p w:rsidR="003C352F" w:rsidRDefault="009D4DDC" w14:paraId="5105C0EF" w14:textId="77777777">
      <w:pPr>
        <w:pStyle w:val="BodyText"/>
      </w:pPr>
      <w:r>
        <w:rPr>
          <w:b/>
          <w:bCs/>
        </w:rPr>
        <w:t>Decision Tree (baseline, testsett)</w:t>
      </w:r>
    </w:p>
    <w:tbl>
      <w:tblPr>
        <w:tblStyle w:val="Table"/>
        <w:tblW w:w="0" w:type="auto"/>
        <w:tblLook w:val="0020" w:firstRow="1" w:lastRow="0" w:firstColumn="0" w:lastColumn="0" w:noHBand="0" w:noVBand="0"/>
      </w:tblPr>
      <w:tblGrid>
        <w:gridCol w:w="2652"/>
        <w:gridCol w:w="1184"/>
        <w:gridCol w:w="867"/>
        <w:gridCol w:w="1134"/>
        <w:gridCol w:w="1046"/>
      </w:tblGrid>
      <w:tr w:rsidR="003C352F" w:rsidTr="3ED479E9" w14:paraId="5D7F60F7"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3C352F" w14:paraId="64C76498" w14:textId="77777777">
            <w:pPr>
              <w:pStyle w:val="Compact"/>
            </w:pP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506AF7E8" w14:textId="77777777">
            <w:pPr>
              <w:pStyle w:val="Compact"/>
            </w:pPr>
            <w:r>
              <w:t>Precision</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32B54D35" w14:textId="77777777">
            <w:pPr>
              <w:pStyle w:val="Compact"/>
            </w:pPr>
            <w:r>
              <w:t>Recall</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705FC07E" w14:textId="77777777">
            <w:pPr>
              <w:pStyle w:val="Compact"/>
            </w:pPr>
            <w:r>
              <w:t>F1-score</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2468A49A" w14:textId="77777777">
            <w:pPr>
              <w:pStyle w:val="Compact"/>
            </w:pPr>
            <w:r>
              <w:t>Support</w:t>
            </w:r>
          </w:p>
        </w:tc>
      </w:tr>
      <w:tr w:rsidR="003C352F" w:rsidTr="3ED479E9" w14:paraId="5C38FB50" w14:textId="77777777">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7AB7C655" w14:textId="77777777">
            <w:pPr>
              <w:pStyle w:val="Compact"/>
            </w:pPr>
            <w:r>
              <w:t>A — Sluttkunde</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7740AC94" w14:textId="77777777">
            <w:pPr>
              <w:pStyle w:val="Compact"/>
            </w:pPr>
            <w:r>
              <w:t>0,729</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072993CB" w14:textId="77777777">
            <w:pPr>
              <w:pStyle w:val="Compact"/>
            </w:pPr>
            <w:r>
              <w:t>0,736</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6117871F" w14:textId="77777777">
            <w:pPr>
              <w:pStyle w:val="Compact"/>
            </w:pPr>
            <w:r>
              <w:t>0,732</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5EA788D3" w14:textId="77777777">
            <w:pPr>
              <w:pStyle w:val="Compact"/>
            </w:pPr>
            <w:r>
              <w:t>6 928</w:t>
            </w:r>
          </w:p>
        </w:tc>
      </w:tr>
      <w:tr w:rsidR="003C352F" w:rsidTr="3ED479E9" w14:paraId="0C420BD9" w14:textId="77777777">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110E2526" w14:textId="77777777">
            <w:pPr>
              <w:pStyle w:val="Compact"/>
            </w:pPr>
            <w:r>
              <w:t>B — Tredjepartshandler</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66B3EAA9" w14:textId="77777777">
            <w:pPr>
              <w:pStyle w:val="Compact"/>
            </w:pPr>
            <w:r>
              <w:t>0,842</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1F3E36A7" w14:textId="77777777">
            <w:pPr>
              <w:pStyle w:val="Compact"/>
            </w:pPr>
            <w:r>
              <w:t>0,837</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30C375AB" w14:textId="77777777">
            <w:pPr>
              <w:pStyle w:val="Compact"/>
            </w:pPr>
            <w:r>
              <w:t>0,840</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5585E228" w14:textId="77777777">
            <w:pPr>
              <w:pStyle w:val="Compact"/>
            </w:pPr>
            <w:r>
              <w:t>11 677</w:t>
            </w:r>
          </w:p>
        </w:tc>
      </w:tr>
      <w:tr w:rsidR="003C352F" w:rsidTr="3ED479E9" w14:paraId="0A1B180B" w14:textId="77777777">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5CCD4C36" w14:textId="77777777">
            <w:pPr>
              <w:pStyle w:val="Compact"/>
            </w:pPr>
            <w:r>
              <w:t>C — Skrap/BER</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4AF19F4A" w14:textId="77777777">
            <w:pPr>
              <w:pStyle w:val="Compact"/>
            </w:pPr>
            <w:r>
              <w:t>0,714</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3278B466" w14:textId="77777777">
            <w:pPr>
              <w:pStyle w:val="Compact"/>
            </w:pPr>
            <w:r>
              <w:t>0,787</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5BAD70B7" w14:textId="77777777">
            <w:pPr>
              <w:pStyle w:val="Compact"/>
            </w:pPr>
            <w:r>
              <w:t>0,749</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27C9F725" w14:textId="77777777">
            <w:pPr>
              <w:pStyle w:val="Compact"/>
            </w:pPr>
            <w:r>
              <w:t>108</w:t>
            </w:r>
          </w:p>
        </w:tc>
      </w:tr>
      <w:tr w:rsidR="003C352F" w:rsidTr="3ED479E9" w14:paraId="75311E49" w14:textId="77777777">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4C760A0E" w14:textId="41587B73">
            <w:pPr>
              <w:pStyle w:val="Compact"/>
            </w:pPr>
            <w:r w:rsidRPr="3ED479E9" w:rsidR="0ECC075B">
              <w:rPr>
                <w:b w:val="1"/>
                <w:bCs w:val="1"/>
              </w:rPr>
              <w:t>Accuracy</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3C352F" w14:paraId="676C8D6E" w14:textId="77777777">
            <w:pPr>
              <w:pStyle w:val="Compact"/>
            </w:pP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3C352F" w14:paraId="4A7AA6B4" w14:textId="77777777">
            <w:pPr>
              <w:pStyle w:val="Compact"/>
            </w:pP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5E5A16E3" w14:textId="77777777">
            <w:pPr>
              <w:pStyle w:val="Compact"/>
            </w:pPr>
            <w:r>
              <w:rPr>
                <w:b/>
                <w:bCs/>
              </w:rPr>
              <w:t>0,7992</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412CF7F4" w14:textId="77777777">
            <w:pPr>
              <w:pStyle w:val="Compact"/>
            </w:pPr>
            <w:r>
              <w:t>18 713</w:t>
            </w:r>
          </w:p>
        </w:tc>
      </w:tr>
      <w:tr w:rsidR="003C352F" w:rsidTr="3ED479E9" w14:paraId="647EE2A1" w14:textId="77777777">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7863BDC5" w14:textId="77777777">
            <w:pPr>
              <w:pStyle w:val="Compact"/>
            </w:pPr>
            <w:r>
              <w:rPr>
                <w:b/>
                <w:bCs/>
              </w:rPr>
              <w:t>Macro avg</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257413F2" w14:textId="77777777">
            <w:pPr>
              <w:pStyle w:val="Compact"/>
            </w:pPr>
            <w:r>
              <w:t>0,762</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712DFB9C" w14:textId="77777777">
            <w:pPr>
              <w:pStyle w:val="Compact"/>
            </w:pPr>
            <w:r>
              <w:t>0,787</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0C1A8191" w14:textId="77777777">
            <w:pPr>
              <w:pStyle w:val="Compact"/>
            </w:pPr>
            <w:r>
              <w:t>0,774</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6FE94EBF" w14:textId="77777777">
            <w:pPr>
              <w:pStyle w:val="Compact"/>
            </w:pPr>
            <w:r>
              <w:t>18 713</w:t>
            </w:r>
          </w:p>
        </w:tc>
      </w:tr>
    </w:tbl>
    <w:p w:rsidR="003C352F" w:rsidRDefault="009D4DDC" w14:paraId="72C9343E" w14:textId="77777777">
      <w:pPr>
        <w:pStyle w:val="BodyText"/>
      </w:pPr>
      <w:r>
        <w:rPr>
          <w:b/>
          <w:bCs/>
        </w:rPr>
        <w:t>Temporal validering — Random Forest trent på 2024, testet på 2025 (n = 52 252)</w:t>
      </w:r>
    </w:p>
    <w:tbl>
      <w:tblPr>
        <w:tblStyle w:val="Table"/>
        <w:tblW w:w="0" w:type="auto"/>
        <w:tblLook w:val="0020" w:firstRow="1" w:lastRow="0" w:firstColumn="0" w:lastColumn="0" w:noHBand="0" w:noVBand="0"/>
      </w:tblPr>
      <w:tblGrid>
        <w:gridCol w:w="2652"/>
        <w:gridCol w:w="1184"/>
        <w:gridCol w:w="867"/>
        <w:gridCol w:w="1134"/>
        <w:gridCol w:w="1046"/>
      </w:tblGrid>
      <w:tr w:rsidR="003C352F" w:rsidTr="3ED479E9" w14:paraId="12260640"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3C352F" w14:paraId="2BE63519" w14:textId="77777777">
            <w:pPr>
              <w:pStyle w:val="Compact"/>
            </w:pP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398FBC40" w14:textId="77777777">
            <w:pPr>
              <w:pStyle w:val="Compact"/>
            </w:pPr>
            <w:r>
              <w:t>Precision</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5A35B79E" w14:textId="77777777">
            <w:pPr>
              <w:pStyle w:val="Compact"/>
            </w:pPr>
            <w:r>
              <w:t>Recall</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59D21678" w14:textId="77777777">
            <w:pPr>
              <w:pStyle w:val="Compact"/>
            </w:pPr>
            <w:r>
              <w:t>F1-score</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6BB4CCE9" w14:textId="77777777">
            <w:pPr>
              <w:pStyle w:val="Compact"/>
            </w:pPr>
            <w:r>
              <w:t>Support</w:t>
            </w:r>
          </w:p>
        </w:tc>
      </w:tr>
      <w:tr w:rsidR="003C352F" w:rsidTr="3ED479E9" w14:paraId="4197451C" w14:textId="77777777">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57CA859D" w14:textId="77777777">
            <w:pPr>
              <w:pStyle w:val="Compact"/>
            </w:pPr>
            <w:r>
              <w:t>A — Sluttkunde</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0F74B300" w14:textId="77777777">
            <w:pPr>
              <w:pStyle w:val="Compact"/>
            </w:pPr>
            <w:r>
              <w:t>0,626</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0B03CE1C" w14:textId="77777777">
            <w:pPr>
              <w:pStyle w:val="Compact"/>
            </w:pPr>
            <w:r>
              <w:t>0,581</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2C06CA1C" w14:textId="77777777">
            <w:pPr>
              <w:pStyle w:val="Compact"/>
            </w:pPr>
            <w:r>
              <w:t>0,603</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1B846805" w14:textId="77777777">
            <w:pPr>
              <w:pStyle w:val="Compact"/>
            </w:pPr>
            <w:r>
              <w:t>20 115</w:t>
            </w:r>
          </w:p>
        </w:tc>
      </w:tr>
      <w:tr w:rsidR="003C352F" w:rsidTr="3ED479E9" w14:paraId="015A16CF" w14:textId="77777777">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63430CF9" w14:textId="77777777">
            <w:pPr>
              <w:pStyle w:val="Compact"/>
            </w:pPr>
            <w:r>
              <w:t>B — Tredjepartshandler</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1E55A971" w14:textId="77777777">
            <w:pPr>
              <w:pStyle w:val="Compact"/>
            </w:pPr>
            <w:r>
              <w:t>0,747</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575206A0" w14:textId="77777777">
            <w:pPr>
              <w:pStyle w:val="Compact"/>
            </w:pPr>
            <w:r>
              <w:t>0,783</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00D51945" w14:textId="77777777">
            <w:pPr>
              <w:pStyle w:val="Compact"/>
            </w:pPr>
            <w:r>
              <w:t>0,765</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0A372A30" w14:textId="77777777">
            <w:pPr>
              <w:pStyle w:val="Compact"/>
            </w:pPr>
            <w:r>
              <w:t>31 898</w:t>
            </w:r>
          </w:p>
        </w:tc>
      </w:tr>
      <w:tr w:rsidR="003C352F" w:rsidTr="3ED479E9" w14:paraId="6CF0E2D6" w14:textId="77777777">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7829B7FC" w14:textId="77777777">
            <w:pPr>
              <w:pStyle w:val="Compact"/>
            </w:pPr>
            <w:r>
              <w:t>C — Skrap/BER</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73842A41" w14:textId="77777777">
            <w:pPr>
              <w:pStyle w:val="Compact"/>
            </w:pPr>
            <w:r>
              <w:t>0,925</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3055FC38" w14:textId="77777777">
            <w:pPr>
              <w:pStyle w:val="Compact"/>
            </w:pPr>
            <w:r>
              <w:t>0,565</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6DB9CCE1" w14:textId="77777777">
            <w:pPr>
              <w:pStyle w:val="Compact"/>
            </w:pPr>
            <w:r>
              <w:t>0,701</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0BF5BA18" w14:textId="77777777">
            <w:pPr>
              <w:pStyle w:val="Compact"/>
            </w:pPr>
            <w:r>
              <w:t>239</w:t>
            </w:r>
          </w:p>
        </w:tc>
      </w:tr>
      <w:tr w:rsidR="003C352F" w:rsidTr="3ED479E9" w14:paraId="1E2E34E9" w14:textId="77777777">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703B2DD1" w14:textId="3AA990D7">
            <w:pPr>
              <w:pStyle w:val="Compact"/>
            </w:pPr>
            <w:r w:rsidRPr="3ED479E9" w:rsidR="0ECC075B">
              <w:rPr>
                <w:b w:val="1"/>
                <w:bCs w:val="1"/>
              </w:rPr>
              <w:t>Accuracy</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3C352F" w14:paraId="2959915B" w14:textId="77777777">
            <w:pPr>
              <w:pStyle w:val="Compact"/>
            </w:pP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3C352F" w14:paraId="6C2A0F39" w14:textId="77777777">
            <w:pPr>
              <w:pStyle w:val="Compact"/>
            </w:pP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2496DC45" w14:textId="77777777">
            <w:pPr>
              <w:pStyle w:val="Compact"/>
            </w:pPr>
            <w:r>
              <w:rPr>
                <w:b/>
                <w:bCs/>
              </w:rPr>
              <w:t>0,7043</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4A8CFF62" w14:textId="77777777">
            <w:pPr>
              <w:pStyle w:val="Compact"/>
            </w:pPr>
            <w:r>
              <w:t>52 252</w:t>
            </w:r>
          </w:p>
        </w:tc>
      </w:tr>
      <w:tr w:rsidR="003C352F" w:rsidTr="3ED479E9" w14:paraId="194F00BD" w14:textId="77777777">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6DB08E1B" w14:textId="77777777">
            <w:pPr>
              <w:pStyle w:val="Compact"/>
            </w:pPr>
            <w:r>
              <w:rPr>
                <w:b/>
                <w:bCs/>
              </w:rPr>
              <w:t>Macro avg</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29489C3E" w14:textId="77777777">
            <w:pPr>
              <w:pStyle w:val="Compact"/>
            </w:pPr>
            <w:r>
              <w:t>0,766</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619EC8B8" w14:textId="77777777">
            <w:pPr>
              <w:pStyle w:val="Compact"/>
            </w:pPr>
            <w:r>
              <w:t>0,643</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23871EA6" w14:textId="77777777">
            <w:pPr>
              <w:pStyle w:val="Compact"/>
            </w:pPr>
            <w:r>
              <w:t>0,690</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11AF9E0D" w14:textId="77777777">
            <w:pPr>
              <w:pStyle w:val="Compact"/>
            </w:pPr>
            <w:r>
              <w:t>52 252</w:t>
            </w:r>
          </w:p>
        </w:tc>
      </w:tr>
    </w:tbl>
    <w:p w:rsidR="003C352F" w:rsidRDefault="009D4DDC" w14:paraId="06DC05FD" w14:textId="77777777">
      <w:pPr>
        <w:pStyle w:val="BodyText"/>
      </w:pPr>
      <w:r>
        <w:rPr>
          <w:b/>
          <w:bCs/>
        </w:rPr>
        <w:t>Kontrolleksperiment 1: RF uten dealer-features (13 features, testsett n = 18 713)</w:t>
      </w:r>
    </w:p>
    <w:tbl>
      <w:tblPr>
        <w:tblStyle w:val="Table"/>
        <w:tblW w:w="0" w:type="auto"/>
        <w:tblLook w:val="0020" w:firstRow="1" w:lastRow="0" w:firstColumn="0" w:lastColumn="0" w:noHBand="0" w:noVBand="0"/>
      </w:tblPr>
      <w:tblGrid>
        <w:gridCol w:w="2652"/>
        <w:gridCol w:w="1184"/>
        <w:gridCol w:w="867"/>
        <w:gridCol w:w="1134"/>
        <w:gridCol w:w="1046"/>
      </w:tblGrid>
      <w:tr w:rsidR="003C352F" w:rsidTr="3ED479E9" w14:paraId="3A51915B"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3C352F" w14:paraId="41DE7EA5" w14:textId="77777777">
            <w:pPr>
              <w:pStyle w:val="Compact"/>
            </w:pP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0FAD6194" w14:textId="77777777">
            <w:pPr>
              <w:pStyle w:val="Compact"/>
            </w:pPr>
            <w:r>
              <w:t>Precision</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098511E2" w14:textId="77777777">
            <w:pPr>
              <w:pStyle w:val="Compact"/>
            </w:pPr>
            <w:r>
              <w:t>Recall</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510BB789" w14:textId="77777777">
            <w:pPr>
              <w:pStyle w:val="Compact"/>
            </w:pPr>
            <w:r>
              <w:t>F1-score</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498CD198" w14:textId="77777777">
            <w:pPr>
              <w:pStyle w:val="Compact"/>
            </w:pPr>
            <w:r>
              <w:t>Support</w:t>
            </w:r>
          </w:p>
        </w:tc>
      </w:tr>
      <w:tr w:rsidR="003C352F" w:rsidTr="3ED479E9" w14:paraId="0A921E83" w14:textId="77777777">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6642216E" w14:textId="77777777">
            <w:pPr>
              <w:pStyle w:val="Compact"/>
            </w:pPr>
            <w:r>
              <w:t>A — Sluttkunde</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12095CD8" w14:textId="77777777">
            <w:pPr>
              <w:pStyle w:val="Compact"/>
            </w:pPr>
            <w:r>
              <w:t>0,776</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0C3B82D1" w14:textId="77777777">
            <w:pPr>
              <w:pStyle w:val="Compact"/>
            </w:pPr>
            <w:r>
              <w:t>0,818</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6216562E" w14:textId="77777777">
            <w:pPr>
              <w:pStyle w:val="Compact"/>
            </w:pPr>
            <w:r>
              <w:t>0,796</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0DF4FCC7" w14:textId="77777777">
            <w:pPr>
              <w:pStyle w:val="Compact"/>
            </w:pPr>
            <w:r>
              <w:t>6 928</w:t>
            </w:r>
          </w:p>
        </w:tc>
      </w:tr>
      <w:tr w:rsidR="003C352F" w:rsidTr="3ED479E9" w14:paraId="55A76EBE" w14:textId="77777777">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22A92E41" w14:textId="77777777">
            <w:pPr>
              <w:pStyle w:val="Compact"/>
            </w:pPr>
            <w:r>
              <w:t>B — Tredjepartshandler</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4F6042F6" w14:textId="77777777">
            <w:pPr>
              <w:pStyle w:val="Compact"/>
            </w:pPr>
            <w:r>
              <w:t>0,888</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3AF5BEEB" w14:textId="77777777">
            <w:pPr>
              <w:pStyle w:val="Compact"/>
            </w:pPr>
            <w:r>
              <w:t>0,860</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00AA1843" w14:textId="77777777">
            <w:pPr>
              <w:pStyle w:val="Compact"/>
            </w:pPr>
            <w:r>
              <w:t>0,874</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1871827B" w14:textId="77777777">
            <w:pPr>
              <w:pStyle w:val="Compact"/>
            </w:pPr>
            <w:r>
              <w:t>11 677</w:t>
            </w:r>
          </w:p>
        </w:tc>
      </w:tr>
      <w:tr w:rsidR="003C352F" w:rsidTr="3ED479E9" w14:paraId="3A17E840" w14:textId="77777777">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13504E00" w14:textId="77777777">
            <w:pPr>
              <w:pStyle w:val="Compact"/>
            </w:pPr>
            <w:r>
              <w:t>C — Skrap/BER</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0ACCFF24" w14:textId="77777777">
            <w:pPr>
              <w:pStyle w:val="Compact"/>
            </w:pPr>
            <w:r>
              <w:t>0,892</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7564B0D6" w14:textId="77777777">
            <w:pPr>
              <w:pStyle w:val="Compact"/>
            </w:pPr>
            <w:r>
              <w:t>0,843</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32E0FAC1" w14:textId="77777777">
            <w:pPr>
              <w:pStyle w:val="Compact"/>
            </w:pPr>
            <w:r>
              <w:t>0,867</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7C007F13" w14:textId="77777777">
            <w:pPr>
              <w:pStyle w:val="Compact"/>
            </w:pPr>
            <w:r>
              <w:t>108</w:t>
            </w:r>
          </w:p>
        </w:tc>
      </w:tr>
      <w:tr w:rsidR="003C352F" w:rsidTr="3ED479E9" w14:paraId="6A8CAE06" w14:textId="77777777">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4235ABC1" w14:textId="01EAC25C">
            <w:pPr>
              <w:pStyle w:val="Compact"/>
            </w:pPr>
            <w:r w:rsidRPr="3ED479E9" w:rsidR="0ECC075B">
              <w:rPr>
                <w:b w:val="1"/>
                <w:bCs w:val="1"/>
              </w:rPr>
              <w:t>Accuracy</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3C352F" w14:paraId="200AD00D" w14:textId="77777777">
            <w:pPr>
              <w:pStyle w:val="Compact"/>
            </w:pP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3C352F" w14:paraId="59DC3A65" w14:textId="77777777">
            <w:pPr>
              <w:pStyle w:val="Compact"/>
            </w:pP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70B90CF4" w14:textId="77777777">
            <w:pPr>
              <w:pStyle w:val="Compact"/>
            </w:pPr>
            <w:r>
              <w:rPr>
                <w:b/>
                <w:bCs/>
              </w:rPr>
              <w:t>0,8442</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0632EBCC" w14:textId="77777777">
            <w:pPr>
              <w:pStyle w:val="Compact"/>
            </w:pPr>
            <w:r>
              <w:t>18 713</w:t>
            </w:r>
          </w:p>
        </w:tc>
      </w:tr>
      <w:tr w:rsidR="003C352F" w:rsidTr="3ED479E9" w14:paraId="776D8E5A" w14:textId="77777777">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31FD0FDF" w14:textId="77777777">
            <w:pPr>
              <w:pStyle w:val="Compact"/>
            </w:pPr>
            <w:r>
              <w:rPr>
                <w:b/>
                <w:bCs/>
              </w:rPr>
              <w:t>Macro avg</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5456A2DF" w14:textId="77777777">
            <w:pPr>
              <w:pStyle w:val="Compact"/>
            </w:pPr>
            <w:r>
              <w:t>0,852</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1AB31C15" w14:textId="77777777">
            <w:pPr>
              <w:pStyle w:val="Compact"/>
            </w:pPr>
            <w:r>
              <w:t>0,840</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644907A6" w14:textId="77777777">
            <w:pPr>
              <w:pStyle w:val="Compact"/>
            </w:pPr>
            <w:r>
              <w:t>0,846</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60B76A15" w14:textId="77777777">
            <w:pPr>
              <w:pStyle w:val="Compact"/>
            </w:pPr>
            <w:r>
              <w:t>18 713</w:t>
            </w:r>
          </w:p>
        </w:tc>
      </w:tr>
    </w:tbl>
    <w:p w:rsidR="003C352F" w:rsidRDefault="009D4DDC" w14:paraId="40FB1406" w14:textId="77777777">
      <w:pPr>
        <w:pStyle w:val="BodyText"/>
      </w:pPr>
      <w:r>
        <w:t>Konfusjonsmatrise (13-feature RF):</w:t>
      </w:r>
    </w:p>
    <w:tbl>
      <w:tblPr>
        <w:tblStyle w:val="Table"/>
        <w:tblW w:w="0" w:type="auto"/>
        <w:tblLook w:val="0020" w:firstRow="1" w:lastRow="0" w:firstColumn="0" w:lastColumn="0" w:noHBand="0" w:noVBand="0"/>
      </w:tblPr>
      <w:tblGrid>
        <w:gridCol w:w="1991"/>
        <w:gridCol w:w="778"/>
        <w:gridCol w:w="906"/>
        <w:gridCol w:w="473"/>
      </w:tblGrid>
      <w:tr w:rsidR="003C352F" w:rsidTr="003C352F" w14:paraId="63FF4787"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3C352F" w:rsidRDefault="009D4DDC" w14:paraId="7B3BF149" w14:textId="77777777">
            <w:pPr>
              <w:pStyle w:val="Compact"/>
            </w:pPr>
            <w:r>
              <w:t>Faktisk  Predikert</w:t>
            </w:r>
          </w:p>
        </w:tc>
        <w:tc>
          <w:tcPr>
            <w:tcW w:w="0" w:type="auto"/>
          </w:tcPr>
          <w:p w:rsidR="003C352F" w:rsidRDefault="009D4DDC" w14:paraId="45A465D2" w14:textId="77777777">
            <w:pPr>
              <w:pStyle w:val="Compact"/>
            </w:pPr>
            <w:r>
              <w:t>A</w:t>
            </w:r>
          </w:p>
        </w:tc>
        <w:tc>
          <w:tcPr>
            <w:tcW w:w="0" w:type="auto"/>
          </w:tcPr>
          <w:p w:rsidR="003C352F" w:rsidRDefault="009D4DDC" w14:paraId="4EE2FD22" w14:textId="77777777">
            <w:pPr>
              <w:pStyle w:val="Compact"/>
            </w:pPr>
            <w:r>
              <w:t>B</w:t>
            </w:r>
          </w:p>
        </w:tc>
        <w:tc>
          <w:tcPr>
            <w:tcW w:w="0" w:type="auto"/>
          </w:tcPr>
          <w:p w:rsidR="003C352F" w:rsidRDefault="009D4DDC" w14:paraId="7515E501" w14:textId="77777777">
            <w:pPr>
              <w:pStyle w:val="Compact"/>
            </w:pPr>
            <w:r>
              <w:t>C</w:t>
            </w:r>
          </w:p>
        </w:tc>
      </w:tr>
      <w:tr w:rsidR="003C352F" w14:paraId="4BC16BA2" w14:textId="77777777">
        <w:tc>
          <w:tcPr>
            <w:tcW w:w="0" w:type="auto"/>
          </w:tcPr>
          <w:p w:rsidR="003C352F" w:rsidRDefault="009D4DDC" w14:paraId="53680319" w14:textId="77777777">
            <w:pPr>
              <w:pStyle w:val="Compact"/>
            </w:pPr>
            <w:r>
              <w:t>A (n = 6 928)</w:t>
            </w:r>
          </w:p>
        </w:tc>
        <w:tc>
          <w:tcPr>
            <w:tcW w:w="0" w:type="auto"/>
          </w:tcPr>
          <w:p w:rsidR="003C352F" w:rsidRDefault="009D4DDC" w14:paraId="584BB5FD" w14:textId="77777777">
            <w:pPr>
              <w:pStyle w:val="Compact"/>
            </w:pPr>
            <w:r>
              <w:t>5 667</w:t>
            </w:r>
          </w:p>
        </w:tc>
        <w:tc>
          <w:tcPr>
            <w:tcW w:w="0" w:type="auto"/>
          </w:tcPr>
          <w:p w:rsidR="003C352F" w:rsidRDefault="009D4DDC" w14:paraId="6B9197EE" w14:textId="77777777">
            <w:pPr>
              <w:pStyle w:val="Compact"/>
            </w:pPr>
            <w:r>
              <w:t>1 253</w:t>
            </w:r>
          </w:p>
        </w:tc>
        <w:tc>
          <w:tcPr>
            <w:tcW w:w="0" w:type="auto"/>
          </w:tcPr>
          <w:p w:rsidR="003C352F" w:rsidRDefault="009D4DDC" w14:paraId="4B7E6A50" w14:textId="77777777">
            <w:pPr>
              <w:pStyle w:val="Compact"/>
            </w:pPr>
            <w:r>
              <w:t>8</w:t>
            </w:r>
          </w:p>
        </w:tc>
      </w:tr>
      <w:tr w:rsidR="003C352F" w14:paraId="44843D78" w14:textId="77777777">
        <w:tc>
          <w:tcPr>
            <w:tcW w:w="0" w:type="auto"/>
          </w:tcPr>
          <w:p w:rsidR="003C352F" w:rsidRDefault="009D4DDC" w14:paraId="564B0742" w14:textId="77777777">
            <w:pPr>
              <w:pStyle w:val="Compact"/>
            </w:pPr>
            <w:r>
              <w:t>B (n = 11 677)</w:t>
            </w:r>
          </w:p>
        </w:tc>
        <w:tc>
          <w:tcPr>
            <w:tcW w:w="0" w:type="auto"/>
          </w:tcPr>
          <w:p w:rsidR="003C352F" w:rsidRDefault="009D4DDC" w14:paraId="17624DEA" w14:textId="77777777">
            <w:pPr>
              <w:pStyle w:val="Compact"/>
            </w:pPr>
            <w:r>
              <w:t>1 634</w:t>
            </w:r>
          </w:p>
        </w:tc>
        <w:tc>
          <w:tcPr>
            <w:tcW w:w="0" w:type="auto"/>
          </w:tcPr>
          <w:p w:rsidR="003C352F" w:rsidRDefault="009D4DDC" w14:paraId="3153C2CE" w14:textId="77777777">
            <w:pPr>
              <w:pStyle w:val="Compact"/>
            </w:pPr>
            <w:r>
              <w:t>10 040</w:t>
            </w:r>
          </w:p>
        </w:tc>
        <w:tc>
          <w:tcPr>
            <w:tcW w:w="0" w:type="auto"/>
          </w:tcPr>
          <w:p w:rsidR="003C352F" w:rsidRDefault="009D4DDC" w14:paraId="75652689" w14:textId="77777777">
            <w:pPr>
              <w:pStyle w:val="Compact"/>
            </w:pPr>
            <w:r>
              <w:t>3</w:t>
            </w:r>
          </w:p>
        </w:tc>
      </w:tr>
      <w:tr w:rsidR="003C352F" w14:paraId="28A3D1FE" w14:textId="77777777">
        <w:tc>
          <w:tcPr>
            <w:tcW w:w="0" w:type="auto"/>
          </w:tcPr>
          <w:p w:rsidR="003C352F" w:rsidRDefault="009D4DDC" w14:paraId="20370D6C" w14:textId="77777777">
            <w:pPr>
              <w:pStyle w:val="Compact"/>
            </w:pPr>
            <w:r>
              <w:t>C (n = 108)</w:t>
            </w:r>
          </w:p>
        </w:tc>
        <w:tc>
          <w:tcPr>
            <w:tcW w:w="0" w:type="auto"/>
          </w:tcPr>
          <w:p w:rsidR="003C352F" w:rsidRDefault="009D4DDC" w14:paraId="7B0AA021" w14:textId="77777777">
            <w:pPr>
              <w:pStyle w:val="Compact"/>
            </w:pPr>
            <w:r>
              <w:t>5</w:t>
            </w:r>
          </w:p>
        </w:tc>
        <w:tc>
          <w:tcPr>
            <w:tcW w:w="0" w:type="auto"/>
          </w:tcPr>
          <w:p w:rsidR="003C352F" w:rsidRDefault="009D4DDC" w14:paraId="61ADFF28" w14:textId="77777777">
            <w:pPr>
              <w:pStyle w:val="Compact"/>
            </w:pPr>
            <w:r>
              <w:t>12</w:t>
            </w:r>
          </w:p>
        </w:tc>
        <w:tc>
          <w:tcPr>
            <w:tcW w:w="0" w:type="auto"/>
          </w:tcPr>
          <w:p w:rsidR="003C352F" w:rsidRDefault="009D4DDC" w14:paraId="6B229465" w14:textId="77777777">
            <w:pPr>
              <w:pStyle w:val="Compact"/>
            </w:pPr>
            <w:r>
              <w:t>91</w:t>
            </w:r>
          </w:p>
        </w:tc>
      </w:tr>
    </w:tbl>
    <w:p w:rsidR="003C352F" w:rsidRDefault="009D4DDC" w14:paraId="2FBBB4F2" w14:textId="77777777">
      <w:pPr>
        <w:pStyle w:val="BodyText"/>
      </w:pPr>
      <w:r>
        <w:rPr>
          <w:b/>
          <w:bCs/>
        </w:rPr>
        <w:t xml:space="preserve">Kontrolleksperiment 2: Temporal split UTEN </w:t>
      </w:r>
      <w:r>
        <w:rPr>
          <w:rStyle w:val="VerbatimChar"/>
          <w:b/>
          <w:bCs/>
        </w:rPr>
        <w:t>inspect_year</w:t>
      </w:r>
      <w:r>
        <w:rPr>
          <w:b/>
          <w:bCs/>
        </w:rPr>
        <w:t xml:space="preserve"> (12 features, test 2025)</w:t>
      </w:r>
    </w:p>
    <w:tbl>
      <w:tblPr>
        <w:tblStyle w:val="Table"/>
        <w:tblW w:w="0" w:type="auto"/>
        <w:tblLook w:val="0020" w:firstRow="1" w:lastRow="0" w:firstColumn="0" w:lastColumn="0" w:noHBand="0" w:noVBand="0"/>
      </w:tblPr>
      <w:tblGrid>
        <w:gridCol w:w="2652"/>
        <w:gridCol w:w="1184"/>
        <w:gridCol w:w="867"/>
        <w:gridCol w:w="1134"/>
        <w:gridCol w:w="1046"/>
      </w:tblGrid>
      <w:tr w:rsidR="003C352F" w:rsidTr="3ED479E9" w14:paraId="150D53A6"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3C352F" w14:paraId="4F19802E" w14:textId="77777777">
            <w:pPr>
              <w:pStyle w:val="Compact"/>
            </w:pP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20573D81" w14:textId="77777777">
            <w:pPr>
              <w:pStyle w:val="Compact"/>
            </w:pPr>
            <w:r>
              <w:t>Precision</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4DDF3AB4" w14:textId="77777777">
            <w:pPr>
              <w:pStyle w:val="Compact"/>
            </w:pPr>
            <w:r>
              <w:t>Recall</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07DBF81E" w14:textId="77777777">
            <w:pPr>
              <w:pStyle w:val="Compact"/>
            </w:pPr>
            <w:r>
              <w:t>F1-score</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1CCA3985" w14:textId="77777777">
            <w:pPr>
              <w:pStyle w:val="Compact"/>
            </w:pPr>
            <w:r>
              <w:t>Support</w:t>
            </w:r>
          </w:p>
        </w:tc>
      </w:tr>
      <w:tr w:rsidR="003C352F" w:rsidTr="3ED479E9" w14:paraId="3AB4EB95" w14:textId="77777777">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3B4EC0DA" w14:textId="77777777">
            <w:pPr>
              <w:pStyle w:val="Compact"/>
            </w:pPr>
            <w:r>
              <w:t>A — Sluttkunde</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574931DA" w14:textId="77777777">
            <w:pPr>
              <w:pStyle w:val="Compact"/>
            </w:pPr>
            <w:r>
              <w:t>0,629</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2E0A5D0D" w14:textId="77777777">
            <w:pPr>
              <w:pStyle w:val="Compact"/>
            </w:pPr>
            <w:r>
              <w:t>0,579</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5EA081EE" w14:textId="77777777">
            <w:pPr>
              <w:pStyle w:val="Compact"/>
            </w:pPr>
            <w:r>
              <w:t>0,603</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4EA568DE" w14:textId="77777777">
            <w:pPr>
              <w:pStyle w:val="Compact"/>
            </w:pPr>
            <w:r>
              <w:t>20 115</w:t>
            </w:r>
          </w:p>
        </w:tc>
      </w:tr>
      <w:tr w:rsidR="003C352F" w:rsidTr="3ED479E9" w14:paraId="6F3724F4" w14:textId="77777777">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49BE924A" w14:textId="77777777">
            <w:pPr>
              <w:pStyle w:val="Compact"/>
            </w:pPr>
            <w:r>
              <w:t>B — Tredjepartshandler</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2EFEEE96" w14:textId="77777777">
            <w:pPr>
              <w:pStyle w:val="Compact"/>
            </w:pPr>
            <w:r>
              <w:t>0,747</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0513B1D5" w14:textId="77777777">
            <w:pPr>
              <w:pStyle w:val="Compact"/>
            </w:pPr>
            <w:r>
              <w:t>0,787</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5F99FAD7" w14:textId="77777777">
            <w:pPr>
              <w:pStyle w:val="Compact"/>
            </w:pPr>
            <w:r>
              <w:t>0,766</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3138E85E" w14:textId="77777777">
            <w:pPr>
              <w:pStyle w:val="Compact"/>
            </w:pPr>
            <w:r>
              <w:t>31 898</w:t>
            </w:r>
          </w:p>
        </w:tc>
      </w:tr>
      <w:tr w:rsidR="003C352F" w:rsidTr="3ED479E9" w14:paraId="798F68B8" w14:textId="77777777">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3191976F" w14:textId="77777777">
            <w:pPr>
              <w:pStyle w:val="Compact"/>
            </w:pPr>
            <w:r>
              <w:t>C — Skrap/BER</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396B3B4A" w14:textId="77777777">
            <w:pPr>
              <w:pStyle w:val="Compact"/>
            </w:pPr>
            <w:r>
              <w:t>0,929</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61CE680A" w14:textId="77777777">
            <w:pPr>
              <w:pStyle w:val="Compact"/>
            </w:pPr>
            <w:r>
              <w:t>0,603</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467A1F86" w14:textId="77777777">
            <w:pPr>
              <w:pStyle w:val="Compact"/>
            </w:pPr>
            <w:r>
              <w:t>0,731</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561833FE" w14:textId="77777777">
            <w:pPr>
              <w:pStyle w:val="Compact"/>
            </w:pPr>
            <w:r>
              <w:t>239</w:t>
            </w:r>
          </w:p>
        </w:tc>
      </w:tr>
      <w:tr w:rsidR="003C352F" w:rsidTr="3ED479E9" w14:paraId="1DBC72A7" w14:textId="77777777">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0DB145B2" w14:textId="7734C27A">
            <w:pPr>
              <w:pStyle w:val="Compact"/>
            </w:pPr>
            <w:r w:rsidRPr="3ED479E9" w:rsidR="0ECC075B">
              <w:rPr>
                <w:b w:val="1"/>
                <w:bCs w:val="1"/>
              </w:rPr>
              <w:t>Accuracy</w:t>
            </w: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3C352F" w14:paraId="64CB71E3" w14:textId="77777777">
            <w:pPr>
              <w:pStyle w:val="Compact"/>
            </w:pP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3C352F" w14:paraId="6BDD0274" w14:textId="77777777">
            <w:pPr>
              <w:pStyle w:val="Compact"/>
            </w:pPr>
          </w:p>
        </w:tc>
        <w:tc>
          <w:tcPr>
            <w:cnfStyle w:val="000001000000" w:firstRow="0" w:lastRow="0" w:firstColumn="0" w:lastColumn="0" w:oddVBand="0" w:evenVBand="1" w:oddHBand="0" w:evenHBand="0" w:firstRowFirstColumn="0" w:firstRowLastColumn="0" w:lastRowFirstColumn="0" w:lastRowLastColumn="0"/>
            <w:tcW w:w="0" w:type="auto"/>
            <w:tcMar/>
          </w:tcPr>
          <w:p w:rsidR="003C352F" w:rsidRDefault="009D4DDC" w14:paraId="18B4190C" w14:textId="77777777">
            <w:pPr>
              <w:pStyle w:val="Compact"/>
            </w:pPr>
            <w:r>
              <w:rPr>
                <w:b/>
                <w:bCs/>
              </w:rPr>
              <w:t>0,7058</w:t>
            </w:r>
          </w:p>
        </w:tc>
        <w:tc>
          <w:tcPr>
            <w:cnfStyle w:val="000010000000" w:firstRow="0" w:lastRow="0" w:firstColumn="0" w:lastColumn="0" w:oddVBand="1" w:evenVBand="0" w:oddHBand="0" w:evenHBand="0" w:firstRowFirstColumn="0" w:firstRowLastColumn="0" w:lastRowFirstColumn="0" w:lastRowLastColumn="0"/>
            <w:tcW w:w="0" w:type="auto"/>
            <w:tcMar/>
          </w:tcPr>
          <w:p w:rsidR="003C352F" w:rsidRDefault="009D4DDC" w14:paraId="5031B368" w14:textId="77777777">
            <w:pPr>
              <w:pStyle w:val="Compact"/>
            </w:pPr>
            <w:r>
              <w:t>52 252</w:t>
            </w:r>
          </w:p>
        </w:tc>
      </w:tr>
    </w:tbl>
    <w:p w:rsidR="003C352F" w:rsidRDefault="009D4DDC" w14:paraId="61872A49" w14:textId="77777777">
      <w:pPr>
        <w:pStyle w:val="BodyText"/>
      </w:pPr>
      <w:r>
        <w:t xml:space="preserve">Forskjellen fra hovedmodellen med </w:t>
      </w:r>
      <w:r>
        <w:rPr>
          <w:rStyle w:val="VerbatimChar"/>
        </w:rPr>
        <w:t>inspect_year</w:t>
      </w:r>
      <w:r>
        <w:t xml:space="preserve"> (70,43 %) er +0,15 pp — driften er strukturell, ikke en feature-artefakt.</w:t>
      </w:r>
    </w:p>
    <w:p w:rsidR="003C352F" w:rsidRDefault="009D4DDC" w14:paraId="196E2683" w14:textId="77777777">
      <w:pPr>
        <w:pStyle w:val="Heading3"/>
      </w:pPr>
      <w:bookmarkStart w:name="_Toc231124952" w:id="228"/>
      <w:bookmarkStart w:name="vedlegg-d-reproduserbarhet" w:id="229"/>
      <w:bookmarkEnd w:id="227"/>
      <w:r>
        <w:t>Vedlegg D: Reproduserbarhet</w:t>
      </w:r>
      <w:bookmarkEnd w:id="228"/>
    </w:p>
    <w:p w:rsidR="003C352F" w:rsidRDefault="009D4DDC" w14:paraId="31C829F6" w14:textId="77777777">
      <w:pPr>
        <w:pStyle w:val="FirstParagraph"/>
      </w:pPr>
      <w:r>
        <w:t xml:space="preserve">Alle resultater er reproduserbare med: - Python 3.x med </w:t>
      </w:r>
      <w:r>
        <w:rPr>
          <w:rStyle w:val="VerbatimChar"/>
        </w:rPr>
        <w:t>pandas</w:t>
      </w:r>
      <w:r>
        <w:t xml:space="preserve">, </w:t>
      </w:r>
      <w:r>
        <w:rPr>
          <w:rStyle w:val="VerbatimChar"/>
        </w:rPr>
        <w:t>scikit-learn</w:t>
      </w:r>
      <w:r>
        <w:t xml:space="preserve">, </w:t>
      </w:r>
      <w:r>
        <w:rPr>
          <w:rStyle w:val="VerbatimChar"/>
        </w:rPr>
        <w:t>openpyxl</w:t>
      </w:r>
      <w:r>
        <w:t xml:space="preserve"> - </w:t>
      </w:r>
      <w:r>
        <w:rPr>
          <w:rStyle w:val="VerbatimChar"/>
        </w:rPr>
        <w:t>random_state=42</w:t>
      </w:r>
      <w:r>
        <w:t xml:space="preserve"> for alle stokastiske steg (train/test-split, Random Forest) - Kildefiler </w:t>
      </w:r>
      <w:r>
        <w:rPr>
          <w:rStyle w:val="VerbatimChar"/>
        </w:rPr>
        <w:t>InspectedDeviceREport_cleaned_anon.xlsx</w:t>
      </w:r>
      <w:r>
        <w:t xml:space="preserve"> og </w:t>
      </w:r>
      <w:r>
        <w:rPr>
          <w:rStyle w:val="VerbatimChar"/>
        </w:rPr>
        <w:t>Z_BBTI_IMEI_TRACK_cleaned_anon.xlsx</w:t>
      </w:r>
      <w:r>
        <w:t xml:space="preserve"> - Klassifiseringsregler og feature engineering som dokumentert i kapittel 5</w:t>
      </w:r>
      <w:bookmarkEnd w:id="1"/>
      <w:bookmarkEnd w:id="221"/>
      <w:bookmarkEnd w:id="229"/>
    </w:p>
    <w:sectPr w:rsidR="003C352F">
      <w:footnotePr>
        <w:numRestart w:val="eachSect"/>
      </w:footnotePr>
      <w:pgSz w:w="12240" w:h="15840" w:orient="portrait"/>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8963F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79A9E60"/>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2" w15:restartNumberingAfterBreak="0">
    <w:nsid w:val="00A99411"/>
    <w:multiLevelType w:val="multilevel"/>
    <w:tmpl w:val="C1BA6DB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39023094">
    <w:abstractNumId w:val="0"/>
  </w:num>
  <w:num w:numId="2" w16cid:durableId="1990548745">
    <w:abstractNumId w:val="1"/>
  </w:num>
  <w:num w:numId="3" w16cid:durableId="690912628">
    <w:abstractNumId w:val="1"/>
  </w:num>
  <w:num w:numId="4" w16cid:durableId="1430930367">
    <w:abstractNumId w:val="1"/>
  </w:num>
  <w:num w:numId="5" w16cid:durableId="1170832582">
    <w:abstractNumId w:val="1"/>
  </w:num>
  <w:num w:numId="6" w16cid:durableId="792285572">
    <w:abstractNumId w:val="1"/>
  </w:num>
  <w:num w:numId="7" w16cid:durableId="2021589180">
    <w:abstractNumId w:val="1"/>
  </w:num>
  <w:num w:numId="8" w16cid:durableId="235944477">
    <w:abstractNumId w:val="1"/>
  </w:num>
  <w:num w:numId="9" w16cid:durableId="889849888">
    <w:abstractNumId w:val="1"/>
  </w:num>
  <w:num w:numId="10" w16cid:durableId="650866182">
    <w:abstractNumId w:val="1"/>
  </w:num>
  <w:num w:numId="11" w16cid:durableId="2060594374">
    <w:abstractNumId w:val="1"/>
  </w:num>
  <w:num w:numId="12" w16cid:durableId="2040086710">
    <w:abstractNumId w:val="1"/>
  </w:num>
  <w:num w:numId="13" w16cid:durableId="228536866">
    <w:abstractNumId w:val="1"/>
  </w:num>
  <w:num w:numId="14" w16cid:durableId="1805853758">
    <w:abstractNumId w:val="1"/>
  </w:num>
  <w:num w:numId="15" w16cid:durableId="2116554225">
    <w:abstractNumId w:val="1"/>
  </w:num>
  <w:num w:numId="16" w16cid:durableId="1201825170">
    <w:abstractNumId w:val="1"/>
  </w:num>
  <w:num w:numId="17" w16cid:durableId="1781147846">
    <w:abstractNumId w:val="1"/>
  </w:num>
  <w:num w:numId="18" w16cid:durableId="1585144236">
    <w:abstractNumId w:val="1"/>
  </w:num>
  <w:num w:numId="19" w16cid:durableId="1245264460">
    <w:abstractNumId w:val="1"/>
  </w:num>
  <w:num w:numId="20" w16cid:durableId="4493245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91741024">
    <w:abstractNumId w:val="1"/>
  </w:num>
  <w:num w:numId="22" w16cid:durableId="10191592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true"/>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52F"/>
    <w:rsid w:val="003A5033"/>
    <w:rsid w:val="003C352F"/>
    <w:rsid w:val="005E01DA"/>
    <w:rsid w:val="006B314E"/>
    <w:rsid w:val="007A367B"/>
    <w:rsid w:val="009340F2"/>
    <w:rsid w:val="009D4DDC"/>
    <w:rsid w:val="00FF7FCE"/>
    <w:rsid w:val="012A54E1"/>
    <w:rsid w:val="016DF12E"/>
    <w:rsid w:val="01BFDB87"/>
    <w:rsid w:val="01C6259D"/>
    <w:rsid w:val="021E8F47"/>
    <w:rsid w:val="02505A4B"/>
    <w:rsid w:val="0275009F"/>
    <w:rsid w:val="029D301D"/>
    <w:rsid w:val="02C6E166"/>
    <w:rsid w:val="02EE3953"/>
    <w:rsid w:val="04B4D800"/>
    <w:rsid w:val="050F20C2"/>
    <w:rsid w:val="0577C0A9"/>
    <w:rsid w:val="05DEE9ED"/>
    <w:rsid w:val="06739331"/>
    <w:rsid w:val="08AF4916"/>
    <w:rsid w:val="094FC58A"/>
    <w:rsid w:val="09B4238C"/>
    <w:rsid w:val="0A319171"/>
    <w:rsid w:val="0A6CC26B"/>
    <w:rsid w:val="0C160B55"/>
    <w:rsid w:val="0C67C377"/>
    <w:rsid w:val="0D08308E"/>
    <w:rsid w:val="0D7D514E"/>
    <w:rsid w:val="0DD45395"/>
    <w:rsid w:val="0E0FF430"/>
    <w:rsid w:val="0ECC075B"/>
    <w:rsid w:val="0ECF2E96"/>
    <w:rsid w:val="1049A8B6"/>
    <w:rsid w:val="10CBC8E9"/>
    <w:rsid w:val="10DC950B"/>
    <w:rsid w:val="10F9B88E"/>
    <w:rsid w:val="1155E60A"/>
    <w:rsid w:val="122AB7C0"/>
    <w:rsid w:val="12398A87"/>
    <w:rsid w:val="12E2F770"/>
    <w:rsid w:val="131E3EF3"/>
    <w:rsid w:val="13735096"/>
    <w:rsid w:val="13AD2015"/>
    <w:rsid w:val="13C07848"/>
    <w:rsid w:val="13D04C9C"/>
    <w:rsid w:val="148F6610"/>
    <w:rsid w:val="14C0C6CB"/>
    <w:rsid w:val="1524403C"/>
    <w:rsid w:val="15A1B3DF"/>
    <w:rsid w:val="1638EC7D"/>
    <w:rsid w:val="1674DE95"/>
    <w:rsid w:val="174ABD03"/>
    <w:rsid w:val="175342F8"/>
    <w:rsid w:val="175ED727"/>
    <w:rsid w:val="177A3964"/>
    <w:rsid w:val="180B5873"/>
    <w:rsid w:val="1983F3E2"/>
    <w:rsid w:val="19C11092"/>
    <w:rsid w:val="19F8A85F"/>
    <w:rsid w:val="1A1043DF"/>
    <w:rsid w:val="1C267F8C"/>
    <w:rsid w:val="1C402DBB"/>
    <w:rsid w:val="1C575DA7"/>
    <w:rsid w:val="1C5EF4E5"/>
    <w:rsid w:val="1D80DC86"/>
    <w:rsid w:val="1D8BCFD8"/>
    <w:rsid w:val="1DA7442A"/>
    <w:rsid w:val="1DB61DD1"/>
    <w:rsid w:val="1DF38058"/>
    <w:rsid w:val="1E0D0AF0"/>
    <w:rsid w:val="1E45F9D8"/>
    <w:rsid w:val="1EBC7E87"/>
    <w:rsid w:val="1EBCA0E4"/>
    <w:rsid w:val="1F769FDB"/>
    <w:rsid w:val="1F89EA6D"/>
    <w:rsid w:val="1FAB77CC"/>
    <w:rsid w:val="1FD48569"/>
    <w:rsid w:val="208FF171"/>
    <w:rsid w:val="21CE76F4"/>
    <w:rsid w:val="2257B863"/>
    <w:rsid w:val="22717751"/>
    <w:rsid w:val="229EEAED"/>
    <w:rsid w:val="23B9287B"/>
    <w:rsid w:val="2492056F"/>
    <w:rsid w:val="24A105D6"/>
    <w:rsid w:val="257A3013"/>
    <w:rsid w:val="25856A5A"/>
    <w:rsid w:val="26105B53"/>
    <w:rsid w:val="2709819E"/>
    <w:rsid w:val="281A960C"/>
    <w:rsid w:val="2826FB31"/>
    <w:rsid w:val="28FC0398"/>
    <w:rsid w:val="293299F2"/>
    <w:rsid w:val="297A912D"/>
    <w:rsid w:val="29A1C29B"/>
    <w:rsid w:val="2A9FD17E"/>
    <w:rsid w:val="2AADABD1"/>
    <w:rsid w:val="2AE290DC"/>
    <w:rsid w:val="2B78FB41"/>
    <w:rsid w:val="2B79A4EC"/>
    <w:rsid w:val="2BE2F300"/>
    <w:rsid w:val="2C4BD831"/>
    <w:rsid w:val="2C67663E"/>
    <w:rsid w:val="2CF8DF20"/>
    <w:rsid w:val="2DCE095E"/>
    <w:rsid w:val="2DFAE69F"/>
    <w:rsid w:val="2E6FAA9F"/>
    <w:rsid w:val="2E7568D9"/>
    <w:rsid w:val="2E895F2C"/>
    <w:rsid w:val="2EBA7DF6"/>
    <w:rsid w:val="2F017077"/>
    <w:rsid w:val="3043425D"/>
    <w:rsid w:val="30E4BB8C"/>
    <w:rsid w:val="313880C2"/>
    <w:rsid w:val="313A9FE2"/>
    <w:rsid w:val="31875F75"/>
    <w:rsid w:val="31BF6EFC"/>
    <w:rsid w:val="327F83FC"/>
    <w:rsid w:val="32B2B801"/>
    <w:rsid w:val="345D8FF6"/>
    <w:rsid w:val="34B00C24"/>
    <w:rsid w:val="35067AE4"/>
    <w:rsid w:val="353842EE"/>
    <w:rsid w:val="35ABD567"/>
    <w:rsid w:val="366DB7B9"/>
    <w:rsid w:val="36D3B71F"/>
    <w:rsid w:val="36DB39C7"/>
    <w:rsid w:val="3735A57B"/>
    <w:rsid w:val="374671EB"/>
    <w:rsid w:val="37535909"/>
    <w:rsid w:val="380A92F0"/>
    <w:rsid w:val="380FADDB"/>
    <w:rsid w:val="385ACEC6"/>
    <w:rsid w:val="38646B2F"/>
    <w:rsid w:val="387913E5"/>
    <w:rsid w:val="388D4D9A"/>
    <w:rsid w:val="38D86406"/>
    <w:rsid w:val="3931C27B"/>
    <w:rsid w:val="394A0851"/>
    <w:rsid w:val="395F804B"/>
    <w:rsid w:val="398CD903"/>
    <w:rsid w:val="39E2B900"/>
    <w:rsid w:val="39E62B83"/>
    <w:rsid w:val="3A0C19AD"/>
    <w:rsid w:val="3A150FFB"/>
    <w:rsid w:val="3A425C3A"/>
    <w:rsid w:val="3B1B0EE5"/>
    <w:rsid w:val="3B6C887A"/>
    <w:rsid w:val="3B8325D4"/>
    <w:rsid w:val="3BC6836F"/>
    <w:rsid w:val="3C0175A1"/>
    <w:rsid w:val="3DADE3E9"/>
    <w:rsid w:val="3ED479E9"/>
    <w:rsid w:val="3F31D8A6"/>
    <w:rsid w:val="3F6A14F5"/>
    <w:rsid w:val="406BED25"/>
    <w:rsid w:val="40B94B2A"/>
    <w:rsid w:val="40C4A8D4"/>
    <w:rsid w:val="416759D8"/>
    <w:rsid w:val="41B5B395"/>
    <w:rsid w:val="42634523"/>
    <w:rsid w:val="427BF4B3"/>
    <w:rsid w:val="42A1AE1F"/>
    <w:rsid w:val="432FD6FF"/>
    <w:rsid w:val="442C52BB"/>
    <w:rsid w:val="4433E165"/>
    <w:rsid w:val="4461B972"/>
    <w:rsid w:val="449499FE"/>
    <w:rsid w:val="45EFE3BF"/>
    <w:rsid w:val="46190570"/>
    <w:rsid w:val="46ADE01C"/>
    <w:rsid w:val="46ED6A06"/>
    <w:rsid w:val="475719DF"/>
    <w:rsid w:val="47D21142"/>
    <w:rsid w:val="48CEC668"/>
    <w:rsid w:val="49F2AC53"/>
    <w:rsid w:val="4A2036C9"/>
    <w:rsid w:val="4A8A311E"/>
    <w:rsid w:val="4AAC978A"/>
    <w:rsid w:val="4AC657D7"/>
    <w:rsid w:val="4AE2F738"/>
    <w:rsid w:val="4B4C84EC"/>
    <w:rsid w:val="4C12A302"/>
    <w:rsid w:val="4D4DD6F6"/>
    <w:rsid w:val="4D886AFF"/>
    <w:rsid w:val="4DB38DEA"/>
    <w:rsid w:val="4DC1841F"/>
    <w:rsid w:val="4E72973B"/>
    <w:rsid w:val="4EB10627"/>
    <w:rsid w:val="4EBCBDE6"/>
    <w:rsid w:val="4EEDA984"/>
    <w:rsid w:val="4FCB57D8"/>
    <w:rsid w:val="4FDBAE34"/>
    <w:rsid w:val="51CE01BB"/>
    <w:rsid w:val="51EC86FB"/>
    <w:rsid w:val="51FF53AB"/>
    <w:rsid w:val="534E87B7"/>
    <w:rsid w:val="536175C0"/>
    <w:rsid w:val="53CD48BF"/>
    <w:rsid w:val="5417E391"/>
    <w:rsid w:val="5590436F"/>
    <w:rsid w:val="56A0D17A"/>
    <w:rsid w:val="576C1837"/>
    <w:rsid w:val="582C70CB"/>
    <w:rsid w:val="59BB447F"/>
    <w:rsid w:val="59D482BE"/>
    <w:rsid w:val="5A6EC91E"/>
    <w:rsid w:val="5A7B832C"/>
    <w:rsid w:val="5B2C620C"/>
    <w:rsid w:val="5B9A4409"/>
    <w:rsid w:val="5C1433D9"/>
    <w:rsid w:val="5C5433F4"/>
    <w:rsid w:val="5DB00712"/>
    <w:rsid w:val="5DB56D16"/>
    <w:rsid w:val="5DF76F58"/>
    <w:rsid w:val="5E48C6B6"/>
    <w:rsid w:val="5F0876F5"/>
    <w:rsid w:val="5F2E500A"/>
    <w:rsid w:val="5F888EB6"/>
    <w:rsid w:val="5FC7EEC5"/>
    <w:rsid w:val="5FF3CBDF"/>
    <w:rsid w:val="5FFF6705"/>
    <w:rsid w:val="6036C1E5"/>
    <w:rsid w:val="60877B44"/>
    <w:rsid w:val="60EBF34D"/>
    <w:rsid w:val="6179A3BA"/>
    <w:rsid w:val="61E5CFA6"/>
    <w:rsid w:val="62126151"/>
    <w:rsid w:val="624A053C"/>
    <w:rsid w:val="629BDD20"/>
    <w:rsid w:val="62E6F675"/>
    <w:rsid w:val="635E21F5"/>
    <w:rsid w:val="637828B2"/>
    <w:rsid w:val="6399EF95"/>
    <w:rsid w:val="63BF08ED"/>
    <w:rsid w:val="63EECC89"/>
    <w:rsid w:val="64AE2189"/>
    <w:rsid w:val="652799D2"/>
    <w:rsid w:val="65952D8C"/>
    <w:rsid w:val="66585775"/>
    <w:rsid w:val="66AF3260"/>
    <w:rsid w:val="67C2F251"/>
    <w:rsid w:val="6944FE37"/>
    <w:rsid w:val="6A0E4067"/>
    <w:rsid w:val="6A36C92B"/>
    <w:rsid w:val="6A37CEAA"/>
    <w:rsid w:val="6A478715"/>
    <w:rsid w:val="6AA02ED4"/>
    <w:rsid w:val="6AB824B2"/>
    <w:rsid w:val="6AE7AF51"/>
    <w:rsid w:val="6AFDB136"/>
    <w:rsid w:val="6B25FEC8"/>
    <w:rsid w:val="6B648FC9"/>
    <w:rsid w:val="6BB73255"/>
    <w:rsid w:val="6C8A20BD"/>
    <w:rsid w:val="6CFB5EFD"/>
    <w:rsid w:val="6D2E0A44"/>
    <w:rsid w:val="6E3065BF"/>
    <w:rsid w:val="6E382E13"/>
    <w:rsid w:val="6E7C6343"/>
    <w:rsid w:val="6E8405CE"/>
    <w:rsid w:val="6EE9E492"/>
    <w:rsid w:val="6F2457F0"/>
    <w:rsid w:val="6FA43C7E"/>
    <w:rsid w:val="6FC7138C"/>
    <w:rsid w:val="70116768"/>
    <w:rsid w:val="705A34CA"/>
    <w:rsid w:val="70A3988C"/>
    <w:rsid w:val="71A7C6F7"/>
    <w:rsid w:val="7232759F"/>
    <w:rsid w:val="728490F6"/>
    <w:rsid w:val="728B8E5D"/>
    <w:rsid w:val="72946A17"/>
    <w:rsid w:val="73040B02"/>
    <w:rsid w:val="732F3766"/>
    <w:rsid w:val="73B5E614"/>
    <w:rsid w:val="73BEC2B8"/>
    <w:rsid w:val="746CCCCB"/>
    <w:rsid w:val="759FAF7C"/>
    <w:rsid w:val="75E31E2E"/>
    <w:rsid w:val="76C90146"/>
    <w:rsid w:val="76CD0152"/>
    <w:rsid w:val="7728A9C1"/>
    <w:rsid w:val="78053529"/>
    <w:rsid w:val="78E14889"/>
    <w:rsid w:val="78EB32D7"/>
    <w:rsid w:val="797543AD"/>
    <w:rsid w:val="79D6BCE1"/>
    <w:rsid w:val="7A4D2A2F"/>
    <w:rsid w:val="7AD945FD"/>
    <w:rsid w:val="7B0A24A5"/>
    <w:rsid w:val="7BE640D9"/>
    <w:rsid w:val="7BF316E9"/>
    <w:rsid w:val="7C47800A"/>
    <w:rsid w:val="7CA2E573"/>
    <w:rsid w:val="7CDC92F3"/>
    <w:rsid w:val="7D8B7898"/>
    <w:rsid w:val="7DE9BB4B"/>
    <w:rsid w:val="7DEB4881"/>
    <w:rsid w:val="7E1867DE"/>
    <w:rsid w:val="7E505B21"/>
    <w:rsid w:val="7E97C020"/>
    <w:rsid w:val="7F5AD4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59A2B"/>
  <w15:docId w15:val="{AA371C09-A0C6-D04F-9255-2D251698C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60877B44"/>
    <w:rPr>
      <w:lang w:val="nb-NO"/>
    </w:rPr>
  </w:style>
  <w:style w:type="paragraph" w:styleId="Heading1">
    <w:name w:val="heading 1"/>
    <w:basedOn w:val="Normal"/>
    <w:next w:val="BodyText"/>
    <w:link w:val="Heading1Char"/>
    <w:uiPriority w:val="9"/>
    <w:qFormat/>
    <w:rsid w:val="60877B4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60877B4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60877B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60877B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60877B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60877B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60877B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60877B44"/>
    <w:pPr>
      <w:keepNext/>
      <w:keepLines/>
      <w:spacing w:after="0"/>
      <w:outlineLvl w:val="7"/>
    </w:pPr>
    <w:rPr>
      <w:rFonts w:eastAsiaTheme="majorEastAsia" w:cstheme="majorBidi"/>
      <w:i/>
      <w:iCs/>
      <w:color w:val="272727"/>
    </w:rPr>
  </w:style>
  <w:style w:type="paragraph" w:styleId="Heading9">
    <w:name w:val="heading 9"/>
    <w:basedOn w:val="Normal"/>
    <w:next w:val="BodyText"/>
    <w:link w:val="Heading9Char"/>
    <w:uiPriority w:val="9"/>
    <w:semiHidden/>
    <w:unhideWhenUsed/>
    <w:qFormat/>
    <w:rsid w:val="60877B44"/>
    <w:pPr>
      <w:keepNext/>
      <w:keepLines/>
      <w:spacing w:after="0"/>
      <w:outlineLvl w:val="8"/>
    </w:pPr>
    <w:rPr>
      <w:rFonts w:eastAsiaTheme="majorEastAsia" w:cstheme="majorBidi"/>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sid w:val="60877B44"/>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60877B44"/>
    <w:pPr>
      <w:spacing w:after="80"/>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uiPriority w:val="1"/>
    <w:qFormat/>
    <w:rsid w:val="60877B44"/>
    <w:pPr>
      <w:keepNext/>
      <w:keepLines/>
      <w:spacing w:before="300" w:after="0"/>
      <w:jc w:val="center"/>
    </w:pPr>
    <w:rPr>
      <w:b/>
      <w:bCs/>
      <w:sz w:val="20"/>
      <w:szCs w:val="20"/>
    </w:rPr>
  </w:style>
  <w:style w:type="paragraph" w:styleId="Abstract" w:customStyle="1">
    <w:name w:val="Abstract"/>
    <w:basedOn w:val="Normal"/>
    <w:next w:val="BodyText"/>
    <w:uiPriority w:val="1"/>
    <w:qFormat/>
    <w:rsid w:val="60877B44"/>
    <w:pPr>
      <w:keepNext/>
      <w:keepLines/>
      <w:spacing w:before="100" w:after="300"/>
    </w:pPr>
    <w:rPr>
      <w:sz w:val="20"/>
      <w:szCs w:val="20"/>
    </w:rPr>
  </w:style>
  <w:style w:type="paragraph" w:styleId="Bibliography">
    <w:name w:val="Bibliography"/>
    <w:basedOn w:val="Normal"/>
    <w:uiPriority w:val="1"/>
    <w:qFormat/>
    <w:rsid w:val="60877B44"/>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60877B44"/>
  </w:style>
  <w:style w:type="paragraph" w:styleId="FootnoteBlockText" w:customStyle="1">
    <w:name w:val="Footnote Block Text"/>
    <w:basedOn w:val="FootnoteText"/>
    <w:next w:val="FootnoteText"/>
    <w:uiPriority w:val="9"/>
    <w:unhideWhenUsed/>
    <w:qFormat/>
    <w:pPr>
      <w:spacing w:before="100" w:after="100"/>
      <w:ind w:left="480" w:right="480"/>
    </w:pPr>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styleId="DefinitionTerm" w:customStyle="1">
    <w:name w:val="Definition Term"/>
    <w:basedOn w:val="Normal"/>
    <w:next w:val="Definition"/>
    <w:uiPriority w:val="1"/>
    <w:rsid w:val="60877B44"/>
    <w:pPr>
      <w:keepNext/>
      <w:keepLines/>
      <w:spacing w:after="0"/>
    </w:pPr>
    <w:rPr>
      <w:b/>
      <w:bCs/>
    </w:rPr>
  </w:style>
  <w:style w:type="paragraph" w:styleId="Definition" w:customStyle="1">
    <w:name w:val="Definition"/>
    <w:basedOn w:val="Normal"/>
    <w:uiPriority w:val="1"/>
    <w:rsid w:val="60877B44"/>
  </w:style>
  <w:style w:type="paragraph" w:styleId="Caption">
    <w:name w:val="caption"/>
    <w:basedOn w:val="Normal"/>
    <w:link w:val="CaptionChar"/>
    <w:uiPriority w:val="1"/>
    <w:rsid w:val="60877B44"/>
    <w:pPr>
      <w:spacing w:after="120"/>
    </w:pPr>
    <w:rPr>
      <w:i/>
      <w:iCs/>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uiPriority w:val="1"/>
    <w:rsid w:val="60877B44"/>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styleId="SourceCode" w:customStyle="1">
    <w:name w:val="Source Code"/>
    <w:basedOn w:val="Normal"/>
    <w:link w:val="VerbatimChar"/>
    <w:uiPriority w:val="1"/>
    <w:rsid w:val="60877B44"/>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paragraph" w:styleId="TOC1">
    <w:name w:val="toc 1"/>
    <w:basedOn w:val="Normal"/>
    <w:next w:val="Normal"/>
    <w:uiPriority w:val="39"/>
    <w:rsid w:val="60877B44"/>
    <w:pPr>
      <w:spacing w:after="100"/>
    </w:pPr>
  </w:style>
  <w:style w:type="paragraph" w:styleId="TOC2">
    <w:name w:val="toc 2"/>
    <w:basedOn w:val="Normal"/>
    <w:next w:val="Normal"/>
    <w:uiPriority w:val="39"/>
    <w:rsid w:val="60877B44"/>
    <w:pPr>
      <w:spacing w:after="100"/>
      <w:ind w:left="240"/>
    </w:pPr>
  </w:style>
  <w:style w:type="paragraph" w:styleId="TOC3">
    <w:name w:val="toc 3"/>
    <w:basedOn w:val="Normal"/>
    <w:next w:val="Normal"/>
    <w:uiPriority w:val="39"/>
    <w:rsid w:val="60877B4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lastModifiedBy>Birgitte Bellsund</lastModifiedBy>
  <revision>7</revision>
  <dcterms:created xsi:type="dcterms:W3CDTF">2026-05-31T12:26:00.0000000Z</dcterms:created>
  <dcterms:modified xsi:type="dcterms:W3CDTF">2026-05-31T16:47:11.5423861Z</dcterms:modified>
</coreProperties>
</file>