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823906" w:rsidP="5E7629DA" w:rsidRDefault="0B823906" w14:paraId="07E91301" w14:textId="0C3A590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E7629DA" w:rsidR="0B823906">
        <w:rPr>
          <w:noProof w:val="0"/>
          <w:lang w:val="en-US"/>
        </w:rPr>
        <w:t xml:space="preserve">Bhowmik, O., Chowdhury, S., Ashik, J. H., Mahmud, G. I., Khan, M. M., &amp; Hossain, N. U. I. (2024). Application of artificial intelligence in reverse logistics: A bibliometric and network analysis. </w:t>
      </w:r>
      <w:r w:rsidRPr="5E7629DA" w:rsidR="0B823906">
        <w:rPr>
          <w:i w:val="1"/>
          <w:iCs w:val="1"/>
          <w:noProof w:val="0"/>
          <w:lang w:val="en-US"/>
        </w:rPr>
        <w:t>Supply Chain Analytics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7</w:t>
      </w:r>
      <w:r w:rsidRPr="5E7629DA" w:rsidR="0B823906">
        <w:rPr>
          <w:noProof w:val="0"/>
          <w:lang w:val="en-US"/>
        </w:rPr>
        <w:t xml:space="preserve">, 100076. </w:t>
      </w:r>
      <w:hyperlink r:id="Ra0d2820ec7df4b5c">
        <w:r w:rsidRPr="5E7629DA" w:rsidR="0B823906">
          <w:rPr>
            <w:rStyle w:val="Hyperlink"/>
            <w:noProof w:val="0"/>
            <w:lang w:val="en-US"/>
          </w:rPr>
          <w:t>https://doi.org/10.1016/j.sca.2024.100076</w:t>
        </w:r>
      </w:hyperlink>
    </w:p>
    <w:p w:rsidR="336EE7AE" w:rsidP="5E7629DA" w:rsidRDefault="336EE7AE" w14:paraId="4D960271" w14:textId="054630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336EE7AE">
        <w:rPr>
          <w:noProof w:val="0"/>
          <w:lang w:val="en-US"/>
        </w:rPr>
        <w:t xml:space="preserve">Çaylı, O., &amp; Oralhan, Z. (2024). Artificial intelligence-driven inventory management: Optimizing stock levels and reducing costs through advanced machine learning techniques. </w:t>
      </w:r>
      <w:r w:rsidRPr="5E7629DA" w:rsidR="336EE7AE">
        <w:rPr>
          <w:i w:val="1"/>
          <w:iCs w:val="1"/>
          <w:noProof w:val="0"/>
          <w:lang w:val="en-US"/>
        </w:rPr>
        <w:t>The European Journal of Research and Development</w:t>
      </w:r>
      <w:r w:rsidRPr="5E7629DA" w:rsidR="336EE7AE">
        <w:rPr>
          <w:noProof w:val="0"/>
          <w:lang w:val="en-US"/>
        </w:rPr>
        <w:t xml:space="preserve">, </w:t>
      </w:r>
      <w:r w:rsidRPr="5E7629DA" w:rsidR="336EE7AE">
        <w:rPr>
          <w:i w:val="1"/>
          <w:iCs w:val="1"/>
          <w:noProof w:val="0"/>
          <w:lang w:val="en-US"/>
        </w:rPr>
        <w:t>4</w:t>
      </w:r>
      <w:r w:rsidRPr="5E7629DA" w:rsidR="336EE7AE">
        <w:rPr>
          <w:noProof w:val="0"/>
          <w:lang w:val="en-US"/>
        </w:rPr>
        <w:t>(4), 427–439.</w:t>
      </w:r>
    </w:p>
    <w:p w:rsidR="0B823906" w:rsidP="5E7629DA" w:rsidRDefault="0B823906" w14:paraId="1F484515" w14:textId="2BDDB4F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0B823906">
        <w:rPr>
          <w:noProof w:val="0"/>
          <w:lang w:val="en-US"/>
        </w:rPr>
        <w:t xml:space="preserve">Dabo, A.-A. A., &amp; Hosseinian-Far, A. (2023). An integrated methodology for enhancing reverse logistics flows and networks in Industry 5.0. </w:t>
      </w:r>
      <w:r w:rsidRPr="5E7629DA" w:rsidR="0B823906">
        <w:rPr>
          <w:i w:val="1"/>
          <w:iCs w:val="1"/>
          <w:noProof w:val="0"/>
          <w:lang w:val="en-US"/>
        </w:rPr>
        <w:t>Logistics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7</w:t>
      </w:r>
      <w:r w:rsidRPr="5E7629DA" w:rsidR="0B823906">
        <w:rPr>
          <w:noProof w:val="0"/>
          <w:lang w:val="en-US"/>
        </w:rPr>
        <w:t xml:space="preserve">(4), 97. </w:t>
      </w:r>
      <w:hyperlink r:id="Rad71126e31154e62">
        <w:r w:rsidRPr="5E7629DA" w:rsidR="0B823906">
          <w:rPr>
            <w:rStyle w:val="Hyperlink"/>
            <w:noProof w:val="0"/>
            <w:lang w:val="en-US"/>
          </w:rPr>
          <w:t>https://doi.org/10.3390/logistics7040097</w:t>
        </w:r>
      </w:hyperlink>
    </w:p>
    <w:p w:rsidR="1177CC20" w:rsidP="5E7629DA" w:rsidRDefault="1177CC20" w14:paraId="17CD33DC" w14:textId="04D8C4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5E7629DA" w:rsidR="1177CC20">
        <w:rPr>
          <w:noProof w:val="0"/>
          <w:lang w:val="en-US"/>
        </w:rPr>
        <w:t xml:space="preserve">Groeneveld, J., Herrmann, J., Mollenhauer, N., Dreeßen, L., Bessin, N., Schulze Tast, J., Kastius, A., Huegle, J., &amp; Schlosser, R. (2024). Self-learning agents for recommerce markets. </w:t>
      </w:r>
      <w:r w:rsidRPr="5E7629DA" w:rsidR="1177CC20">
        <w:rPr>
          <w:i w:val="1"/>
          <w:iCs w:val="1"/>
          <w:noProof w:val="0"/>
          <w:lang w:val="en-US"/>
        </w:rPr>
        <w:t>Business &amp; Information Systems Engineering</w:t>
      </w:r>
      <w:r w:rsidRPr="5E7629DA" w:rsidR="1177CC20">
        <w:rPr>
          <w:noProof w:val="0"/>
          <w:lang w:val="en-US"/>
        </w:rPr>
        <w:t xml:space="preserve">, </w:t>
      </w:r>
      <w:r w:rsidRPr="5E7629DA" w:rsidR="1177CC20">
        <w:rPr>
          <w:i w:val="1"/>
          <w:iCs w:val="1"/>
          <w:noProof w:val="0"/>
          <w:lang w:val="en-US"/>
        </w:rPr>
        <w:t>66</w:t>
      </w:r>
      <w:r w:rsidRPr="5E7629DA" w:rsidR="1177CC20">
        <w:rPr>
          <w:noProof w:val="0"/>
          <w:lang w:val="en-US"/>
        </w:rPr>
        <w:t xml:space="preserve">(4), 441–463. </w:t>
      </w:r>
      <w:hyperlink r:id="R75c62626e48041be">
        <w:r w:rsidRPr="5E7629DA" w:rsidR="1177CC20">
          <w:rPr>
            <w:rStyle w:val="Hyperlink"/>
            <w:noProof w:val="0"/>
            <w:lang w:val="en-US"/>
          </w:rPr>
          <w:t>https://doi.org/10.1007/s12599-023-00841-8</w:t>
        </w:r>
      </w:hyperlink>
    </w:p>
    <w:p w:rsidR="0B823906" w:rsidP="5E7629DA" w:rsidRDefault="0B823906" w14:paraId="0D3BF3EF" w14:textId="46FD7D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0B823906">
        <w:rPr>
          <w:noProof w:val="0"/>
          <w:lang w:val="en-US"/>
        </w:rPr>
        <w:t xml:space="preserve">Maldonado-Romo, J., Méndez, J. I., Rojas, M., Montesinos, L., Ponce, P., &amp; Molina, A. (2024). Circular economy strategy based on digital technologies and the S4 framework: A case study on smartphones. </w:t>
      </w:r>
      <w:r w:rsidRPr="5E7629DA" w:rsidR="0B823906">
        <w:rPr>
          <w:i w:val="1"/>
          <w:iCs w:val="1"/>
          <w:noProof w:val="0"/>
          <w:lang w:val="en-US"/>
        </w:rPr>
        <w:t>International Journal of Sustainable Engineering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17</w:t>
      </w:r>
      <w:r w:rsidRPr="5E7629DA" w:rsidR="0B823906">
        <w:rPr>
          <w:noProof w:val="0"/>
          <w:lang w:val="en-US"/>
        </w:rPr>
        <w:t xml:space="preserve">(1), 295–305. </w:t>
      </w:r>
      <w:hyperlink r:id="R1691e06ebf85423d">
        <w:r w:rsidRPr="5E7629DA" w:rsidR="0B823906">
          <w:rPr>
            <w:rStyle w:val="Hyperlink"/>
            <w:noProof w:val="0"/>
            <w:lang w:val="en-US"/>
          </w:rPr>
          <w:t>https://doi.org/10.1080/19397038.2024.2336008</w:t>
        </w:r>
      </w:hyperlink>
    </w:p>
    <w:p w:rsidR="0B823906" w:rsidP="5E7629DA" w:rsidRDefault="0B823906" w14:paraId="1EB6C9D1" w14:textId="2EE4B1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0B823906">
        <w:rPr>
          <w:noProof w:val="0"/>
          <w:lang w:val="en-US"/>
        </w:rPr>
        <w:t xml:space="preserve">Pamminger, R., Glaser, S., &amp; Wimmer, W. (2021). Modelling of different circular end-of-use scenarios for smartphones. </w:t>
      </w:r>
      <w:r w:rsidRPr="5E7629DA" w:rsidR="0B823906">
        <w:rPr>
          <w:i w:val="1"/>
          <w:iCs w:val="1"/>
          <w:noProof w:val="0"/>
          <w:lang w:val="en-US"/>
        </w:rPr>
        <w:t>The International Journal of Life Cycle Assessment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26</w:t>
      </w:r>
      <w:r w:rsidRPr="5E7629DA" w:rsidR="0B823906">
        <w:rPr>
          <w:noProof w:val="0"/>
          <w:lang w:val="en-US"/>
        </w:rPr>
        <w:t xml:space="preserve">, 470–482. </w:t>
      </w:r>
      <w:hyperlink r:id="R807f9d1b688e430a">
        <w:r w:rsidRPr="5E7629DA" w:rsidR="0B823906">
          <w:rPr>
            <w:rStyle w:val="Hyperlink"/>
            <w:noProof w:val="0"/>
            <w:lang w:val="en-US"/>
          </w:rPr>
          <w:t>https://doi.org/10.1007/s11367-021-01869-2</w:t>
        </w:r>
      </w:hyperlink>
    </w:p>
    <w:p w:rsidR="0B823906" w:rsidP="5E7629DA" w:rsidRDefault="0B823906" w14:paraId="522D2A37" w14:textId="707593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0B823906">
        <w:rPr>
          <w:noProof w:val="0"/>
          <w:lang w:val="en-US"/>
        </w:rPr>
        <w:t xml:space="preserve">Silva, A. F. S. da, Moris, V. A. da S., Silva, J. E. A. R. da, Voltarelli, M. A., &amp; Sigahi, T. F. A. C. (2025). Machine learning in reverse logistics: A systematic literature review. </w:t>
      </w:r>
      <w:r w:rsidRPr="5E7629DA" w:rsidR="0B823906">
        <w:rPr>
          <w:i w:val="1"/>
          <w:iCs w:val="1"/>
          <w:noProof w:val="0"/>
          <w:lang w:val="en-US"/>
        </w:rPr>
        <w:t>Algorithms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18</w:t>
      </w:r>
      <w:r w:rsidRPr="5E7629DA" w:rsidR="0B823906">
        <w:rPr>
          <w:noProof w:val="0"/>
          <w:lang w:val="en-US"/>
        </w:rPr>
        <w:t xml:space="preserve">(10), 650. </w:t>
      </w:r>
      <w:hyperlink r:id="Rd5a9e8d3bd354660">
        <w:r w:rsidRPr="5E7629DA" w:rsidR="0B823906">
          <w:rPr>
            <w:rStyle w:val="Hyperlink"/>
            <w:noProof w:val="0"/>
            <w:lang w:val="en-US"/>
          </w:rPr>
          <w:t>https://doi.org/10.3390/a18100650</w:t>
        </w:r>
      </w:hyperlink>
    </w:p>
    <w:p w:rsidR="0B823906" w:rsidP="5E7629DA" w:rsidRDefault="0B823906" w14:paraId="40995F90" w14:textId="5A4672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  <w:r w:rsidRPr="5E7629DA" w:rsidR="0B823906">
        <w:rPr>
          <w:noProof w:val="0"/>
          <w:lang w:val="en-US"/>
        </w:rPr>
        <w:t xml:space="preserve">Sun, X., Yu, H., &amp; Solvang, W. D. (2022). Towards the smart and sustainable transformation of Reverse Logistics 4.0: A conceptualization and research agenda. </w:t>
      </w:r>
      <w:r w:rsidRPr="5E7629DA" w:rsidR="0B823906">
        <w:rPr>
          <w:i w:val="1"/>
          <w:iCs w:val="1"/>
          <w:noProof w:val="0"/>
          <w:lang w:val="en-US"/>
        </w:rPr>
        <w:t>Environmental Science and Pollution Research</w:t>
      </w:r>
      <w:r w:rsidRPr="5E7629DA" w:rsidR="0B823906">
        <w:rPr>
          <w:noProof w:val="0"/>
          <w:lang w:val="en-US"/>
        </w:rPr>
        <w:t xml:space="preserve">, </w:t>
      </w:r>
      <w:r w:rsidRPr="5E7629DA" w:rsidR="0B823906">
        <w:rPr>
          <w:i w:val="1"/>
          <w:iCs w:val="1"/>
          <w:noProof w:val="0"/>
          <w:lang w:val="en-US"/>
        </w:rPr>
        <w:t>29</w:t>
      </w:r>
      <w:r w:rsidRPr="5E7629DA" w:rsidR="0B823906">
        <w:rPr>
          <w:noProof w:val="0"/>
          <w:lang w:val="en-US"/>
        </w:rPr>
        <w:t xml:space="preserve">(46), 69275–69293. </w:t>
      </w:r>
      <w:hyperlink r:id="R4709313dc7bc44f4">
        <w:r w:rsidRPr="5E7629DA" w:rsidR="0B823906">
          <w:rPr>
            <w:rStyle w:val="Hyperlink"/>
            <w:noProof w:val="0"/>
            <w:lang w:val="en-US"/>
          </w:rPr>
          <w:t>https://doi.org/10.1007/s11356-022-22473-3</w:t>
        </w:r>
      </w:hyperlink>
    </w:p>
    <w:p w:rsidR="0B823906" w:rsidP="5E7629DA" w:rsidRDefault="0B823906" w14:paraId="797F5359" w14:textId="7FCCCBC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5E7629DA" w:rsidR="0B823906">
        <w:rPr>
          <w:noProof w:val="0"/>
          <w:lang w:val="en-US"/>
        </w:rPr>
        <w:t xml:space="preserve">Winkler, H., &amp; </w:t>
      </w:r>
      <w:r w:rsidRPr="5E7629DA" w:rsidR="0B823906">
        <w:rPr>
          <w:noProof w:val="0"/>
          <w:lang w:val="en-US"/>
        </w:rPr>
        <w:t>Slamanig</w:t>
      </w:r>
      <w:r w:rsidRPr="5E7629DA" w:rsidR="0B823906">
        <w:rPr>
          <w:noProof w:val="0"/>
          <w:lang w:val="en-US"/>
        </w:rPr>
        <w:t xml:space="preserve">, M. (2025). Remanufacturing production planning and control: Conceptual framework for requirement definition. </w:t>
      </w:r>
      <w:r w:rsidRPr="5E7629DA" w:rsidR="0B823906">
        <w:rPr>
          <w:i w:val="1"/>
          <w:iCs w:val="1"/>
          <w:noProof w:val="0"/>
          <w:lang w:val="en-US"/>
        </w:rPr>
        <w:t>Journal of Remanufacturing</w:t>
      </w:r>
      <w:r w:rsidRPr="5E7629DA" w:rsidR="0B823906">
        <w:rPr>
          <w:noProof w:val="0"/>
          <w:lang w:val="en-US"/>
        </w:rPr>
        <w:t xml:space="preserve">. </w:t>
      </w:r>
      <w:hyperlink r:id="R5b48d8a96ade43a0">
        <w:r w:rsidRPr="5E7629DA" w:rsidR="0B823906">
          <w:rPr>
            <w:rStyle w:val="Hyperlink"/>
            <w:noProof w:val="0"/>
            <w:lang w:val="en-US"/>
          </w:rPr>
          <w:t>https://doi.org/10.1007/s13243-025-00149-8</w:t>
        </w:r>
      </w:hyperlink>
      <w:r w:rsidRPr="5E7629DA" w:rsidR="0B823906">
        <w:rPr>
          <w:noProof w:val="0"/>
          <w:lang w:val="en-US"/>
        </w:rPr>
        <w:t xml:space="preserve"> Accessed 16.02.2026</w:t>
      </w:r>
    </w:p>
    <w:p w:rsidR="016DDCAE" w:rsidP="5E7629DA" w:rsidRDefault="016DDCAE" w14:paraId="0803EA6D" w14:textId="1DC42C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5E7629DA" w:rsidR="016DDCAE">
        <w:rPr>
          <w:noProof w:val="0"/>
          <w:lang w:val="en-US"/>
        </w:rPr>
        <w:t xml:space="preserve">Zainal, F., Baharudin, H., Khalid, A., Karim, N. H., Ramli, S., Batan, A., &amp; Mustapha, L. (2024). Applying artificial intelligence in e-commerce reverse </w:t>
      </w:r>
      <w:r w:rsidRPr="5E7629DA" w:rsidR="016DDCAE">
        <w:rPr>
          <w:noProof w:val="0"/>
          <w:lang w:val="en-US"/>
        </w:rPr>
        <w:t>logistics</w:t>
      </w:r>
      <w:r w:rsidRPr="5E7629DA" w:rsidR="016DDCAE">
        <w:rPr>
          <w:noProof w:val="0"/>
          <w:lang w:val="en-US"/>
        </w:rPr>
        <w:t xml:space="preserve">: Enhancing returns management, supply chain efficiency, and sustainability through advanced technologies. </w:t>
      </w:r>
      <w:r w:rsidRPr="5E7629DA" w:rsidR="016DDCAE">
        <w:rPr>
          <w:i w:val="1"/>
          <w:iCs w:val="1"/>
          <w:noProof w:val="0"/>
          <w:lang w:val="en-US"/>
        </w:rPr>
        <w:t>International Journal of Social Analytics</w:t>
      </w:r>
      <w:r w:rsidRPr="5E7629DA" w:rsidR="016DDCAE">
        <w:rPr>
          <w:noProof w:val="0"/>
          <w:lang w:val="en-US"/>
        </w:rPr>
        <w:t xml:space="preserve">, </w:t>
      </w:r>
      <w:r w:rsidRPr="5E7629DA" w:rsidR="016DDCAE">
        <w:rPr>
          <w:i w:val="1"/>
          <w:iCs w:val="1"/>
          <w:noProof w:val="0"/>
          <w:lang w:val="en-US"/>
        </w:rPr>
        <w:t>9</w:t>
      </w:r>
      <w:r w:rsidRPr="5E7629DA" w:rsidR="016DDCAE">
        <w:rPr>
          <w:noProof w:val="0"/>
          <w:lang w:val="en-US"/>
        </w:rPr>
        <w:t xml:space="preserve">(1). </w:t>
      </w:r>
      <w:hyperlink r:id="R9754c10662f943cb">
        <w:r w:rsidRPr="5E7629DA" w:rsidR="016DDCAE">
          <w:rPr>
            <w:rStyle w:val="Hyperlink"/>
            <w:noProof w:val="0"/>
            <w:lang w:val="en-US"/>
          </w:rPr>
          <w:t>https://www.researchgate.net/publication/386869122</w:t>
        </w:r>
      </w:hyperlink>
    </w:p>
    <w:p w:rsidR="5E7629DA" w:rsidP="5E7629DA" w:rsidRDefault="5E7629DA" w14:paraId="24F44CBB" w14:textId="502CF9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95ec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95779B"/>
    <w:rsid w:val="016DDCAE"/>
    <w:rsid w:val="09016F0A"/>
    <w:rsid w:val="0B823906"/>
    <w:rsid w:val="1177CC20"/>
    <w:rsid w:val="2A374865"/>
    <w:rsid w:val="2CC63A55"/>
    <w:rsid w:val="3295779B"/>
    <w:rsid w:val="336EE7AE"/>
    <w:rsid w:val="4C02F296"/>
    <w:rsid w:val="4CDCE4F1"/>
    <w:rsid w:val="59813827"/>
    <w:rsid w:val="5BD20DF9"/>
    <w:rsid w:val="5E7629DA"/>
    <w:rsid w:val="60FF02EA"/>
    <w:rsid w:val="612DE10E"/>
    <w:rsid w:val="6ACD9810"/>
    <w:rsid w:val="6BD2B382"/>
    <w:rsid w:val="6E63F89B"/>
    <w:rsid w:val="7252736E"/>
    <w:rsid w:val="73F136B7"/>
    <w:rsid w:val="7EC7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779B"/>
  <w15:chartTrackingRefBased/>
  <w15:docId w15:val="{8F5E999B-D545-4501-B03D-FCC7554BF3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4CDCE4F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78d6c38c8b4d6a" /><Relationship Type="http://schemas.openxmlformats.org/officeDocument/2006/relationships/hyperlink" Target="https://doi.org/10.1016/j.sca.2024.100076" TargetMode="External" Id="Ra0d2820ec7df4b5c" /><Relationship Type="http://schemas.openxmlformats.org/officeDocument/2006/relationships/hyperlink" Target="https://doi.org/10.3390/logistics7040097" TargetMode="External" Id="Rad71126e31154e62" /><Relationship Type="http://schemas.openxmlformats.org/officeDocument/2006/relationships/hyperlink" Target="https://doi.org/10.1007/s12599-023-00841-8" TargetMode="External" Id="R75c62626e48041be" /><Relationship Type="http://schemas.openxmlformats.org/officeDocument/2006/relationships/hyperlink" Target="https://doi.org/10.1080/19397038.2024.2336008" TargetMode="External" Id="R1691e06ebf85423d" /><Relationship Type="http://schemas.openxmlformats.org/officeDocument/2006/relationships/hyperlink" Target="https://doi.org/10.1007/s11367-021-01869-2" TargetMode="External" Id="R807f9d1b688e430a" /><Relationship Type="http://schemas.openxmlformats.org/officeDocument/2006/relationships/hyperlink" Target="https://doi.org/10.3390/a18100650" TargetMode="External" Id="Rd5a9e8d3bd354660" /><Relationship Type="http://schemas.openxmlformats.org/officeDocument/2006/relationships/hyperlink" Target="https://doi.org/10.1007/s11356-022-22473-3" TargetMode="External" Id="R4709313dc7bc44f4" /><Relationship Type="http://schemas.openxmlformats.org/officeDocument/2006/relationships/hyperlink" Target="https://doi.org/10.1007/s13243-025-00149-8" TargetMode="External" Id="R5b48d8a96ade43a0" /><Relationship Type="http://schemas.openxmlformats.org/officeDocument/2006/relationships/hyperlink" Target="https://www.researchgate.net/publication/386869122" TargetMode="External" Id="R9754c10662f943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C6BD9D-2625-456B-86AB-12950C40D2D4}"/>
</file>

<file path=customXml/itemProps2.xml><?xml version="1.0" encoding="utf-8"?>
<ds:datastoreItem xmlns:ds="http://schemas.openxmlformats.org/officeDocument/2006/customXml" ds:itemID="{30AB1E99-5D74-4B2B-922D-5945B07328F4}"/>
</file>

<file path=customXml/itemProps3.xml><?xml version="1.0" encoding="utf-8"?>
<ds:datastoreItem xmlns:ds="http://schemas.openxmlformats.org/officeDocument/2006/customXml" ds:itemID="{39D545D5-850C-4C71-9CC2-AF1D4AC4A0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Birgitte Bellsund</dc:creator>
  <keywords/>
  <dc:description/>
  <dcterms:created xsi:type="dcterms:W3CDTF">2026-02-28T10:25:41.0000000Z</dcterms:created>
  <dcterms:modified xsi:type="dcterms:W3CDTF">2026-03-05T09:43:02.8191104Z</dcterms:modified>
  <lastModifiedBy>Birgitte Bellsund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</Properties>
</file>